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drawings/drawing1.xml" ContentType="application/vnd.openxmlformats-officedocument.drawingml.chartshapes+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0006550"/>
        <w:docPartObj>
          <w:docPartGallery w:val="Cover Pages"/>
          <w:docPartUnique/>
        </w:docPartObj>
      </w:sdtPr>
      <w:sdtEndPr>
        <w:rPr>
          <w:rFonts w:ascii="Arial Narrow" w:hAnsi="Arial Narrow" w:cs="Arial"/>
          <w:b/>
          <w:sz w:val="22"/>
          <w:szCs w:val="22"/>
        </w:rPr>
      </w:sdtEndPr>
      <w:sdtContent>
        <w:p w:rsidR="004A0AA3" w:rsidRPr="000C70E6" w:rsidRDefault="00BA494D" w:rsidP="000C70E6">
          <w:pPr>
            <w:shd w:val="clear" w:color="auto" w:fill="FFFFFF" w:themeFill="background1"/>
            <w:autoSpaceDE w:val="0"/>
            <w:autoSpaceDN w:val="0"/>
            <w:adjustRightInd w:val="0"/>
            <w:spacing w:line="20" w:lineRule="atLeast"/>
            <w:jc w:val="both"/>
            <w:rPr>
              <w:rFonts w:ascii="Agency FB" w:hAnsi="Agency FB" w:cs="Arial Narrow"/>
              <w:sz w:val="20"/>
              <w:szCs w:val="20"/>
              <w:u w:val="single"/>
            </w:rPr>
          </w:pPr>
          <w:r>
            <w:rPr>
              <w:rFonts w:ascii="Arial Unicode MS" w:eastAsia="Arial Unicode MS" w:hAnsi="Arial Unicode MS" w:cs="Arial Unicode MS"/>
              <w:b/>
              <w:bCs/>
              <w:color w:val="7030A0"/>
              <w:sz w:val="32"/>
              <w:szCs w:val="52"/>
            </w:rPr>
            <w:t>ET APPUI A LA PROMOTION DU DEVELOPPEMENT DURABLE</w:t>
          </w:r>
          <w:r w:rsidRPr="004B6E12">
            <w:rPr>
              <w:rFonts w:ascii="Arial Unicode MS" w:eastAsia="Arial Unicode MS" w:hAnsi="Arial Unicode MS" w:cs="Arial Unicode MS"/>
              <w:b/>
              <w:bCs/>
              <w:color w:val="7030A0"/>
              <w:sz w:val="32"/>
              <w:szCs w:val="52"/>
            </w:rPr>
            <w:t xml:space="preserve"> « </w:t>
          </w:r>
          <w:r w:rsidR="004E3983">
            <w:rPr>
              <w:rFonts w:ascii="Arial Unicode MS" w:eastAsia="Arial Unicode MS" w:hAnsi="Arial Unicode MS" w:cs="Arial Unicode MS"/>
              <w:b/>
              <w:bCs/>
              <w:color w:val="7030A0"/>
              <w:sz w:val="32"/>
              <w:szCs w:val="52"/>
            </w:rPr>
            <w:t>ALUCOVIS-APDD</w:t>
          </w:r>
          <w:r w:rsidRPr="004B6E12">
            <w:rPr>
              <w:rFonts w:ascii="Arial Unicode MS" w:eastAsia="Arial Unicode MS" w:hAnsi="Arial Unicode MS" w:cs="Arial Unicode MS"/>
              <w:b/>
              <w:bCs/>
              <w:color w:val="7030A0"/>
              <w:sz w:val="32"/>
              <w:szCs w:val="52"/>
            </w:rPr>
            <w:t>-</w:t>
          </w:r>
          <w:r>
            <w:rPr>
              <w:rFonts w:ascii="Arial Unicode MS" w:eastAsia="Arial Unicode MS" w:hAnsi="Arial Unicode MS" w:cs="Arial Unicode MS"/>
              <w:b/>
              <w:bCs/>
              <w:color w:val="7030A0"/>
              <w:sz w:val="32"/>
              <w:szCs w:val="52"/>
            </w:rPr>
            <w:t>APDD</w:t>
          </w:r>
          <w:r w:rsidRPr="004B6E12">
            <w:rPr>
              <w:rFonts w:ascii="Arial Unicode MS" w:eastAsia="Arial Unicode MS" w:hAnsi="Arial Unicode MS" w:cs="Arial Unicode MS"/>
              <w:b/>
              <w:bCs/>
              <w:color w:val="7030A0"/>
              <w:sz w:val="32"/>
              <w:szCs w:val="52"/>
            </w:rPr>
            <w:t xml:space="preserve"> »         </w:t>
          </w:r>
          <w:r w:rsidR="00571761">
            <w:rPr>
              <w:noProof/>
              <w:lang w:eastAsia="en-US"/>
            </w:rPr>
            <w:pict>
              <v:group id="_x0000_s1116" style="position:absolute;left:0;text-align:left;margin-left:16.95pt;margin-top:19pt;width:564.2pt;height:837.35pt;z-index:251743232;mso-width-percent:950;mso-position-horizontal-relative:page;mso-position-vertical-relative:page;mso-width-percent:950" coordorigin="321,411" coordsize="11600,15018" o:allowincell="f">
                <v:rect id="_x0000_s1117" style="position:absolute;left:321;top:411;width:11600;height:15018;mso-width-percent:950;mso-height-percent:950;mso-position-horizontal:center;mso-position-horizontal-relative:margin;mso-position-vertical:center;mso-position-vertical-relative:margin;mso-width-percent:950;mso-height-percent:950"/>
                <v:rect id="_x0000_s1118" style="position:absolute;left:354;top:444;width:11527;height:1790;mso-position-horizontal:center;mso-position-horizontal-relative:page;mso-position-vertical:center;mso-position-vertical-relative:page;v-text-anchor:middle" fillcolor="#e36c0a [2409]" stroked="f">
                  <v:textbox style="mso-next-textbox:#_x0000_s1118" inset="18pt,,18pt">
                    <w:txbxContent>
                      <w:p w:rsidR="00BC2BF3" w:rsidRPr="006C79E0" w:rsidRDefault="00BC2BF3" w:rsidP="006C79E0">
                        <w:pPr>
                          <w:shd w:val="clear" w:color="auto" w:fill="948A54" w:themeFill="background2" w:themeFillShade="80"/>
                          <w:autoSpaceDE w:val="0"/>
                          <w:autoSpaceDN w:val="0"/>
                          <w:adjustRightInd w:val="0"/>
                          <w:jc w:val="center"/>
                          <w:rPr>
                            <w:rFonts w:ascii="Arial" w:eastAsia="Arial Unicode MS" w:hAnsi="Arial" w:cs="Arial"/>
                            <w:b/>
                            <w:bCs/>
                            <w:color w:val="FFFF00"/>
                            <w:sz w:val="32"/>
                            <w:szCs w:val="52"/>
                          </w:rPr>
                        </w:pPr>
                        <w:r w:rsidRPr="006C79E0">
                          <w:rPr>
                            <w:rFonts w:ascii="Arial" w:eastAsia="Arial Unicode MS" w:hAnsi="Arial" w:cs="Arial"/>
                            <w:b/>
                            <w:bCs/>
                            <w:color w:val="FFFF00"/>
                            <w:sz w:val="32"/>
                            <w:szCs w:val="20"/>
                          </w:rPr>
                          <w:t xml:space="preserve">ASSOCIATION DE LUTTE CONTRE LES VIOLENCES SEXUELLES </w:t>
                        </w:r>
                        <w:r w:rsidRPr="006C79E0">
                          <w:rPr>
                            <w:rFonts w:ascii="Arial" w:eastAsia="Arial Unicode MS" w:hAnsi="Arial" w:cs="Arial"/>
                            <w:b/>
                            <w:bCs/>
                            <w:color w:val="FFFF00"/>
                            <w:sz w:val="32"/>
                            <w:szCs w:val="52"/>
                          </w:rPr>
                          <w:t xml:space="preserve">ET APPUI A LA PROMOTION DU DEVELOPPEMENT DURABLE </w:t>
                        </w:r>
                      </w:p>
                      <w:p w:rsidR="00BC2BF3" w:rsidRPr="006C79E0" w:rsidRDefault="00BC2BF3" w:rsidP="006C79E0">
                        <w:pPr>
                          <w:shd w:val="clear" w:color="auto" w:fill="948A54" w:themeFill="background2" w:themeFillShade="80"/>
                          <w:autoSpaceDE w:val="0"/>
                          <w:autoSpaceDN w:val="0"/>
                          <w:adjustRightInd w:val="0"/>
                          <w:jc w:val="center"/>
                          <w:rPr>
                            <w:rFonts w:ascii="Arial Unicode MS" w:eastAsia="Arial Unicode MS" w:hAnsi="Arial Unicode MS" w:cs="Arial Unicode MS"/>
                            <w:b/>
                            <w:bCs/>
                            <w:color w:val="FFFF00"/>
                            <w:sz w:val="32"/>
                            <w:szCs w:val="20"/>
                            <w:u w:val="single"/>
                          </w:rPr>
                        </w:pPr>
                        <w:r w:rsidRPr="006C79E0">
                          <w:rPr>
                            <w:rFonts w:ascii="Arial" w:eastAsia="Arial Unicode MS" w:hAnsi="Arial" w:cs="Arial"/>
                            <w:b/>
                            <w:bCs/>
                            <w:color w:val="FFFF00"/>
                            <w:sz w:val="32"/>
                            <w:szCs w:val="52"/>
                          </w:rPr>
                          <w:t>« ALUCOVIS-APDD-APDD »</w:t>
                        </w:r>
                        <w:r w:rsidRPr="006C79E0">
                          <w:rPr>
                            <w:rFonts w:ascii="Arial Unicode MS" w:eastAsia="Arial Unicode MS" w:hAnsi="Arial Unicode MS" w:cs="Arial Unicode MS"/>
                            <w:b/>
                            <w:bCs/>
                            <w:color w:val="FFFF00"/>
                            <w:sz w:val="32"/>
                            <w:szCs w:val="52"/>
                          </w:rPr>
                          <w:t xml:space="preserve">        </w:t>
                        </w:r>
                      </w:p>
                      <w:p w:rsidR="00BC2BF3" w:rsidRPr="004C09EF" w:rsidRDefault="00BC2BF3" w:rsidP="004D7D47">
                        <w:pPr>
                          <w:shd w:val="clear" w:color="auto" w:fill="FBD4B4" w:themeFill="accent6" w:themeFillTint="66"/>
                          <w:tabs>
                            <w:tab w:val="left" w:pos="480"/>
                          </w:tabs>
                          <w:autoSpaceDE w:val="0"/>
                          <w:autoSpaceDN w:val="0"/>
                          <w:adjustRightInd w:val="0"/>
                          <w:jc w:val="center"/>
                          <w:rPr>
                            <w:rFonts w:ascii="Agency FB" w:hAnsi="Agency FB" w:cs="Arial"/>
                            <w:b/>
                            <w:bCs/>
                            <w:iCs/>
                            <w:color w:val="0070C0"/>
                            <w:sz w:val="20"/>
                            <w:szCs w:val="20"/>
                            <w:highlight w:val="white"/>
                          </w:rPr>
                        </w:pPr>
                        <w:r w:rsidRPr="004C09EF">
                          <w:rPr>
                            <w:rFonts w:ascii="Agency FB" w:hAnsi="Agency FB" w:cs="Arial"/>
                            <w:b/>
                            <w:bCs/>
                            <w:iCs/>
                            <w:color w:val="0070C0"/>
                            <w:sz w:val="20"/>
                            <w:szCs w:val="20"/>
                            <w:highlight w:val="white"/>
                          </w:rPr>
                          <w:t>Est dotée de la personnalité civile que juridique sans configuration ni Préoccupation Politique, Religieuse qu’Ethnique.</w:t>
                        </w:r>
                      </w:p>
                      <w:p w:rsidR="00BC2BF3" w:rsidRPr="004D7D47" w:rsidRDefault="00BC2BF3" w:rsidP="004D7D47">
                        <w:pPr>
                          <w:shd w:val="clear" w:color="auto" w:fill="FBD4B4" w:themeFill="accent6" w:themeFillTint="66"/>
                          <w:tabs>
                            <w:tab w:val="left" w:pos="480"/>
                          </w:tabs>
                          <w:autoSpaceDE w:val="0"/>
                          <w:autoSpaceDN w:val="0"/>
                          <w:adjustRightInd w:val="0"/>
                          <w:jc w:val="center"/>
                          <w:rPr>
                            <w:rFonts w:ascii="Agency FB" w:hAnsi="Agency FB" w:cs="Arial"/>
                            <w:b/>
                            <w:bCs/>
                            <w:iCs/>
                            <w:color w:val="4F6228" w:themeColor="accent3" w:themeShade="80"/>
                            <w:sz w:val="20"/>
                            <w:szCs w:val="20"/>
                            <w:highlight w:val="white"/>
                            <w:u w:val="single"/>
                          </w:rPr>
                        </w:pPr>
                        <w:r w:rsidRPr="004D7D47">
                          <w:rPr>
                            <w:rFonts w:ascii="Agency FB" w:hAnsi="Agency FB" w:cs="Arial"/>
                            <w:b/>
                            <w:bCs/>
                            <w:iCs/>
                            <w:color w:val="4F6228" w:themeColor="accent3" w:themeShade="80"/>
                            <w:sz w:val="20"/>
                            <w:szCs w:val="20"/>
                            <w:highlight w:val="white"/>
                            <w:u w:val="single"/>
                          </w:rPr>
                          <w:t xml:space="preserve">Agréée par Ordonnance Minisèrielle n° 530/231 du 9/03/2006 et adhère </w:t>
                        </w:r>
                        <w:r>
                          <w:rPr>
                            <w:rFonts w:ascii="Agency FB" w:hAnsi="Agency FB" w:cs="Arial"/>
                            <w:b/>
                            <w:bCs/>
                            <w:iCs/>
                            <w:color w:val="4F6228" w:themeColor="accent3" w:themeShade="80"/>
                            <w:sz w:val="20"/>
                            <w:szCs w:val="20"/>
                            <w:highlight w:val="white"/>
                            <w:u w:val="single"/>
                          </w:rPr>
                          <w:t>dé</w:t>
                        </w:r>
                        <w:r w:rsidRPr="004D7D47">
                          <w:rPr>
                            <w:rFonts w:ascii="Agency FB" w:hAnsi="Agency FB" w:cs="Arial"/>
                            <w:b/>
                            <w:bCs/>
                            <w:iCs/>
                            <w:color w:val="4F6228" w:themeColor="accent3" w:themeShade="80"/>
                            <w:sz w:val="20"/>
                            <w:szCs w:val="20"/>
                            <w:highlight w:val="white"/>
                            <w:u w:val="single"/>
                          </w:rPr>
                          <w:t>puis l’an 2019 à la nouvelle loi sur les ASBL au Burundi</w:t>
                        </w:r>
                      </w:p>
                      <w:p w:rsidR="00BC2BF3" w:rsidRPr="000C70E6" w:rsidRDefault="00BC2BF3" w:rsidP="004D7D47">
                        <w:pPr>
                          <w:shd w:val="clear" w:color="auto" w:fill="FBD4B4" w:themeFill="accent6" w:themeFillTint="66"/>
                          <w:tabs>
                            <w:tab w:val="left" w:pos="480"/>
                          </w:tabs>
                          <w:autoSpaceDE w:val="0"/>
                          <w:autoSpaceDN w:val="0"/>
                          <w:adjustRightInd w:val="0"/>
                          <w:jc w:val="center"/>
                          <w:rPr>
                            <w:rFonts w:ascii="Agency FB" w:hAnsi="Agency FB" w:cs="Arial Narrow"/>
                            <w:b/>
                            <w:bCs/>
                            <w:color w:val="C00000"/>
                            <w:sz w:val="16"/>
                            <w:szCs w:val="20"/>
                            <w:highlight w:val="white"/>
                            <w:u w:val="single"/>
                          </w:rPr>
                        </w:pPr>
                        <w:r>
                          <w:rPr>
                            <w:rFonts w:ascii="Agency FB" w:hAnsi="Agency FB" w:cs="Arial"/>
                            <w:b/>
                            <w:bCs/>
                            <w:iCs/>
                            <w:color w:val="31849B" w:themeColor="accent5" w:themeShade="BF"/>
                            <w:sz w:val="20"/>
                            <w:szCs w:val="20"/>
                            <w:highlight w:val="white"/>
                            <w:u w:val="single"/>
                          </w:rPr>
                          <w:t xml:space="preserve">BUREAU : AU CHEF </w:t>
                        </w:r>
                        <w:r w:rsidRPr="006C79E0">
                          <w:rPr>
                            <w:rFonts w:ascii="Agency FB" w:hAnsi="Agency FB" w:cs="Arial"/>
                            <w:b/>
                            <w:bCs/>
                            <w:iCs/>
                            <w:color w:val="31849B" w:themeColor="accent5" w:themeShade="BF"/>
                            <w:sz w:val="20"/>
                            <w:szCs w:val="20"/>
                            <w:highlight w:val="white"/>
                            <w:u w:val="single"/>
                            <w:shd w:val="clear" w:color="auto" w:fill="FFFFFF" w:themeFill="background1"/>
                          </w:rPr>
                          <w:t>LIEU DE LA PR</w:t>
                        </w:r>
                        <w:r w:rsidRPr="006C79E0">
                          <w:rPr>
                            <w:rFonts w:ascii="Agency FB" w:hAnsi="Agency FB" w:cs="Arial"/>
                            <w:b/>
                            <w:bCs/>
                            <w:iCs/>
                            <w:color w:val="31849B" w:themeColor="accent5" w:themeShade="BF"/>
                            <w:sz w:val="20"/>
                            <w:szCs w:val="20"/>
                            <w:u w:val="single"/>
                            <w:shd w:val="clear" w:color="auto" w:fill="FFFFFF" w:themeFill="background1"/>
                          </w:rPr>
                          <w:t xml:space="preserve">OVINCE CIBITOKE     </w:t>
                        </w:r>
                        <w:r w:rsidRPr="006C79E0">
                          <w:rPr>
                            <w:rFonts w:ascii="Agency FB" w:hAnsi="Agency FB" w:cs="Arial"/>
                            <w:b/>
                            <w:bCs/>
                            <w:iCs/>
                            <w:color w:val="C00000"/>
                            <w:sz w:val="20"/>
                            <w:szCs w:val="20"/>
                            <w:u w:val="single"/>
                            <w:shd w:val="clear" w:color="auto" w:fill="FFFFFF" w:themeFill="background1"/>
                          </w:rPr>
                          <w:t xml:space="preserve"> </w:t>
                        </w:r>
                        <w:r w:rsidRPr="006C79E0">
                          <w:rPr>
                            <w:rFonts w:ascii="Agency FB" w:hAnsi="Agency FB" w:cs="Arial"/>
                            <w:b/>
                            <w:bCs/>
                            <w:iCs/>
                            <w:color w:val="7030A0"/>
                            <w:sz w:val="20"/>
                            <w:szCs w:val="20"/>
                            <w:u w:val="single"/>
                            <w:shd w:val="clear" w:color="auto" w:fill="FFFFFF" w:themeFill="background1"/>
                          </w:rPr>
                          <w:t>Mob et whatsapp :</w:t>
                        </w:r>
                        <w:r w:rsidRPr="006C79E0">
                          <w:rPr>
                            <w:rFonts w:ascii="Arial Narrow" w:hAnsi="Arial Narrow"/>
                            <w:b/>
                            <w:color w:val="7030A0"/>
                            <w:sz w:val="20"/>
                            <w:shd w:val="clear" w:color="auto" w:fill="FFFFFF" w:themeFill="background1"/>
                          </w:rPr>
                          <w:t xml:space="preserve"> (257) 77881977/+25777492898 ou cellulaire : +25779931044</w:t>
                        </w:r>
                      </w:p>
                      <w:p w:rsidR="00BC2BF3" w:rsidRDefault="00BC2BF3" w:rsidP="00702CB2">
                        <w:pPr>
                          <w:pStyle w:val="Sansinterligne"/>
                          <w:shd w:val="clear" w:color="auto" w:fill="DDD9C3" w:themeFill="background2" w:themeFillShade="E6"/>
                          <w:jc w:val="center"/>
                          <w:rPr>
                            <w:smallCaps/>
                            <w:color w:val="FFFFFF" w:themeColor="background1"/>
                            <w:sz w:val="44"/>
                            <w:szCs w:val="44"/>
                          </w:rPr>
                        </w:pPr>
                      </w:p>
                      <w:p w:rsidR="00BC2BF3" w:rsidRDefault="00BC2BF3" w:rsidP="00702CB2">
                        <w:pPr>
                          <w:pStyle w:val="Sansinterligne"/>
                          <w:shd w:val="clear" w:color="auto" w:fill="DDD9C3" w:themeFill="background2" w:themeFillShade="E6"/>
                          <w:jc w:val="center"/>
                          <w:rPr>
                            <w:smallCaps/>
                            <w:color w:val="FFFFFF" w:themeColor="background1"/>
                            <w:sz w:val="44"/>
                            <w:szCs w:val="44"/>
                          </w:rPr>
                        </w:pPr>
                      </w:p>
                      <w:p w:rsidR="00BC2BF3" w:rsidRDefault="00BC2BF3" w:rsidP="00702CB2">
                        <w:pPr>
                          <w:pStyle w:val="Sansinterligne"/>
                          <w:shd w:val="clear" w:color="auto" w:fill="DDD9C3" w:themeFill="background2" w:themeFillShade="E6"/>
                          <w:jc w:val="center"/>
                          <w:rPr>
                            <w:smallCaps/>
                            <w:color w:val="FFFFFF" w:themeColor="background1"/>
                            <w:sz w:val="44"/>
                            <w:szCs w:val="44"/>
                          </w:rPr>
                        </w:pPr>
                      </w:p>
                      <w:p w:rsidR="00BC2BF3" w:rsidRDefault="00BC2BF3" w:rsidP="00702CB2">
                        <w:pPr>
                          <w:pStyle w:val="Sansinterligne"/>
                          <w:shd w:val="clear" w:color="auto" w:fill="DDD9C3" w:themeFill="background2" w:themeFillShade="E6"/>
                          <w:jc w:val="center"/>
                          <w:rPr>
                            <w:smallCaps/>
                            <w:color w:val="FFFFFF" w:themeColor="background1"/>
                            <w:sz w:val="44"/>
                            <w:szCs w:val="44"/>
                          </w:rPr>
                        </w:pPr>
                      </w:p>
                    </w:txbxContent>
                  </v:textbox>
                </v:rect>
                <v:rect id="_x0000_s1119" style="position:absolute;left:354;top:9607;width:2860;height:1073" fillcolor="#943634 [2405]" stroked="f">
                  <v:fill color2="#dfa7a6 [1621]"/>
                </v:rect>
                <v:rect id="_x0000_s1120" style="position:absolute;left:3245;top:9607;width:2860;height:1073" fillcolor="#943634 [2405]" stroked="f">
                  <v:fill color2="#cf7b79 [2421]"/>
                </v:rect>
                <v:rect id="_x0000_s1121" style="position:absolute;left:6137;top:9607;width:2860;height:1073" fillcolor="#943634 [2405]" stroked="f">
                  <v:fill color2="#943634 [2405]"/>
                </v:rect>
                <v:rect id="_x0000_s1122" style="position:absolute;left:9028;top:9607;width:2860;height:1073;v-text-anchor:middle" fillcolor="#943634 [2405]" stroked="f">
                  <v:fill color2="#c4bc96 [2414]"/>
                  <v:textbox style="mso-next-textbox:#_x0000_s1122">
                    <w:txbxContent>
                      <w:p w:rsidR="00BC2BF3" w:rsidRDefault="00BC2BF3">
                        <w:pPr>
                          <w:pStyle w:val="Sansinterligne"/>
                          <w:rPr>
                            <w:rFonts w:asciiTheme="majorHAnsi" w:eastAsiaTheme="majorEastAsia" w:hAnsiTheme="majorHAnsi" w:cstheme="majorBidi"/>
                            <w:color w:val="DBE5F1" w:themeColor="accent1" w:themeTint="33"/>
                            <w:sz w:val="56"/>
                            <w:szCs w:val="56"/>
                          </w:rPr>
                        </w:pPr>
                      </w:p>
                    </w:txbxContent>
                  </v:textbox>
                </v:rect>
                <v:rect id="_x0000_s1123" style="position:absolute;left:354;top:2263;width:8643;height:7316;v-text-anchor:middle" fillcolor="#9bbb59 [3206]" stroked="f">
                  <v:textbox style="mso-next-textbox:#_x0000_s1123" inset="18pt,,18pt">
                    <w:txbxContent>
                      <w:sdt>
                        <w:sdtPr>
                          <w:rPr>
                            <w:rFonts w:ascii="Arial Unicode MS" w:eastAsia="Arial Unicode MS" w:hAnsi="Arial Unicode MS" w:cs="Arial Unicode MS"/>
                            <w:b/>
                            <w:bCs/>
                            <w:color w:val="7030A0"/>
                            <w:sz w:val="32"/>
                            <w:szCs w:val="52"/>
                          </w:rPr>
                          <w:alias w:val="Titre"/>
                          <w:id w:val="1041404138"/>
                          <w:dataBinding w:prefixMappings="xmlns:ns0='http://schemas.openxmlformats.org/package/2006/metadata/core-properties' xmlns:ns1='http://purl.org/dc/elements/1.1/'" w:xpath="/ns0:coreProperties[1]/ns1:title[1]" w:storeItemID="{6C3C8BC8-F283-45AE-878A-BAB7291924A1}"/>
                          <w:text/>
                        </w:sdtPr>
                        <w:sdtEndPr/>
                        <w:sdtContent>
                          <w:p w:rsidR="00BC2BF3" w:rsidRPr="004B6E12" w:rsidRDefault="00BC2BF3" w:rsidP="000C70E6">
                            <w:pPr>
                              <w:shd w:val="clear" w:color="auto" w:fill="FBD4B4" w:themeFill="accent6" w:themeFillTint="66"/>
                              <w:jc w:val="center"/>
                              <w:rPr>
                                <w:rFonts w:ascii="Arial Unicode MS" w:eastAsia="Arial Unicode MS" w:hAnsi="Arial Unicode MS" w:cs="Arial Unicode MS"/>
                                <w:color w:val="622423" w:themeColor="accent2" w:themeShade="7F"/>
                                <w:sz w:val="40"/>
                                <w:szCs w:val="72"/>
                              </w:rPr>
                            </w:pPr>
                            <w:r w:rsidRPr="004B6E12">
                              <w:rPr>
                                <w:rFonts w:ascii="Arial Unicode MS" w:eastAsia="Arial Unicode MS" w:hAnsi="Arial Unicode MS" w:cs="Arial Unicode MS"/>
                                <w:b/>
                                <w:bCs/>
                                <w:color w:val="7030A0"/>
                                <w:sz w:val="32"/>
                                <w:szCs w:val="52"/>
                              </w:rPr>
                              <w:t xml:space="preserve">  PLAN STRATEGIQUE DE L’ASSOCIATION DE                  LUTTE CONTRE LES VIOLENCES SEXUELLES </w:t>
                            </w:r>
                            <w:r>
                              <w:rPr>
                                <w:rFonts w:ascii="Arial Unicode MS" w:eastAsia="Arial Unicode MS" w:hAnsi="Arial Unicode MS" w:cs="Arial Unicode MS"/>
                                <w:b/>
                                <w:bCs/>
                                <w:color w:val="7030A0"/>
                                <w:sz w:val="32"/>
                                <w:szCs w:val="52"/>
                              </w:rPr>
                              <w:t>ET APPUI A LA PROMOTION DU DEVELOPPEMENT DURABLE</w:t>
                            </w:r>
                            <w:r w:rsidRPr="004B6E12">
                              <w:rPr>
                                <w:rFonts w:ascii="Arial Unicode MS" w:eastAsia="Arial Unicode MS" w:hAnsi="Arial Unicode MS" w:cs="Arial Unicode MS"/>
                                <w:b/>
                                <w:bCs/>
                                <w:color w:val="7030A0"/>
                                <w:sz w:val="32"/>
                                <w:szCs w:val="52"/>
                              </w:rPr>
                              <w:t xml:space="preserve"> « </w:t>
                            </w:r>
                            <w:r>
                              <w:rPr>
                                <w:rFonts w:ascii="Arial Unicode MS" w:eastAsia="Arial Unicode MS" w:hAnsi="Arial Unicode MS" w:cs="Arial Unicode MS"/>
                                <w:b/>
                                <w:bCs/>
                                <w:color w:val="7030A0"/>
                                <w:sz w:val="32"/>
                                <w:szCs w:val="52"/>
                              </w:rPr>
                              <w:t>ALUCOVIS-APDD</w:t>
                            </w:r>
                            <w:r w:rsidRPr="004B6E12">
                              <w:rPr>
                                <w:rFonts w:ascii="Arial Unicode MS" w:eastAsia="Arial Unicode MS" w:hAnsi="Arial Unicode MS" w:cs="Arial Unicode MS"/>
                                <w:b/>
                                <w:bCs/>
                                <w:color w:val="7030A0"/>
                                <w:sz w:val="32"/>
                                <w:szCs w:val="52"/>
                              </w:rPr>
                              <w:t xml:space="preserve"> »            </w:t>
                            </w:r>
                            <w:r>
                              <w:rPr>
                                <w:rFonts w:ascii="Arial Unicode MS" w:eastAsia="Arial Unicode MS" w:hAnsi="Arial Unicode MS" w:cs="Arial Unicode MS"/>
                                <w:b/>
                                <w:bCs/>
                                <w:color w:val="7030A0"/>
                                <w:sz w:val="32"/>
                                <w:szCs w:val="52"/>
                              </w:rPr>
                              <w:t xml:space="preserve">                    Période 2021</w:t>
                            </w:r>
                            <w:r w:rsidRPr="004B6E12">
                              <w:rPr>
                                <w:rFonts w:ascii="Arial Unicode MS" w:eastAsia="Arial Unicode MS" w:hAnsi="Arial Unicode MS" w:cs="Arial Unicode MS"/>
                                <w:b/>
                                <w:bCs/>
                                <w:color w:val="7030A0"/>
                                <w:sz w:val="32"/>
                                <w:szCs w:val="52"/>
                              </w:rPr>
                              <w:t>-2025</w:t>
                            </w:r>
                          </w:p>
                        </w:sdtContent>
                      </w:sdt>
                    </w:txbxContent>
                  </v:textbox>
                </v:rect>
                <v:rect id="_x0000_s1124" style="position:absolute;left:9028;top:2263;width:2859;height:7316" fillcolor="#dbe5f1 [660]" stroked="f">
                  <v:fill color2="#d4cfb3 [2734]"/>
                  <v:textbox style="mso-next-textbox:#_x0000_s1124">
                    <w:txbxContent>
                      <w:p w:rsidR="00BC2BF3" w:rsidRDefault="00BC2BF3">
                        <w:r w:rsidRPr="000B2080">
                          <w:rPr>
                            <w:noProof/>
                          </w:rPr>
                          <w:drawing>
                            <wp:inline distT="0" distB="0" distL="0" distR="0">
                              <wp:extent cx="1047750" cy="1028700"/>
                              <wp:effectExtent l="19050" t="0" r="0" b="0"/>
                              <wp:docPr id="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047750" cy="1028700"/>
                                      </a:xfrm>
                                      <a:prstGeom prst="rect">
                                        <a:avLst/>
                                      </a:prstGeom>
                                      <a:noFill/>
                                      <a:ln w="9525">
                                        <a:noFill/>
                                        <a:miter lim="800000"/>
                                        <a:headEnd/>
                                        <a:tailEnd/>
                                      </a:ln>
                                    </pic:spPr>
                                  </pic:pic>
                                </a:graphicData>
                              </a:graphic>
                            </wp:inline>
                          </w:drawing>
                        </w:r>
                      </w:p>
                    </w:txbxContent>
                  </v:textbox>
                </v:rect>
                <v:rect id="_x0000_s1125" style="position:absolute;left:354;top:10710;width:8643;height:3937" fillcolor="#c0504d [3205]" stroked="f">
                  <v:fill color2="#d4cfb3 [2734]"/>
                  <v:textbox style="mso-next-textbox:#_x0000_s1125">
                    <w:txbxContent>
                      <w:p w:rsidR="00BC2BF3" w:rsidRDefault="00BC2BF3" w:rsidP="000C70E6">
                        <w:pPr>
                          <w:shd w:val="clear" w:color="auto" w:fill="DDD9C3" w:themeFill="background2" w:themeFillShade="E6"/>
                        </w:pPr>
                      </w:p>
                      <w:p w:rsidR="00BC2BF3" w:rsidRDefault="00BC2BF3" w:rsidP="000C70E6">
                        <w:pPr>
                          <w:shd w:val="clear" w:color="auto" w:fill="DDD9C3" w:themeFill="background2" w:themeFillShade="E6"/>
                        </w:pPr>
                      </w:p>
                      <w:p w:rsidR="00BC2BF3" w:rsidRDefault="00BC2BF3" w:rsidP="000C70E6">
                        <w:pPr>
                          <w:shd w:val="clear" w:color="auto" w:fill="DDD9C3" w:themeFill="background2" w:themeFillShade="E6"/>
                        </w:pPr>
                        <w:r>
                          <w:t xml:space="preserve">             </w:t>
                        </w:r>
                      </w:p>
                      <w:p w:rsidR="00BC2BF3" w:rsidRDefault="00BC2BF3" w:rsidP="000C70E6">
                        <w:pPr>
                          <w:shd w:val="clear" w:color="auto" w:fill="DDD9C3" w:themeFill="background2" w:themeFillShade="E6"/>
                        </w:pPr>
                      </w:p>
                      <w:p w:rsidR="00BC2BF3" w:rsidRDefault="00BC2BF3" w:rsidP="000C70E6">
                        <w:pPr>
                          <w:shd w:val="clear" w:color="auto" w:fill="DDD9C3" w:themeFill="background2" w:themeFillShade="E6"/>
                        </w:pPr>
                      </w:p>
                      <w:p w:rsidR="00BC2BF3" w:rsidRDefault="00BC2BF3" w:rsidP="000C70E6">
                        <w:pPr>
                          <w:shd w:val="clear" w:color="auto" w:fill="DDD9C3" w:themeFill="background2" w:themeFillShade="E6"/>
                        </w:pPr>
                      </w:p>
                      <w:p w:rsidR="00BC2BF3" w:rsidRDefault="00BC2BF3" w:rsidP="000C70E6">
                        <w:pPr>
                          <w:shd w:val="clear" w:color="auto" w:fill="DDD9C3" w:themeFill="background2" w:themeFillShade="E6"/>
                        </w:pPr>
                      </w:p>
                      <w:p w:rsidR="00BC2BF3" w:rsidRDefault="00BC2BF3" w:rsidP="000C70E6">
                        <w:pPr>
                          <w:shd w:val="clear" w:color="auto" w:fill="DDD9C3" w:themeFill="background2" w:themeFillShade="E6"/>
                        </w:pPr>
                      </w:p>
                      <w:p w:rsidR="00BC2BF3" w:rsidRPr="004A0AA3" w:rsidRDefault="00BC2BF3" w:rsidP="000C70E6">
                        <w:pPr>
                          <w:shd w:val="clear" w:color="auto" w:fill="DDD9C3" w:themeFill="background2" w:themeFillShade="E6"/>
                          <w:jc w:val="center"/>
                          <w:rPr>
                            <w:rFonts w:ascii="Arial Narrow" w:hAnsi="Arial Narrow"/>
                            <w:b/>
                            <w:sz w:val="36"/>
                            <w:szCs w:val="36"/>
                          </w:rPr>
                        </w:pPr>
                      </w:p>
                      <w:p w:rsidR="00BC2BF3" w:rsidRDefault="00BC2BF3" w:rsidP="000C70E6">
                        <w:pPr>
                          <w:shd w:val="clear" w:color="auto" w:fill="DDD9C3" w:themeFill="background2" w:themeFillShade="E6"/>
                          <w:jc w:val="center"/>
                          <w:rPr>
                            <w:rFonts w:ascii="Arial Narrow" w:hAnsi="Arial Narrow"/>
                            <w:b/>
                            <w:sz w:val="36"/>
                            <w:szCs w:val="36"/>
                          </w:rPr>
                        </w:pPr>
                      </w:p>
                      <w:p w:rsidR="00BC2BF3" w:rsidRDefault="00BC2BF3" w:rsidP="000C70E6">
                        <w:pPr>
                          <w:shd w:val="clear" w:color="auto" w:fill="DDD9C3" w:themeFill="background2" w:themeFillShade="E6"/>
                          <w:jc w:val="center"/>
                          <w:rPr>
                            <w:rFonts w:ascii="Arial Narrow" w:hAnsi="Arial Narrow"/>
                            <w:b/>
                            <w:sz w:val="36"/>
                            <w:szCs w:val="36"/>
                          </w:rPr>
                        </w:pPr>
                      </w:p>
                      <w:p w:rsidR="00BC2BF3" w:rsidRPr="0004534D" w:rsidRDefault="00BC2BF3" w:rsidP="000C70E6">
                        <w:pPr>
                          <w:shd w:val="clear" w:color="auto" w:fill="DDD9C3" w:themeFill="background2" w:themeFillShade="E6"/>
                          <w:jc w:val="center"/>
                          <w:rPr>
                            <w:rFonts w:ascii="Arial Narrow" w:hAnsi="Arial Narrow"/>
                            <w:b/>
                            <w:color w:val="0070C0"/>
                            <w:sz w:val="36"/>
                            <w:szCs w:val="36"/>
                          </w:rPr>
                        </w:pPr>
                        <w:r>
                          <w:rPr>
                            <w:rFonts w:ascii="Arial Narrow" w:hAnsi="Arial Narrow"/>
                            <w:b/>
                            <w:color w:val="0070C0"/>
                            <w:sz w:val="36"/>
                            <w:szCs w:val="36"/>
                          </w:rPr>
                          <w:t>CIBITOKE-BURUNDI, le 20 janvier</w:t>
                        </w:r>
                        <w:r w:rsidRPr="0004534D">
                          <w:rPr>
                            <w:rFonts w:ascii="Arial Narrow" w:hAnsi="Arial Narrow"/>
                            <w:b/>
                            <w:color w:val="0070C0"/>
                            <w:sz w:val="36"/>
                            <w:szCs w:val="36"/>
                          </w:rPr>
                          <w:t xml:space="preserve"> 2021</w:t>
                        </w:r>
                      </w:p>
                    </w:txbxContent>
                  </v:textbox>
                </v:rect>
                <v:rect id="_x0000_s1126" style="position:absolute;left:9028;top:10710;width:2859;height:3937" fillcolor="#78c0d4 [2424]" stroked="f">
                  <v:fill color2="#d4cfb3 [2734]"/>
                  <v:textbox style="mso-next-textbox:#_x0000_s1126">
                    <w:txbxContent>
                      <w:p w:rsidR="00BC2BF3" w:rsidRPr="00BA494D" w:rsidRDefault="00FA7980" w:rsidP="00701AC2">
                        <w:pPr>
                          <w:shd w:val="clear" w:color="auto" w:fill="FDE9D9" w:themeFill="accent6" w:themeFillTint="33"/>
                          <w:jc w:val="center"/>
                          <w:rPr>
                            <w:rFonts w:ascii="Arial Narrow" w:hAnsi="Arial Narrow"/>
                            <w:b/>
                            <w:color w:val="4F6228" w:themeColor="accent3" w:themeShade="80"/>
                            <w:sz w:val="32"/>
                            <w:szCs w:val="36"/>
                          </w:rPr>
                        </w:pPr>
                        <w:bookmarkStart w:id="0" w:name="_GoBack"/>
                        <w:bookmarkEnd w:id="0"/>
                        <w:r>
                          <w:rPr>
                            <w:rFonts w:ascii="Arial Narrow" w:hAnsi="Arial Narrow"/>
                            <w:b/>
                            <w:color w:val="4F6228" w:themeColor="accent3" w:themeShade="80"/>
                            <w:sz w:val="32"/>
                            <w:szCs w:val="36"/>
                          </w:rPr>
                          <w:t>ALUCOVIS-APDD</w:t>
                        </w:r>
                        <w:r w:rsidR="00BC2BF3" w:rsidRPr="00BA494D">
                          <w:rPr>
                            <w:rFonts w:ascii="Arial Narrow" w:hAnsi="Arial Narrow"/>
                            <w:b/>
                            <w:color w:val="4F6228" w:themeColor="accent3" w:themeShade="80"/>
                            <w:sz w:val="32"/>
                            <w:szCs w:val="36"/>
                          </w:rPr>
                          <w:t>, une association amie des victimes de VSBG et des catastrophes climatiques au Burundi.</w:t>
                        </w:r>
                      </w:p>
                    </w:txbxContent>
                  </v:textbox>
                </v:rect>
                <v:rect id="_x0000_s1127" style="position:absolute;left:354;top:14677;width:11527;height:716;v-text-anchor:middle" fillcolor="#943634 [2405]" stroked="f">
                  <v:textbox style="mso-next-textbox:#_x0000_s1127">
                    <w:txbxContent>
                      <w:p w:rsidR="00BC2BF3" w:rsidRPr="0040492D" w:rsidRDefault="00BC2BF3" w:rsidP="0040492D">
                        <w:pPr>
                          <w:rPr>
                            <w:szCs w:val="28"/>
                          </w:rPr>
                        </w:pPr>
                      </w:p>
                    </w:txbxContent>
                  </v:textbox>
                </v:rect>
                <w10:wrap anchorx="page" anchory="page"/>
              </v:group>
            </w:pict>
          </w:r>
        </w:p>
        <w:p w:rsidR="004A0AA3" w:rsidRPr="0061528B" w:rsidRDefault="004A0AA3" w:rsidP="004A0AA3">
          <w:pPr>
            <w:tabs>
              <w:tab w:val="left" w:pos="720"/>
            </w:tabs>
            <w:autoSpaceDE w:val="0"/>
            <w:autoSpaceDN w:val="0"/>
            <w:adjustRightInd w:val="0"/>
            <w:spacing w:line="20" w:lineRule="atLeast"/>
            <w:jc w:val="both"/>
            <w:rPr>
              <w:rFonts w:ascii="Agency FB" w:hAnsi="Agency FB" w:cs="Arial Narrow"/>
              <w:sz w:val="20"/>
              <w:szCs w:val="20"/>
            </w:rPr>
          </w:pPr>
        </w:p>
        <w:p w:rsidR="004A0AA3" w:rsidRPr="001861CF" w:rsidRDefault="004A0AA3" w:rsidP="000B2080">
          <w:pPr>
            <w:tabs>
              <w:tab w:val="left" w:pos="720"/>
            </w:tabs>
            <w:autoSpaceDE w:val="0"/>
            <w:autoSpaceDN w:val="0"/>
            <w:adjustRightInd w:val="0"/>
            <w:spacing w:line="20" w:lineRule="atLeast"/>
            <w:jc w:val="both"/>
            <w:rPr>
              <w:rFonts w:ascii="Agency FB" w:hAnsi="Agency FB" w:cs="Arial Narrow"/>
              <w:b/>
              <w:bCs/>
              <w:sz w:val="18"/>
              <w:szCs w:val="18"/>
            </w:rPr>
          </w:pPr>
        </w:p>
        <w:p w:rsidR="004A0AA3" w:rsidRPr="001861CF" w:rsidRDefault="004A0AA3" w:rsidP="004A0AA3">
          <w:pPr>
            <w:rPr>
              <w:rFonts w:ascii="Agency FB" w:hAnsi="Agency FB"/>
              <w:sz w:val="18"/>
              <w:szCs w:val="18"/>
            </w:rPr>
          </w:pPr>
        </w:p>
        <w:p w:rsidR="00702CB2" w:rsidRDefault="00702CB2"/>
        <w:p w:rsidR="00702CB2" w:rsidRDefault="00702CB2"/>
        <w:p w:rsidR="001D24A6" w:rsidRDefault="00702CB2" w:rsidP="000B2080">
          <w:pPr>
            <w:shd w:val="clear" w:color="auto" w:fill="FFFFFF" w:themeFill="background1"/>
            <w:spacing w:after="200" w:line="276" w:lineRule="auto"/>
            <w:rPr>
              <w:rFonts w:ascii="Arial Narrow" w:hAnsi="Arial Narrow" w:cs="Arial"/>
              <w:b/>
              <w:sz w:val="22"/>
              <w:szCs w:val="22"/>
            </w:rPr>
          </w:pPr>
          <w:r>
            <w:rPr>
              <w:rFonts w:ascii="Arial Narrow" w:hAnsi="Arial Narrow" w:cs="Arial"/>
              <w:b/>
              <w:sz w:val="22"/>
              <w:szCs w:val="22"/>
            </w:rPr>
            <w:br w:type="page"/>
          </w:r>
        </w:p>
      </w:sdtContent>
    </w:sdt>
    <w:p w:rsidR="001D24A6" w:rsidRPr="00410530" w:rsidRDefault="00CA2C76" w:rsidP="003D4256">
      <w:pPr>
        <w:shd w:val="clear" w:color="auto" w:fill="DDD9C3" w:themeFill="background2" w:themeFillShade="E6"/>
        <w:spacing w:line="20" w:lineRule="atLeast"/>
        <w:jc w:val="center"/>
        <w:rPr>
          <w:rFonts w:ascii="Arial Narrow" w:hAnsi="Arial Narrow" w:cs="Arial"/>
          <w:b/>
          <w:color w:val="0070C0"/>
          <w:szCs w:val="22"/>
        </w:rPr>
      </w:pPr>
      <w:r w:rsidRPr="00410530">
        <w:rPr>
          <w:rFonts w:ascii="Arial Narrow" w:hAnsi="Arial Narrow"/>
          <w:b/>
          <w:color w:val="0070C0"/>
          <w:sz w:val="22"/>
          <w:szCs w:val="20"/>
          <w:u w:val="single"/>
        </w:rPr>
        <w:lastRenderedPageBreak/>
        <w:t>PROGRAMMATION DES MATIERES</w:t>
      </w:r>
      <w:r w:rsidR="00BD0BFE" w:rsidRPr="00410530">
        <w:rPr>
          <w:rFonts w:ascii="Arial Narrow" w:hAnsi="Arial Narrow"/>
          <w:b/>
          <w:color w:val="0070C0"/>
          <w:sz w:val="22"/>
          <w:szCs w:val="20"/>
          <w:u w:val="single"/>
        </w:rPr>
        <w:t xml:space="preserve"> DU</w:t>
      </w:r>
      <w:r w:rsidRPr="00410530">
        <w:rPr>
          <w:rFonts w:ascii="Arial Narrow" w:hAnsi="Arial Narrow"/>
          <w:b/>
          <w:color w:val="0070C0"/>
          <w:sz w:val="22"/>
          <w:szCs w:val="20"/>
          <w:u w:val="single"/>
        </w:rPr>
        <w:t xml:space="preserve"> PLAN STRATEGIQUE</w:t>
      </w:r>
    </w:p>
    <w:p w:rsidR="00E4467C" w:rsidRPr="001D24A6" w:rsidRDefault="00D84B44" w:rsidP="004B2078">
      <w:pPr>
        <w:shd w:val="clear" w:color="auto" w:fill="FFFFFF" w:themeFill="background1"/>
        <w:spacing w:line="20" w:lineRule="atLeast"/>
        <w:rPr>
          <w:rFonts w:ascii="Arial Narrow" w:hAnsi="Arial Narrow" w:cs="Arial"/>
          <w:b/>
          <w:szCs w:val="22"/>
        </w:rPr>
      </w:pPr>
      <w:r w:rsidRPr="000818F9">
        <w:rPr>
          <w:rFonts w:ascii="Arial Narrow" w:hAnsi="Arial Narrow"/>
          <w:b/>
          <w:sz w:val="20"/>
          <w:szCs w:val="20"/>
        </w:rPr>
        <w:t xml:space="preserve"> </w:t>
      </w:r>
      <w:r w:rsidR="0010292A" w:rsidRPr="000818F9">
        <w:rPr>
          <w:rFonts w:ascii="Arial Narrow" w:hAnsi="Arial Narrow"/>
          <w:b/>
          <w:sz w:val="20"/>
          <w:szCs w:val="20"/>
        </w:rPr>
        <w:t>Introduction :</w:t>
      </w:r>
    </w:p>
    <w:p w:rsidR="0010292A" w:rsidRPr="000818F9" w:rsidRDefault="0010292A" w:rsidP="001D24A6">
      <w:pPr>
        <w:pStyle w:val="Paragraphedeliste"/>
        <w:numPr>
          <w:ilvl w:val="0"/>
          <w:numId w:val="50"/>
        </w:numPr>
        <w:spacing w:line="20" w:lineRule="atLeast"/>
        <w:jc w:val="both"/>
        <w:rPr>
          <w:rFonts w:ascii="Arial Narrow" w:hAnsi="Arial Narrow"/>
          <w:sz w:val="20"/>
          <w:szCs w:val="20"/>
        </w:rPr>
      </w:pPr>
      <w:r w:rsidRPr="000818F9">
        <w:rPr>
          <w:rFonts w:ascii="Arial Narrow" w:hAnsi="Arial Narrow"/>
          <w:sz w:val="20"/>
          <w:szCs w:val="20"/>
        </w:rPr>
        <w:t>Présentation des axes d’intervention</w:t>
      </w:r>
    </w:p>
    <w:p w:rsidR="0010292A" w:rsidRPr="000818F9" w:rsidRDefault="0010292A" w:rsidP="000818F9">
      <w:pPr>
        <w:pStyle w:val="Paragraphedeliste"/>
        <w:numPr>
          <w:ilvl w:val="0"/>
          <w:numId w:val="50"/>
        </w:numPr>
        <w:jc w:val="both"/>
        <w:rPr>
          <w:rFonts w:ascii="Arial Narrow" w:hAnsi="Arial Narrow"/>
          <w:sz w:val="20"/>
          <w:szCs w:val="20"/>
        </w:rPr>
      </w:pPr>
      <w:r w:rsidRPr="000818F9">
        <w:rPr>
          <w:rFonts w:ascii="Arial Narrow" w:hAnsi="Arial Narrow"/>
          <w:sz w:val="20"/>
          <w:szCs w:val="20"/>
        </w:rPr>
        <w:t>Méthodologies de structuration du plan stratégique</w:t>
      </w:r>
    </w:p>
    <w:p w:rsidR="0010292A" w:rsidRPr="000818F9" w:rsidRDefault="0010292A" w:rsidP="000818F9">
      <w:pPr>
        <w:jc w:val="both"/>
        <w:rPr>
          <w:rFonts w:ascii="Arial Narrow" w:hAnsi="Arial Narrow"/>
          <w:b/>
          <w:sz w:val="20"/>
          <w:szCs w:val="20"/>
        </w:rPr>
      </w:pPr>
      <w:r w:rsidRPr="000818F9">
        <w:rPr>
          <w:rFonts w:ascii="Arial Narrow" w:hAnsi="Arial Narrow"/>
          <w:b/>
          <w:sz w:val="20"/>
          <w:szCs w:val="20"/>
        </w:rPr>
        <w:t>L’historique de l’</w:t>
      </w:r>
      <w:r w:rsidR="004E3983">
        <w:rPr>
          <w:rFonts w:ascii="Arial Narrow" w:hAnsi="Arial Narrow"/>
          <w:b/>
          <w:sz w:val="20"/>
          <w:szCs w:val="20"/>
        </w:rPr>
        <w:t>ALUCOVIS-APDD</w:t>
      </w:r>
      <w:r w:rsidRPr="000818F9">
        <w:rPr>
          <w:rFonts w:ascii="Arial Narrow" w:hAnsi="Arial Narrow"/>
          <w:b/>
          <w:sz w:val="20"/>
          <w:szCs w:val="20"/>
        </w:rPr>
        <w:t xml:space="preserve"> Asbl</w:t>
      </w:r>
    </w:p>
    <w:p w:rsidR="0010292A" w:rsidRPr="000818F9" w:rsidRDefault="0010292A" w:rsidP="000818F9">
      <w:pPr>
        <w:pStyle w:val="Paragraphedeliste"/>
        <w:numPr>
          <w:ilvl w:val="0"/>
          <w:numId w:val="51"/>
        </w:numPr>
        <w:jc w:val="both"/>
        <w:rPr>
          <w:rFonts w:ascii="Arial Narrow" w:hAnsi="Arial Narrow"/>
          <w:sz w:val="20"/>
          <w:szCs w:val="20"/>
        </w:rPr>
      </w:pPr>
      <w:r w:rsidRPr="000818F9">
        <w:rPr>
          <w:rFonts w:ascii="Arial Narrow" w:hAnsi="Arial Narrow"/>
          <w:sz w:val="20"/>
          <w:szCs w:val="20"/>
        </w:rPr>
        <w:t>Les axes stratégiques de l’organisation responsable de ce plan stratégique</w:t>
      </w:r>
    </w:p>
    <w:p w:rsidR="0010292A" w:rsidRPr="000818F9" w:rsidRDefault="0010292A" w:rsidP="000818F9">
      <w:pPr>
        <w:pStyle w:val="Paragraphedeliste"/>
        <w:numPr>
          <w:ilvl w:val="0"/>
          <w:numId w:val="51"/>
        </w:numPr>
        <w:jc w:val="both"/>
        <w:rPr>
          <w:rFonts w:ascii="Arial Narrow" w:hAnsi="Arial Narrow"/>
          <w:sz w:val="20"/>
          <w:szCs w:val="20"/>
        </w:rPr>
      </w:pPr>
      <w:r w:rsidRPr="000818F9">
        <w:rPr>
          <w:rFonts w:ascii="Arial Narrow" w:hAnsi="Arial Narrow"/>
          <w:sz w:val="20"/>
          <w:szCs w:val="20"/>
        </w:rPr>
        <w:t>Les zones et domaines d’intervention</w:t>
      </w:r>
    </w:p>
    <w:p w:rsidR="0010292A" w:rsidRPr="000818F9" w:rsidRDefault="0010292A" w:rsidP="000818F9">
      <w:pPr>
        <w:pStyle w:val="Paragraphedeliste"/>
        <w:numPr>
          <w:ilvl w:val="0"/>
          <w:numId w:val="51"/>
        </w:numPr>
        <w:jc w:val="both"/>
        <w:rPr>
          <w:rFonts w:ascii="Arial Narrow" w:hAnsi="Arial Narrow"/>
          <w:sz w:val="20"/>
          <w:szCs w:val="20"/>
        </w:rPr>
      </w:pPr>
      <w:r w:rsidRPr="000818F9">
        <w:rPr>
          <w:rFonts w:ascii="Arial Narrow" w:hAnsi="Arial Narrow"/>
          <w:sz w:val="20"/>
          <w:szCs w:val="20"/>
        </w:rPr>
        <w:t xml:space="preserve">Les organes et commissions thématiques constituant notre </w:t>
      </w:r>
      <w:r w:rsidR="004E3983">
        <w:rPr>
          <w:rFonts w:ascii="Arial Narrow" w:hAnsi="Arial Narrow"/>
          <w:sz w:val="20"/>
          <w:szCs w:val="20"/>
        </w:rPr>
        <w:t>ALUCOVIS-APDD</w:t>
      </w:r>
    </w:p>
    <w:p w:rsidR="0010292A" w:rsidRPr="000818F9" w:rsidRDefault="0010292A" w:rsidP="000818F9">
      <w:pPr>
        <w:jc w:val="both"/>
        <w:rPr>
          <w:rFonts w:ascii="Arial Narrow" w:hAnsi="Arial Narrow"/>
          <w:b/>
          <w:sz w:val="20"/>
          <w:szCs w:val="20"/>
        </w:rPr>
      </w:pPr>
      <w:r w:rsidRPr="000818F9">
        <w:rPr>
          <w:rFonts w:ascii="Arial Narrow" w:hAnsi="Arial Narrow"/>
          <w:b/>
          <w:sz w:val="20"/>
          <w:szCs w:val="20"/>
        </w:rPr>
        <w:t>Analyse organisationnelle (analyse SWOT)</w:t>
      </w:r>
    </w:p>
    <w:p w:rsidR="0010292A" w:rsidRPr="000818F9" w:rsidRDefault="0010292A" w:rsidP="000818F9">
      <w:pPr>
        <w:pStyle w:val="Paragraphedeliste"/>
        <w:numPr>
          <w:ilvl w:val="0"/>
          <w:numId w:val="52"/>
        </w:numPr>
        <w:jc w:val="both"/>
        <w:rPr>
          <w:rFonts w:ascii="Arial Narrow" w:hAnsi="Arial Narrow"/>
          <w:sz w:val="20"/>
          <w:szCs w:val="20"/>
        </w:rPr>
      </w:pPr>
      <w:r w:rsidRPr="000818F9">
        <w:rPr>
          <w:rFonts w:ascii="Arial Narrow" w:hAnsi="Arial Narrow"/>
          <w:sz w:val="20"/>
          <w:szCs w:val="20"/>
        </w:rPr>
        <w:t>Analyse du contexte</w:t>
      </w:r>
    </w:p>
    <w:p w:rsidR="0010292A" w:rsidRPr="000818F9" w:rsidRDefault="0010292A" w:rsidP="000818F9">
      <w:pPr>
        <w:pStyle w:val="Paragraphedeliste"/>
        <w:numPr>
          <w:ilvl w:val="0"/>
          <w:numId w:val="52"/>
        </w:numPr>
        <w:jc w:val="both"/>
        <w:rPr>
          <w:rFonts w:ascii="Arial Narrow" w:hAnsi="Arial Narrow"/>
          <w:sz w:val="20"/>
          <w:szCs w:val="20"/>
        </w:rPr>
      </w:pPr>
      <w:r w:rsidRPr="000818F9">
        <w:rPr>
          <w:rFonts w:ascii="Arial Narrow" w:hAnsi="Arial Narrow"/>
          <w:sz w:val="20"/>
          <w:szCs w:val="20"/>
        </w:rPr>
        <w:t>L’</w:t>
      </w:r>
      <w:r w:rsidR="004E3983">
        <w:rPr>
          <w:rFonts w:ascii="Arial Narrow" w:hAnsi="Arial Narrow"/>
          <w:sz w:val="20"/>
          <w:szCs w:val="20"/>
        </w:rPr>
        <w:t>ALUCOVIS-APDD</w:t>
      </w:r>
      <w:r w:rsidRPr="000818F9">
        <w:rPr>
          <w:rFonts w:ascii="Arial Narrow" w:hAnsi="Arial Narrow"/>
          <w:sz w:val="20"/>
          <w:szCs w:val="20"/>
        </w:rPr>
        <w:t xml:space="preserve"> accompagne et contribue aux stratégies du gouvernement Burundais sur l’agriculture (culture vivrière et industrielle de la filière coton)</w:t>
      </w:r>
    </w:p>
    <w:p w:rsidR="006E6C68" w:rsidRPr="000818F9" w:rsidRDefault="0010292A" w:rsidP="000818F9">
      <w:pPr>
        <w:pStyle w:val="Paragraphedeliste"/>
        <w:numPr>
          <w:ilvl w:val="0"/>
          <w:numId w:val="52"/>
        </w:numPr>
        <w:jc w:val="both"/>
        <w:rPr>
          <w:rFonts w:ascii="Arial Narrow" w:hAnsi="Arial Narrow"/>
          <w:sz w:val="20"/>
          <w:szCs w:val="20"/>
        </w:rPr>
      </w:pPr>
      <w:r w:rsidRPr="000818F9">
        <w:rPr>
          <w:rFonts w:ascii="Arial Narrow" w:hAnsi="Arial Narrow"/>
          <w:sz w:val="20"/>
          <w:szCs w:val="20"/>
        </w:rPr>
        <w:t>Projet/programme de plaidoyer et du monitoring sur les BPA, BPT</w:t>
      </w:r>
      <w:r w:rsidR="006E6C68" w:rsidRPr="000818F9">
        <w:rPr>
          <w:rFonts w:ascii="Arial Narrow" w:hAnsi="Arial Narrow"/>
          <w:sz w:val="20"/>
          <w:szCs w:val="20"/>
        </w:rPr>
        <w:t xml:space="preserve"> et la GIR</w:t>
      </w:r>
    </w:p>
    <w:p w:rsidR="006E6C68" w:rsidRPr="000818F9" w:rsidRDefault="006E6C68" w:rsidP="000818F9">
      <w:pPr>
        <w:jc w:val="both"/>
        <w:rPr>
          <w:rFonts w:ascii="Arial Narrow" w:hAnsi="Arial Narrow"/>
          <w:b/>
          <w:sz w:val="20"/>
          <w:szCs w:val="20"/>
        </w:rPr>
      </w:pPr>
      <w:r w:rsidRPr="000818F9">
        <w:rPr>
          <w:rFonts w:ascii="Arial Narrow" w:hAnsi="Arial Narrow"/>
          <w:b/>
          <w:sz w:val="20"/>
          <w:szCs w:val="20"/>
        </w:rPr>
        <w:t>Des interventions qu’initiatives à mener face à la situation de l’intégration</w:t>
      </w:r>
      <w:r w:rsidR="00B0732B" w:rsidRPr="000818F9">
        <w:rPr>
          <w:rFonts w:ascii="Arial Narrow" w:hAnsi="Arial Narrow"/>
          <w:b/>
          <w:sz w:val="20"/>
          <w:szCs w:val="20"/>
        </w:rPr>
        <w:t xml:space="preserve"> du pays du Burundi aux pays de </w:t>
      </w:r>
      <w:r w:rsidRPr="000818F9">
        <w:rPr>
          <w:rFonts w:ascii="Arial Narrow" w:hAnsi="Arial Narrow"/>
          <w:b/>
          <w:sz w:val="20"/>
          <w:szCs w:val="20"/>
        </w:rPr>
        <w:t>l’EAC,</w:t>
      </w:r>
    </w:p>
    <w:p w:rsidR="006E6C68" w:rsidRPr="000818F9" w:rsidRDefault="006E6C68" w:rsidP="000818F9">
      <w:pPr>
        <w:jc w:val="both"/>
        <w:rPr>
          <w:rFonts w:ascii="Arial Narrow" w:hAnsi="Arial Narrow"/>
          <w:b/>
          <w:sz w:val="20"/>
          <w:szCs w:val="20"/>
        </w:rPr>
      </w:pPr>
      <w:r w:rsidRPr="000818F9">
        <w:rPr>
          <w:rFonts w:ascii="Arial Narrow" w:hAnsi="Arial Narrow"/>
          <w:b/>
          <w:sz w:val="20"/>
          <w:szCs w:val="20"/>
        </w:rPr>
        <w:t>Développement du processus de l’environnement économique par rapport aux contextes économiques,</w:t>
      </w:r>
    </w:p>
    <w:p w:rsidR="0010292A" w:rsidRPr="000818F9" w:rsidRDefault="006E6C68" w:rsidP="000818F9">
      <w:pPr>
        <w:pStyle w:val="Paragraphedeliste"/>
        <w:numPr>
          <w:ilvl w:val="0"/>
          <w:numId w:val="53"/>
        </w:numPr>
        <w:jc w:val="both"/>
        <w:rPr>
          <w:rFonts w:ascii="Arial Narrow" w:hAnsi="Arial Narrow"/>
          <w:sz w:val="20"/>
          <w:szCs w:val="20"/>
        </w:rPr>
      </w:pPr>
      <w:r w:rsidRPr="000818F9">
        <w:rPr>
          <w:rFonts w:ascii="Arial Narrow" w:hAnsi="Arial Narrow"/>
          <w:sz w:val="20"/>
          <w:szCs w:val="20"/>
        </w:rPr>
        <w:t>Les unités à recruter par l’</w:t>
      </w:r>
      <w:r w:rsidR="004E3983">
        <w:rPr>
          <w:rFonts w:ascii="Arial Narrow" w:hAnsi="Arial Narrow"/>
          <w:sz w:val="20"/>
          <w:szCs w:val="20"/>
        </w:rPr>
        <w:t>ALUCOVIS-APDD</w:t>
      </w:r>
      <w:r w:rsidRPr="000818F9">
        <w:rPr>
          <w:rFonts w:ascii="Arial Narrow" w:hAnsi="Arial Narrow"/>
          <w:sz w:val="20"/>
          <w:szCs w:val="20"/>
        </w:rPr>
        <w:t>,</w:t>
      </w:r>
    </w:p>
    <w:p w:rsidR="006E6C68" w:rsidRPr="000818F9" w:rsidRDefault="006E6C68" w:rsidP="000818F9">
      <w:pPr>
        <w:pStyle w:val="Paragraphedeliste"/>
        <w:numPr>
          <w:ilvl w:val="0"/>
          <w:numId w:val="53"/>
        </w:numPr>
        <w:jc w:val="both"/>
        <w:rPr>
          <w:rFonts w:ascii="Arial Narrow" w:hAnsi="Arial Narrow"/>
          <w:sz w:val="20"/>
          <w:szCs w:val="20"/>
        </w:rPr>
      </w:pPr>
      <w:r w:rsidRPr="000818F9">
        <w:rPr>
          <w:rFonts w:ascii="Arial Narrow" w:hAnsi="Arial Narrow"/>
          <w:sz w:val="20"/>
          <w:szCs w:val="20"/>
        </w:rPr>
        <w:t>Les voix et moyens appropriés pour justifier les actions à mener</w:t>
      </w:r>
    </w:p>
    <w:p w:rsidR="006E6C68" w:rsidRPr="000818F9" w:rsidRDefault="006E6C68" w:rsidP="000818F9">
      <w:pPr>
        <w:jc w:val="both"/>
        <w:rPr>
          <w:rFonts w:ascii="Arial Narrow" w:hAnsi="Arial Narrow"/>
          <w:b/>
          <w:sz w:val="20"/>
          <w:szCs w:val="20"/>
        </w:rPr>
      </w:pPr>
      <w:r w:rsidRPr="000818F9">
        <w:rPr>
          <w:rFonts w:ascii="Arial Narrow" w:hAnsi="Arial Narrow"/>
          <w:b/>
          <w:sz w:val="20"/>
          <w:szCs w:val="20"/>
        </w:rPr>
        <w:t>Plaider pour qu’il y ait un centre pour école de la démocratie au Burundi</w:t>
      </w:r>
    </w:p>
    <w:p w:rsidR="006E6C68" w:rsidRPr="000818F9" w:rsidRDefault="006E6C68" w:rsidP="000818F9">
      <w:pPr>
        <w:jc w:val="both"/>
        <w:rPr>
          <w:rFonts w:ascii="Arial Narrow" w:hAnsi="Arial Narrow"/>
          <w:b/>
          <w:sz w:val="20"/>
          <w:szCs w:val="20"/>
        </w:rPr>
      </w:pPr>
      <w:r w:rsidRPr="000818F9">
        <w:rPr>
          <w:rFonts w:ascii="Arial Narrow" w:hAnsi="Arial Narrow"/>
          <w:b/>
          <w:sz w:val="20"/>
          <w:szCs w:val="20"/>
        </w:rPr>
        <w:t>Contexte à la promotion d’outils de plaidoyer et de sa qualité à titre d’itinéraire</w:t>
      </w:r>
    </w:p>
    <w:p w:rsidR="00C26869" w:rsidRPr="000818F9" w:rsidRDefault="00161DBA" w:rsidP="000818F9">
      <w:pPr>
        <w:jc w:val="both"/>
        <w:rPr>
          <w:rFonts w:ascii="Arial Narrow" w:hAnsi="Arial Narrow"/>
          <w:b/>
          <w:sz w:val="20"/>
          <w:szCs w:val="20"/>
        </w:rPr>
      </w:pPr>
      <w:r w:rsidRPr="000818F9">
        <w:rPr>
          <w:rFonts w:ascii="Arial Narrow" w:hAnsi="Arial Narrow"/>
          <w:b/>
          <w:sz w:val="20"/>
          <w:szCs w:val="20"/>
        </w:rPr>
        <w:t>L’</w:t>
      </w:r>
      <w:r w:rsidR="00C26869" w:rsidRPr="000818F9">
        <w:rPr>
          <w:rFonts w:ascii="Arial Narrow" w:hAnsi="Arial Narrow"/>
          <w:b/>
          <w:sz w:val="20"/>
          <w:szCs w:val="20"/>
        </w:rPr>
        <w:t>Analyse du contexte liée à la protection et promotion de l’analyse de droit de l’homme au Burundi</w:t>
      </w:r>
    </w:p>
    <w:p w:rsidR="00161DBA" w:rsidRPr="000818F9" w:rsidRDefault="00161DBA" w:rsidP="000818F9">
      <w:pPr>
        <w:jc w:val="both"/>
        <w:rPr>
          <w:rFonts w:ascii="Arial Narrow" w:hAnsi="Arial Narrow"/>
          <w:b/>
          <w:sz w:val="20"/>
          <w:szCs w:val="20"/>
        </w:rPr>
      </w:pPr>
      <w:r w:rsidRPr="000818F9">
        <w:rPr>
          <w:rFonts w:ascii="Arial Narrow" w:hAnsi="Arial Narrow"/>
          <w:b/>
          <w:sz w:val="20"/>
          <w:szCs w:val="20"/>
        </w:rPr>
        <w:t xml:space="preserve">L’Organigramme </w:t>
      </w:r>
    </w:p>
    <w:p w:rsidR="006E6C68" w:rsidRPr="000818F9" w:rsidRDefault="00161DBA" w:rsidP="000818F9">
      <w:pPr>
        <w:jc w:val="both"/>
        <w:rPr>
          <w:rFonts w:ascii="Arial Narrow" w:hAnsi="Arial Narrow"/>
          <w:b/>
          <w:sz w:val="20"/>
          <w:szCs w:val="20"/>
        </w:rPr>
      </w:pPr>
      <w:r w:rsidRPr="000818F9">
        <w:rPr>
          <w:rFonts w:ascii="Arial Narrow" w:hAnsi="Arial Narrow"/>
          <w:b/>
          <w:sz w:val="20"/>
          <w:szCs w:val="20"/>
        </w:rPr>
        <w:t>Accompagner les populations jeunes à l’aboutissement professionnel de l’entrepreneuriat et l’innovation de qualité au changement des mentalités</w:t>
      </w:r>
      <w:r w:rsidR="006E6C68" w:rsidRPr="000818F9">
        <w:rPr>
          <w:rFonts w:ascii="Arial Narrow" w:hAnsi="Arial Narrow"/>
          <w:b/>
          <w:sz w:val="20"/>
          <w:szCs w:val="20"/>
        </w:rPr>
        <w:t xml:space="preserve"> </w:t>
      </w:r>
    </w:p>
    <w:p w:rsidR="00161DBA" w:rsidRPr="000818F9" w:rsidRDefault="00161DBA" w:rsidP="000818F9">
      <w:pPr>
        <w:pStyle w:val="Paragraphedeliste"/>
        <w:numPr>
          <w:ilvl w:val="0"/>
          <w:numId w:val="54"/>
        </w:numPr>
        <w:jc w:val="both"/>
        <w:rPr>
          <w:rFonts w:ascii="Arial Narrow" w:hAnsi="Arial Narrow"/>
          <w:sz w:val="20"/>
          <w:szCs w:val="20"/>
        </w:rPr>
      </w:pPr>
      <w:r w:rsidRPr="000818F9">
        <w:rPr>
          <w:rFonts w:ascii="Arial Narrow" w:hAnsi="Arial Narrow"/>
          <w:sz w:val="20"/>
          <w:szCs w:val="20"/>
        </w:rPr>
        <w:t>Nouvelle Technologie de l’Information et de Communication (NTIC)</w:t>
      </w:r>
    </w:p>
    <w:p w:rsidR="00161DBA" w:rsidRPr="000818F9" w:rsidRDefault="00B0732B" w:rsidP="000818F9">
      <w:pPr>
        <w:jc w:val="both"/>
        <w:rPr>
          <w:rFonts w:ascii="Arial Narrow" w:hAnsi="Arial Narrow"/>
          <w:b/>
          <w:sz w:val="20"/>
          <w:szCs w:val="20"/>
        </w:rPr>
      </w:pPr>
      <w:r w:rsidRPr="000818F9">
        <w:rPr>
          <w:rFonts w:ascii="Arial Narrow" w:hAnsi="Arial Narrow"/>
          <w:b/>
          <w:sz w:val="20"/>
          <w:szCs w:val="20"/>
        </w:rPr>
        <w:t>Les principaux axes d’intervention</w:t>
      </w:r>
      <w:r w:rsidR="007B76CF" w:rsidRPr="000818F9">
        <w:rPr>
          <w:rFonts w:ascii="Arial Narrow" w:hAnsi="Arial Narrow"/>
          <w:b/>
          <w:sz w:val="20"/>
          <w:szCs w:val="20"/>
        </w:rPr>
        <w:t xml:space="preserve"> selon le plan stratégique</w:t>
      </w:r>
    </w:p>
    <w:p w:rsidR="007B76CF" w:rsidRPr="000818F9" w:rsidRDefault="007B76CF" w:rsidP="000818F9">
      <w:pPr>
        <w:pStyle w:val="Paragraphedeliste"/>
        <w:numPr>
          <w:ilvl w:val="0"/>
          <w:numId w:val="54"/>
        </w:numPr>
        <w:jc w:val="both"/>
        <w:rPr>
          <w:rFonts w:ascii="Arial Narrow" w:hAnsi="Arial Narrow"/>
          <w:sz w:val="20"/>
          <w:szCs w:val="20"/>
        </w:rPr>
      </w:pPr>
      <w:r w:rsidRPr="000818F9">
        <w:rPr>
          <w:rFonts w:ascii="Arial Narrow" w:hAnsi="Arial Narrow"/>
          <w:sz w:val="20"/>
          <w:szCs w:val="20"/>
        </w:rPr>
        <w:t>Renforcement des capacités</w:t>
      </w:r>
    </w:p>
    <w:p w:rsidR="007B76CF" w:rsidRPr="000818F9" w:rsidRDefault="007B76CF" w:rsidP="000818F9">
      <w:pPr>
        <w:pStyle w:val="Paragraphedeliste"/>
        <w:numPr>
          <w:ilvl w:val="0"/>
          <w:numId w:val="54"/>
        </w:numPr>
        <w:jc w:val="both"/>
        <w:rPr>
          <w:rFonts w:ascii="Arial Narrow" w:hAnsi="Arial Narrow"/>
          <w:sz w:val="20"/>
          <w:szCs w:val="20"/>
        </w:rPr>
      </w:pPr>
      <w:r w:rsidRPr="000818F9">
        <w:rPr>
          <w:rFonts w:ascii="Arial Narrow" w:hAnsi="Arial Narrow"/>
          <w:sz w:val="20"/>
          <w:szCs w:val="20"/>
        </w:rPr>
        <w:t>De l’institutionnel (personnel et staff)</w:t>
      </w:r>
    </w:p>
    <w:p w:rsidR="007B76CF" w:rsidRPr="000818F9" w:rsidRDefault="007B76CF" w:rsidP="000818F9">
      <w:pPr>
        <w:pStyle w:val="Paragraphedeliste"/>
        <w:numPr>
          <w:ilvl w:val="0"/>
          <w:numId w:val="54"/>
        </w:numPr>
        <w:jc w:val="both"/>
        <w:rPr>
          <w:rFonts w:ascii="Arial Narrow" w:hAnsi="Arial Narrow"/>
          <w:sz w:val="20"/>
          <w:szCs w:val="20"/>
        </w:rPr>
      </w:pPr>
      <w:r w:rsidRPr="000818F9">
        <w:rPr>
          <w:rFonts w:ascii="Arial Narrow" w:hAnsi="Arial Narrow"/>
          <w:sz w:val="20"/>
          <w:szCs w:val="20"/>
        </w:rPr>
        <w:t>Des primes et salaires de personnel/bénévoles</w:t>
      </w:r>
    </w:p>
    <w:p w:rsidR="006A4AFE" w:rsidRPr="000818F9" w:rsidRDefault="006A4AFE" w:rsidP="000818F9">
      <w:pPr>
        <w:jc w:val="both"/>
        <w:rPr>
          <w:rFonts w:ascii="Arial Narrow" w:hAnsi="Arial Narrow"/>
          <w:b/>
          <w:sz w:val="20"/>
          <w:szCs w:val="20"/>
        </w:rPr>
      </w:pPr>
      <w:r w:rsidRPr="000818F9">
        <w:rPr>
          <w:rFonts w:ascii="Arial Narrow" w:hAnsi="Arial Narrow"/>
          <w:b/>
          <w:sz w:val="20"/>
          <w:szCs w:val="20"/>
        </w:rPr>
        <w:t>Gestion des frais comptables et prise en charge des de personnel/participants s’il s’agissait d’une séance de formation, missions…selon les thématiques appropriées à l’action ;</w:t>
      </w:r>
    </w:p>
    <w:p w:rsidR="006A4AFE" w:rsidRPr="000818F9" w:rsidRDefault="00DE561C" w:rsidP="000818F9">
      <w:pPr>
        <w:pStyle w:val="Paragraphedeliste"/>
        <w:numPr>
          <w:ilvl w:val="0"/>
          <w:numId w:val="55"/>
        </w:numPr>
        <w:jc w:val="both"/>
        <w:rPr>
          <w:rFonts w:ascii="Arial Narrow" w:hAnsi="Arial Narrow"/>
          <w:sz w:val="20"/>
          <w:szCs w:val="20"/>
        </w:rPr>
      </w:pPr>
      <w:r w:rsidRPr="000818F9">
        <w:rPr>
          <w:rFonts w:ascii="Arial Narrow" w:hAnsi="Arial Narrow"/>
          <w:sz w:val="20"/>
          <w:szCs w:val="20"/>
        </w:rPr>
        <w:t>Equipement bureau et du staff de terrains</w:t>
      </w:r>
    </w:p>
    <w:p w:rsidR="00DE561C" w:rsidRPr="000818F9" w:rsidRDefault="00DE561C" w:rsidP="000818F9">
      <w:pPr>
        <w:jc w:val="both"/>
        <w:rPr>
          <w:rFonts w:ascii="Arial Narrow" w:hAnsi="Arial Narrow"/>
          <w:b/>
          <w:sz w:val="20"/>
          <w:szCs w:val="20"/>
        </w:rPr>
      </w:pPr>
      <w:r w:rsidRPr="000818F9">
        <w:rPr>
          <w:rFonts w:ascii="Arial Narrow" w:hAnsi="Arial Narrow"/>
          <w:b/>
          <w:sz w:val="20"/>
          <w:szCs w:val="20"/>
        </w:rPr>
        <w:t>Reformulation des axes stratégiques selon le plan stratégique</w:t>
      </w:r>
    </w:p>
    <w:p w:rsidR="00DE561C" w:rsidRPr="000818F9" w:rsidRDefault="00DE561C" w:rsidP="000818F9">
      <w:pPr>
        <w:pStyle w:val="Paragraphedeliste"/>
        <w:numPr>
          <w:ilvl w:val="0"/>
          <w:numId w:val="55"/>
        </w:numPr>
        <w:jc w:val="both"/>
        <w:rPr>
          <w:rFonts w:ascii="Arial Narrow" w:hAnsi="Arial Narrow"/>
          <w:sz w:val="20"/>
          <w:szCs w:val="20"/>
        </w:rPr>
      </w:pPr>
      <w:r w:rsidRPr="000818F9">
        <w:rPr>
          <w:rFonts w:ascii="Arial Narrow" w:hAnsi="Arial Narrow"/>
          <w:sz w:val="20"/>
          <w:szCs w:val="20"/>
        </w:rPr>
        <w:t xml:space="preserve">Objectif global, obj. Spécifique, mission, valeur, vision, l’attribution et rôle à jouer sur la loi régissant les ASBL au Burundi, </w:t>
      </w:r>
    </w:p>
    <w:p w:rsidR="00DE561C" w:rsidRPr="000818F9" w:rsidRDefault="00DE561C" w:rsidP="000818F9">
      <w:pPr>
        <w:pStyle w:val="Paragraphedeliste"/>
        <w:numPr>
          <w:ilvl w:val="0"/>
          <w:numId w:val="55"/>
        </w:numPr>
        <w:jc w:val="both"/>
        <w:rPr>
          <w:rFonts w:ascii="Arial Narrow" w:hAnsi="Arial Narrow"/>
          <w:sz w:val="20"/>
          <w:szCs w:val="20"/>
        </w:rPr>
      </w:pPr>
      <w:r w:rsidRPr="000818F9">
        <w:rPr>
          <w:rFonts w:ascii="Arial Narrow" w:hAnsi="Arial Narrow"/>
          <w:sz w:val="20"/>
          <w:szCs w:val="20"/>
        </w:rPr>
        <w:t>Chaine de résultats attendus aux objectifs des axes stratégiques</w:t>
      </w:r>
    </w:p>
    <w:p w:rsidR="00616CED" w:rsidRPr="000818F9" w:rsidRDefault="00DE561C" w:rsidP="000818F9">
      <w:pPr>
        <w:pStyle w:val="Paragraphedeliste"/>
        <w:numPr>
          <w:ilvl w:val="0"/>
          <w:numId w:val="55"/>
        </w:numPr>
        <w:jc w:val="both"/>
        <w:rPr>
          <w:rFonts w:ascii="Arial Narrow" w:hAnsi="Arial Narrow"/>
          <w:sz w:val="20"/>
          <w:szCs w:val="20"/>
        </w:rPr>
      </w:pPr>
      <w:r w:rsidRPr="000818F9">
        <w:rPr>
          <w:rFonts w:ascii="Arial Narrow" w:hAnsi="Arial Narrow"/>
          <w:sz w:val="20"/>
          <w:szCs w:val="20"/>
        </w:rPr>
        <w:t>Chaine de stratégies aux objectifs</w:t>
      </w:r>
      <w:r w:rsidR="00616CED" w:rsidRPr="000818F9">
        <w:rPr>
          <w:rFonts w:ascii="Arial Narrow" w:hAnsi="Arial Narrow"/>
          <w:sz w:val="20"/>
          <w:szCs w:val="20"/>
        </w:rPr>
        <w:t xml:space="preserve"> par rapport aux résultats attendus</w:t>
      </w:r>
    </w:p>
    <w:p w:rsidR="00616CED" w:rsidRPr="000818F9" w:rsidRDefault="00616CED" w:rsidP="000818F9">
      <w:pPr>
        <w:pStyle w:val="Paragraphedeliste"/>
        <w:numPr>
          <w:ilvl w:val="0"/>
          <w:numId w:val="55"/>
        </w:numPr>
        <w:jc w:val="both"/>
        <w:rPr>
          <w:rFonts w:ascii="Arial Narrow" w:hAnsi="Arial Narrow"/>
          <w:sz w:val="20"/>
          <w:szCs w:val="20"/>
        </w:rPr>
      </w:pPr>
      <w:r w:rsidRPr="000818F9">
        <w:rPr>
          <w:rFonts w:ascii="Arial Narrow" w:hAnsi="Arial Narrow"/>
          <w:sz w:val="20"/>
          <w:szCs w:val="20"/>
        </w:rPr>
        <w:t>Stratégies d’intervention</w:t>
      </w:r>
    </w:p>
    <w:p w:rsidR="00616CED" w:rsidRPr="000818F9" w:rsidRDefault="00616CED" w:rsidP="000818F9">
      <w:pPr>
        <w:jc w:val="both"/>
        <w:rPr>
          <w:rFonts w:ascii="Arial Narrow" w:hAnsi="Arial Narrow"/>
          <w:b/>
          <w:sz w:val="20"/>
          <w:szCs w:val="20"/>
        </w:rPr>
      </w:pPr>
      <w:r w:rsidRPr="000818F9">
        <w:rPr>
          <w:rFonts w:ascii="Arial Narrow" w:hAnsi="Arial Narrow"/>
          <w:b/>
          <w:sz w:val="20"/>
          <w:szCs w:val="20"/>
        </w:rPr>
        <w:t>Plans budgétaires selon les axes d’intervention (budget en EURO)</w:t>
      </w:r>
    </w:p>
    <w:p w:rsidR="00616CED" w:rsidRPr="000818F9" w:rsidRDefault="00616CED" w:rsidP="000818F9">
      <w:pPr>
        <w:pStyle w:val="Paragraphedeliste"/>
        <w:numPr>
          <w:ilvl w:val="0"/>
          <w:numId w:val="56"/>
        </w:numPr>
        <w:jc w:val="both"/>
        <w:rPr>
          <w:rFonts w:ascii="Arial Narrow" w:hAnsi="Arial Narrow"/>
          <w:sz w:val="20"/>
          <w:szCs w:val="20"/>
        </w:rPr>
      </w:pPr>
      <w:r w:rsidRPr="000818F9">
        <w:rPr>
          <w:rFonts w:ascii="Arial Narrow" w:hAnsi="Arial Narrow"/>
          <w:sz w:val="20"/>
          <w:szCs w:val="20"/>
        </w:rPr>
        <w:t>Les axes 1et 2 situation des droits sociaux, Bonne Gouvernance et Promotion Genre au sein de l’</w:t>
      </w:r>
      <w:r w:rsidR="004E3983">
        <w:rPr>
          <w:rFonts w:ascii="Arial Narrow" w:hAnsi="Arial Narrow"/>
          <w:sz w:val="20"/>
          <w:szCs w:val="20"/>
        </w:rPr>
        <w:t>ALUCOVIS-APDD</w:t>
      </w:r>
    </w:p>
    <w:p w:rsidR="00616CED" w:rsidRPr="000818F9" w:rsidRDefault="00616CED" w:rsidP="000818F9">
      <w:pPr>
        <w:jc w:val="both"/>
        <w:rPr>
          <w:rFonts w:ascii="Arial Narrow" w:hAnsi="Arial Narrow"/>
          <w:b/>
          <w:sz w:val="20"/>
          <w:szCs w:val="20"/>
        </w:rPr>
      </w:pPr>
      <w:r w:rsidRPr="000818F9">
        <w:rPr>
          <w:rFonts w:ascii="Arial Narrow" w:hAnsi="Arial Narrow"/>
          <w:b/>
          <w:sz w:val="20"/>
          <w:szCs w:val="20"/>
        </w:rPr>
        <w:t>Répartition par accompagnement des OP pour son intervention « filière coton »</w:t>
      </w:r>
    </w:p>
    <w:p w:rsidR="00DE561C" w:rsidRPr="000818F9" w:rsidRDefault="00616CED" w:rsidP="000818F9">
      <w:pPr>
        <w:pStyle w:val="Paragraphedeliste"/>
        <w:numPr>
          <w:ilvl w:val="0"/>
          <w:numId w:val="56"/>
        </w:numPr>
        <w:jc w:val="both"/>
        <w:rPr>
          <w:rFonts w:ascii="Arial Narrow" w:hAnsi="Arial Narrow"/>
          <w:sz w:val="20"/>
          <w:szCs w:val="20"/>
        </w:rPr>
      </w:pPr>
      <w:r w:rsidRPr="000818F9">
        <w:rPr>
          <w:rFonts w:ascii="Arial Narrow" w:hAnsi="Arial Narrow"/>
          <w:sz w:val="20"/>
          <w:szCs w:val="20"/>
        </w:rPr>
        <w:t>Défense d’intérêts des producteurs agricoles</w:t>
      </w:r>
    </w:p>
    <w:p w:rsidR="00616CED" w:rsidRPr="000818F9" w:rsidRDefault="00616CED" w:rsidP="000818F9">
      <w:pPr>
        <w:pStyle w:val="Paragraphedeliste"/>
        <w:numPr>
          <w:ilvl w:val="0"/>
          <w:numId w:val="56"/>
        </w:numPr>
        <w:jc w:val="both"/>
        <w:rPr>
          <w:rFonts w:ascii="Arial Narrow" w:hAnsi="Arial Narrow"/>
          <w:sz w:val="20"/>
          <w:szCs w:val="20"/>
        </w:rPr>
      </w:pPr>
      <w:r w:rsidRPr="000818F9">
        <w:rPr>
          <w:rFonts w:ascii="Arial Narrow" w:hAnsi="Arial Narrow"/>
          <w:sz w:val="20"/>
          <w:szCs w:val="20"/>
        </w:rPr>
        <w:t>Accompagner les populations à se doter de la réhabilitation/construction des hangars de stock, les mobiliser pour de vente-groupée avec warrantage</w:t>
      </w:r>
      <w:r w:rsidR="00F933AB" w:rsidRPr="000818F9">
        <w:rPr>
          <w:rFonts w:ascii="Arial Narrow" w:hAnsi="Arial Narrow"/>
          <w:sz w:val="20"/>
          <w:szCs w:val="20"/>
        </w:rPr>
        <w:t xml:space="preserve"> et gestion des ristournes en particulier les OP de coton dans l</w:t>
      </w:r>
      <w:r w:rsidR="0090792A" w:rsidRPr="000818F9">
        <w:rPr>
          <w:rFonts w:ascii="Arial Narrow" w:hAnsi="Arial Narrow"/>
          <w:sz w:val="20"/>
          <w:szCs w:val="20"/>
        </w:rPr>
        <w:t>a région d</w:t>
      </w:r>
      <w:r w:rsidR="00F933AB" w:rsidRPr="000818F9">
        <w:rPr>
          <w:rFonts w:ascii="Arial Narrow" w:hAnsi="Arial Narrow"/>
          <w:sz w:val="20"/>
          <w:szCs w:val="20"/>
        </w:rPr>
        <w:t>’IMBO</w:t>
      </w:r>
    </w:p>
    <w:p w:rsidR="00616CED" w:rsidRPr="000818F9" w:rsidRDefault="0090792A" w:rsidP="000818F9">
      <w:pPr>
        <w:jc w:val="both"/>
        <w:rPr>
          <w:rFonts w:ascii="Arial Narrow" w:hAnsi="Arial Narrow"/>
          <w:b/>
          <w:sz w:val="20"/>
          <w:szCs w:val="20"/>
        </w:rPr>
      </w:pPr>
      <w:r w:rsidRPr="000818F9">
        <w:rPr>
          <w:rFonts w:ascii="Arial Narrow" w:hAnsi="Arial Narrow"/>
          <w:b/>
          <w:sz w:val="20"/>
          <w:szCs w:val="20"/>
        </w:rPr>
        <w:t>Appui à la lutte contre la corruption commerciale au sein des producteurs agricoles</w:t>
      </w:r>
    </w:p>
    <w:p w:rsidR="0090792A" w:rsidRPr="000818F9" w:rsidRDefault="0090792A" w:rsidP="000818F9">
      <w:pPr>
        <w:jc w:val="both"/>
        <w:rPr>
          <w:rFonts w:ascii="Arial Narrow" w:hAnsi="Arial Narrow"/>
          <w:b/>
          <w:sz w:val="20"/>
          <w:szCs w:val="20"/>
        </w:rPr>
      </w:pPr>
      <w:r w:rsidRPr="000818F9">
        <w:rPr>
          <w:rFonts w:ascii="Arial Narrow" w:hAnsi="Arial Narrow"/>
          <w:b/>
          <w:sz w:val="20"/>
          <w:szCs w:val="20"/>
        </w:rPr>
        <w:t>Appui au programme de décentralisation des projets/programmes au niveau des structures déconcentrées de l’</w:t>
      </w:r>
      <w:r w:rsidR="004E3983">
        <w:rPr>
          <w:rFonts w:ascii="Arial Narrow" w:hAnsi="Arial Narrow"/>
          <w:b/>
          <w:sz w:val="20"/>
          <w:szCs w:val="20"/>
        </w:rPr>
        <w:t>ALUCOVIS-APDD</w:t>
      </w:r>
      <w:r w:rsidRPr="000818F9">
        <w:rPr>
          <w:rFonts w:ascii="Arial Narrow" w:hAnsi="Arial Narrow"/>
          <w:b/>
          <w:sz w:val="20"/>
          <w:szCs w:val="20"/>
        </w:rPr>
        <w:t> ;</w:t>
      </w:r>
    </w:p>
    <w:p w:rsidR="00616CED" w:rsidRPr="000818F9" w:rsidRDefault="007563CA" w:rsidP="000818F9">
      <w:pPr>
        <w:jc w:val="both"/>
        <w:rPr>
          <w:rFonts w:ascii="Arial Narrow" w:hAnsi="Arial Narrow"/>
          <w:b/>
          <w:sz w:val="20"/>
          <w:szCs w:val="20"/>
        </w:rPr>
      </w:pPr>
      <w:r w:rsidRPr="000818F9">
        <w:rPr>
          <w:rFonts w:ascii="Arial Narrow" w:hAnsi="Arial Narrow"/>
          <w:b/>
          <w:sz w:val="20"/>
          <w:szCs w:val="20"/>
        </w:rPr>
        <w:t>Contribution de l’</w:t>
      </w:r>
      <w:r w:rsidR="004E3983">
        <w:rPr>
          <w:rFonts w:ascii="Arial Narrow" w:hAnsi="Arial Narrow"/>
          <w:b/>
          <w:sz w:val="20"/>
          <w:szCs w:val="20"/>
        </w:rPr>
        <w:t>ALUCOVIS-APDD</w:t>
      </w:r>
      <w:r w:rsidRPr="000818F9">
        <w:rPr>
          <w:rFonts w:ascii="Arial Narrow" w:hAnsi="Arial Narrow"/>
          <w:b/>
          <w:sz w:val="20"/>
          <w:szCs w:val="20"/>
        </w:rPr>
        <w:t xml:space="preserve"> pour la promotion et l’intégration de femmes au respect du contexte de l’équité, l’égalité des chances et genre ;</w:t>
      </w:r>
    </w:p>
    <w:p w:rsidR="007563CA" w:rsidRPr="000818F9" w:rsidRDefault="007563CA" w:rsidP="000818F9">
      <w:pPr>
        <w:jc w:val="both"/>
        <w:rPr>
          <w:rFonts w:ascii="Arial Narrow" w:hAnsi="Arial Narrow"/>
          <w:b/>
          <w:sz w:val="20"/>
          <w:szCs w:val="20"/>
        </w:rPr>
      </w:pPr>
      <w:r w:rsidRPr="000818F9">
        <w:rPr>
          <w:rFonts w:ascii="Arial Narrow" w:hAnsi="Arial Narrow"/>
          <w:b/>
          <w:sz w:val="20"/>
          <w:szCs w:val="20"/>
        </w:rPr>
        <w:t>L’Axe 3 des actions sur l’économie Burundaise sont inefficaces et engagent la participation de tout acteur pour le changement ;</w:t>
      </w:r>
    </w:p>
    <w:p w:rsidR="007563CA" w:rsidRPr="000818F9" w:rsidRDefault="00DB4EA0" w:rsidP="000818F9">
      <w:pPr>
        <w:pStyle w:val="Paragraphedeliste"/>
        <w:numPr>
          <w:ilvl w:val="0"/>
          <w:numId w:val="57"/>
        </w:numPr>
        <w:jc w:val="both"/>
        <w:rPr>
          <w:rFonts w:ascii="Arial Narrow" w:hAnsi="Arial Narrow"/>
          <w:sz w:val="20"/>
          <w:szCs w:val="20"/>
        </w:rPr>
      </w:pPr>
      <w:r w:rsidRPr="000818F9">
        <w:rPr>
          <w:rFonts w:ascii="Arial Narrow" w:hAnsi="Arial Narrow"/>
          <w:sz w:val="20"/>
          <w:szCs w:val="20"/>
        </w:rPr>
        <w:t>L’agriculture comme le seul pilier de la croissance économique</w:t>
      </w:r>
    </w:p>
    <w:p w:rsidR="00DB4EA0" w:rsidRPr="000818F9" w:rsidRDefault="00DB4EA0" w:rsidP="000818F9">
      <w:pPr>
        <w:pStyle w:val="Paragraphedeliste"/>
        <w:numPr>
          <w:ilvl w:val="0"/>
          <w:numId w:val="57"/>
        </w:numPr>
        <w:jc w:val="both"/>
        <w:rPr>
          <w:rFonts w:ascii="Arial Narrow" w:hAnsi="Arial Narrow"/>
          <w:sz w:val="20"/>
          <w:szCs w:val="20"/>
        </w:rPr>
      </w:pPr>
      <w:r w:rsidRPr="000818F9">
        <w:rPr>
          <w:rFonts w:ascii="Arial Narrow" w:hAnsi="Arial Narrow"/>
          <w:sz w:val="20"/>
          <w:szCs w:val="20"/>
        </w:rPr>
        <w:t xml:space="preserve">L’exploitation des minerais suivant la norme d’ITIE par rapport à l’exploitation agro alimentaire </w:t>
      </w:r>
    </w:p>
    <w:p w:rsidR="00DB4EA0" w:rsidRPr="000818F9" w:rsidRDefault="00DB4EA0" w:rsidP="000818F9">
      <w:pPr>
        <w:pStyle w:val="Paragraphedeliste"/>
        <w:numPr>
          <w:ilvl w:val="0"/>
          <w:numId w:val="57"/>
        </w:numPr>
        <w:jc w:val="both"/>
        <w:rPr>
          <w:rFonts w:ascii="Arial Narrow" w:hAnsi="Arial Narrow"/>
          <w:sz w:val="20"/>
          <w:szCs w:val="20"/>
        </w:rPr>
      </w:pPr>
      <w:r w:rsidRPr="000818F9">
        <w:rPr>
          <w:rFonts w:ascii="Arial Narrow" w:hAnsi="Arial Narrow"/>
          <w:sz w:val="20"/>
          <w:szCs w:val="20"/>
        </w:rPr>
        <w:t xml:space="preserve">La dynamique de l’intégration régionale sur les cultures et </w:t>
      </w:r>
      <w:r w:rsidR="007C6D9B" w:rsidRPr="000818F9">
        <w:rPr>
          <w:rFonts w:ascii="Arial Narrow" w:hAnsi="Arial Narrow"/>
          <w:sz w:val="20"/>
          <w:szCs w:val="20"/>
        </w:rPr>
        <w:t>la commercialisation</w:t>
      </w:r>
      <w:r w:rsidRPr="000818F9">
        <w:rPr>
          <w:rFonts w:ascii="Arial Narrow" w:hAnsi="Arial Narrow"/>
          <w:sz w:val="20"/>
          <w:szCs w:val="20"/>
        </w:rPr>
        <w:t xml:space="preserve"> en </w:t>
      </w:r>
      <w:r w:rsidR="007C6D9B" w:rsidRPr="000818F9">
        <w:rPr>
          <w:rFonts w:ascii="Arial Narrow" w:hAnsi="Arial Narrow"/>
          <w:sz w:val="20"/>
          <w:szCs w:val="20"/>
        </w:rPr>
        <w:t>termes</w:t>
      </w:r>
      <w:r w:rsidRPr="000818F9">
        <w:rPr>
          <w:rFonts w:ascii="Arial Narrow" w:hAnsi="Arial Narrow"/>
          <w:sz w:val="20"/>
          <w:szCs w:val="20"/>
        </w:rPr>
        <w:t xml:space="preserve"> de respect des normes mondiales (filière coton)</w:t>
      </w:r>
    </w:p>
    <w:p w:rsidR="00DB4EA0" w:rsidRPr="000818F9" w:rsidRDefault="00DB4EA0" w:rsidP="000818F9">
      <w:pPr>
        <w:jc w:val="both"/>
        <w:rPr>
          <w:rFonts w:ascii="Arial Narrow" w:hAnsi="Arial Narrow"/>
          <w:b/>
          <w:sz w:val="20"/>
          <w:szCs w:val="20"/>
        </w:rPr>
      </w:pPr>
      <w:r w:rsidRPr="000818F9">
        <w:rPr>
          <w:rFonts w:ascii="Arial Narrow" w:hAnsi="Arial Narrow"/>
          <w:b/>
          <w:sz w:val="20"/>
          <w:szCs w:val="20"/>
        </w:rPr>
        <w:t>L’Axe 4 promouvoir des défenses et de la protection par promotion de l’environnement  et des écosystèmes afin de garantir les opportunités des producteurs agricoles</w:t>
      </w:r>
    </w:p>
    <w:p w:rsidR="00DB4EA0" w:rsidRPr="000818F9" w:rsidRDefault="00DB4EA0" w:rsidP="000818F9">
      <w:pPr>
        <w:pStyle w:val="Paragraphedeliste"/>
        <w:numPr>
          <w:ilvl w:val="0"/>
          <w:numId w:val="58"/>
        </w:numPr>
        <w:jc w:val="both"/>
        <w:rPr>
          <w:rFonts w:ascii="Arial Narrow" w:hAnsi="Arial Narrow"/>
          <w:sz w:val="20"/>
          <w:szCs w:val="20"/>
        </w:rPr>
      </w:pPr>
      <w:r w:rsidRPr="000818F9">
        <w:rPr>
          <w:rFonts w:ascii="Arial Narrow" w:hAnsi="Arial Narrow"/>
          <w:sz w:val="20"/>
          <w:szCs w:val="20"/>
        </w:rPr>
        <w:t>Des mesures de protection des bassins versants</w:t>
      </w:r>
    </w:p>
    <w:p w:rsidR="00DB4EA0" w:rsidRPr="000818F9" w:rsidRDefault="001053CF" w:rsidP="000818F9">
      <w:pPr>
        <w:pStyle w:val="Paragraphedeliste"/>
        <w:numPr>
          <w:ilvl w:val="0"/>
          <w:numId w:val="58"/>
        </w:numPr>
        <w:jc w:val="both"/>
        <w:rPr>
          <w:rFonts w:ascii="Arial Narrow" w:hAnsi="Arial Narrow"/>
          <w:sz w:val="20"/>
          <w:szCs w:val="20"/>
        </w:rPr>
      </w:pPr>
      <w:r w:rsidRPr="000818F9">
        <w:rPr>
          <w:rFonts w:ascii="Arial Narrow" w:hAnsi="Arial Narrow"/>
          <w:sz w:val="20"/>
          <w:szCs w:val="20"/>
        </w:rPr>
        <w:t>Les initiatives mondiales sur le changement climatique</w:t>
      </w:r>
    </w:p>
    <w:p w:rsidR="001053CF" w:rsidRPr="000818F9" w:rsidRDefault="001053CF" w:rsidP="000818F9">
      <w:pPr>
        <w:pStyle w:val="Paragraphedeliste"/>
        <w:numPr>
          <w:ilvl w:val="0"/>
          <w:numId w:val="58"/>
        </w:numPr>
        <w:jc w:val="both"/>
        <w:rPr>
          <w:rFonts w:ascii="Arial Narrow" w:hAnsi="Arial Narrow"/>
          <w:sz w:val="20"/>
          <w:szCs w:val="20"/>
        </w:rPr>
      </w:pPr>
      <w:r w:rsidRPr="000818F9">
        <w:rPr>
          <w:rFonts w:ascii="Arial Narrow" w:hAnsi="Arial Narrow"/>
          <w:sz w:val="20"/>
          <w:szCs w:val="20"/>
        </w:rPr>
        <w:t>Des mesures de sauvegarde de la propreté et de l’assainissement de voirie rurale face aux filières agricoles ;</w:t>
      </w:r>
    </w:p>
    <w:p w:rsidR="001053CF" w:rsidRPr="000818F9" w:rsidRDefault="001053CF" w:rsidP="000818F9">
      <w:pPr>
        <w:jc w:val="both"/>
        <w:rPr>
          <w:rFonts w:ascii="Arial Narrow" w:hAnsi="Arial Narrow"/>
          <w:b/>
          <w:sz w:val="20"/>
          <w:szCs w:val="20"/>
        </w:rPr>
      </w:pPr>
      <w:r w:rsidRPr="000818F9">
        <w:rPr>
          <w:rFonts w:ascii="Arial Narrow" w:hAnsi="Arial Narrow"/>
          <w:b/>
          <w:sz w:val="20"/>
          <w:szCs w:val="20"/>
        </w:rPr>
        <w:t>L’Axe 5 Programme des droits de l’homme (respect, protection et promotion sur le droit de l’homme dans son ensemble)</w:t>
      </w:r>
    </w:p>
    <w:p w:rsidR="001053CF" w:rsidRPr="000818F9" w:rsidRDefault="001053CF" w:rsidP="000818F9">
      <w:pPr>
        <w:pStyle w:val="Paragraphedeliste"/>
        <w:numPr>
          <w:ilvl w:val="0"/>
          <w:numId w:val="59"/>
        </w:numPr>
        <w:jc w:val="both"/>
        <w:rPr>
          <w:rFonts w:ascii="Arial Narrow" w:hAnsi="Arial Narrow"/>
          <w:sz w:val="20"/>
          <w:szCs w:val="20"/>
        </w:rPr>
      </w:pPr>
      <w:r w:rsidRPr="000818F9">
        <w:rPr>
          <w:rFonts w:ascii="Arial Narrow" w:hAnsi="Arial Narrow"/>
          <w:sz w:val="20"/>
          <w:szCs w:val="20"/>
        </w:rPr>
        <w:t>Structures organisationnelles et ses fonctionnements,</w:t>
      </w:r>
    </w:p>
    <w:p w:rsidR="001053CF" w:rsidRPr="000818F9" w:rsidRDefault="001053CF" w:rsidP="000818F9">
      <w:pPr>
        <w:pStyle w:val="Paragraphedeliste"/>
        <w:numPr>
          <w:ilvl w:val="0"/>
          <w:numId w:val="59"/>
        </w:numPr>
        <w:jc w:val="both"/>
        <w:rPr>
          <w:rFonts w:ascii="Arial Narrow" w:hAnsi="Arial Narrow"/>
          <w:sz w:val="20"/>
          <w:szCs w:val="20"/>
        </w:rPr>
      </w:pPr>
      <w:r w:rsidRPr="000818F9">
        <w:rPr>
          <w:rFonts w:ascii="Arial Narrow" w:hAnsi="Arial Narrow"/>
          <w:sz w:val="20"/>
          <w:szCs w:val="20"/>
        </w:rPr>
        <w:t xml:space="preserve"> Mobilisation de ressources financières</w:t>
      </w:r>
    </w:p>
    <w:p w:rsidR="001053CF" w:rsidRPr="000818F9" w:rsidRDefault="00D53F14" w:rsidP="000818F9">
      <w:pPr>
        <w:pStyle w:val="Paragraphedeliste"/>
        <w:numPr>
          <w:ilvl w:val="0"/>
          <w:numId w:val="59"/>
        </w:numPr>
        <w:jc w:val="both"/>
        <w:rPr>
          <w:rFonts w:ascii="Arial Narrow" w:hAnsi="Arial Narrow"/>
          <w:sz w:val="20"/>
          <w:szCs w:val="20"/>
        </w:rPr>
      </w:pPr>
      <w:r w:rsidRPr="000818F9">
        <w:rPr>
          <w:rFonts w:ascii="Arial Narrow" w:hAnsi="Arial Narrow"/>
          <w:sz w:val="20"/>
          <w:szCs w:val="20"/>
        </w:rPr>
        <w:t>Stratégies de mobilisation</w:t>
      </w:r>
      <w:r w:rsidR="00E8414F">
        <w:rPr>
          <w:rFonts w:ascii="Arial Narrow" w:hAnsi="Arial Narrow"/>
          <w:sz w:val="20"/>
          <w:szCs w:val="20"/>
        </w:rPr>
        <w:t xml:space="preserve"> </w:t>
      </w:r>
      <w:r w:rsidR="00D953CD">
        <w:rPr>
          <w:rFonts w:ascii="Arial Narrow" w:hAnsi="Arial Narrow"/>
          <w:sz w:val="20"/>
          <w:szCs w:val="20"/>
        </w:rPr>
        <w:t xml:space="preserve">des ressources </w:t>
      </w:r>
      <w:r w:rsidR="00E8414F">
        <w:rPr>
          <w:rFonts w:ascii="Arial Narrow" w:hAnsi="Arial Narrow"/>
          <w:sz w:val="20"/>
          <w:szCs w:val="20"/>
        </w:rPr>
        <w:t xml:space="preserve">et </w:t>
      </w:r>
      <w:r w:rsidR="00D953CD">
        <w:rPr>
          <w:rFonts w:ascii="Arial Narrow" w:hAnsi="Arial Narrow"/>
          <w:sz w:val="20"/>
          <w:szCs w:val="20"/>
        </w:rPr>
        <w:t>l</w:t>
      </w:r>
      <w:r w:rsidR="00E8414F">
        <w:rPr>
          <w:rFonts w:ascii="Arial Narrow" w:hAnsi="Arial Narrow"/>
          <w:sz w:val="20"/>
          <w:szCs w:val="20"/>
        </w:rPr>
        <w:t xml:space="preserve">es stratégies de </w:t>
      </w:r>
      <w:r w:rsidR="00D953CD">
        <w:rPr>
          <w:rFonts w:ascii="Arial Narrow" w:hAnsi="Arial Narrow"/>
          <w:sz w:val="20"/>
          <w:szCs w:val="20"/>
        </w:rPr>
        <w:t xml:space="preserve">sa </w:t>
      </w:r>
      <w:r w:rsidR="00E8414F">
        <w:rPr>
          <w:rFonts w:ascii="Arial Narrow" w:hAnsi="Arial Narrow"/>
          <w:sz w:val="20"/>
          <w:szCs w:val="20"/>
        </w:rPr>
        <w:t xml:space="preserve">mise en </w:t>
      </w:r>
      <w:r w:rsidR="00D953CD">
        <w:rPr>
          <w:rFonts w:ascii="Arial Narrow" w:hAnsi="Arial Narrow"/>
          <w:sz w:val="20"/>
          <w:szCs w:val="20"/>
        </w:rPr>
        <w:t xml:space="preserve">œuvre </w:t>
      </w:r>
    </w:p>
    <w:p w:rsidR="00D53F14" w:rsidRPr="000818F9" w:rsidRDefault="00D53F14" w:rsidP="000818F9">
      <w:pPr>
        <w:pStyle w:val="Paragraphedeliste"/>
        <w:numPr>
          <w:ilvl w:val="0"/>
          <w:numId w:val="59"/>
        </w:numPr>
        <w:jc w:val="both"/>
        <w:rPr>
          <w:rFonts w:ascii="Arial Narrow" w:hAnsi="Arial Narrow"/>
          <w:sz w:val="20"/>
          <w:szCs w:val="20"/>
        </w:rPr>
      </w:pPr>
      <w:r w:rsidRPr="000818F9">
        <w:rPr>
          <w:rFonts w:ascii="Arial Narrow" w:hAnsi="Arial Narrow"/>
          <w:sz w:val="20"/>
          <w:szCs w:val="20"/>
        </w:rPr>
        <w:t>Les partenaires potentielles</w:t>
      </w:r>
    </w:p>
    <w:p w:rsidR="001053CF" w:rsidRPr="001D24A6" w:rsidRDefault="001053CF" w:rsidP="000818F9">
      <w:pPr>
        <w:jc w:val="both"/>
        <w:rPr>
          <w:rFonts w:ascii="Arial Narrow" w:hAnsi="Arial Narrow"/>
          <w:b/>
          <w:sz w:val="20"/>
          <w:szCs w:val="20"/>
        </w:rPr>
      </w:pPr>
      <w:r w:rsidRPr="001D24A6">
        <w:rPr>
          <w:rFonts w:ascii="Arial Narrow" w:hAnsi="Arial Narrow"/>
          <w:b/>
          <w:sz w:val="20"/>
          <w:szCs w:val="20"/>
        </w:rPr>
        <w:t>L’Axe 6 concerne de suivi et évaluation des projets/programmes menés durant les périodes de l’exécution de ces trois ans</w:t>
      </w:r>
      <w:r w:rsidR="00D53F14" w:rsidRPr="001D24A6">
        <w:rPr>
          <w:rFonts w:ascii="Arial Narrow" w:hAnsi="Arial Narrow"/>
          <w:b/>
          <w:sz w:val="20"/>
          <w:szCs w:val="20"/>
        </w:rPr>
        <w:t xml:space="preserve"> du plan stratégique</w:t>
      </w:r>
      <w:r w:rsidRPr="001D24A6">
        <w:rPr>
          <w:rFonts w:ascii="Arial Narrow" w:hAnsi="Arial Narrow"/>
          <w:b/>
          <w:sz w:val="20"/>
          <w:szCs w:val="20"/>
        </w:rPr>
        <w:t xml:space="preserve">.    </w:t>
      </w:r>
    </w:p>
    <w:p w:rsidR="00D53F14" w:rsidRPr="000818F9" w:rsidRDefault="00D53F14" w:rsidP="000818F9">
      <w:pPr>
        <w:pStyle w:val="Paragraphedeliste"/>
        <w:numPr>
          <w:ilvl w:val="0"/>
          <w:numId w:val="60"/>
        </w:numPr>
        <w:jc w:val="both"/>
        <w:rPr>
          <w:rFonts w:ascii="Arial Narrow" w:hAnsi="Arial Narrow"/>
          <w:sz w:val="20"/>
          <w:szCs w:val="20"/>
        </w:rPr>
      </w:pPr>
      <w:r w:rsidRPr="000818F9">
        <w:rPr>
          <w:rFonts w:ascii="Arial Narrow" w:hAnsi="Arial Narrow"/>
          <w:sz w:val="20"/>
          <w:szCs w:val="20"/>
        </w:rPr>
        <w:t>Canevas budgétaire en EURO avec partenaires envisag</w:t>
      </w:r>
      <w:r w:rsidR="005B2F6D">
        <w:rPr>
          <w:rFonts w:ascii="Arial Narrow" w:hAnsi="Arial Narrow"/>
          <w:sz w:val="20"/>
          <w:szCs w:val="20"/>
        </w:rPr>
        <w:t>és aux actions prév</w:t>
      </w:r>
      <w:r w:rsidR="006C7568">
        <w:rPr>
          <w:rFonts w:ascii="Arial Narrow" w:hAnsi="Arial Narrow"/>
          <w:sz w:val="20"/>
          <w:szCs w:val="20"/>
        </w:rPr>
        <w:t>ues par le Plan Stratégique (PS)</w:t>
      </w:r>
    </w:p>
    <w:p w:rsidR="00D14C2F" w:rsidRPr="005B2F6D" w:rsidRDefault="00D53F14" w:rsidP="005B2F6D">
      <w:pPr>
        <w:pStyle w:val="Paragraphedeliste"/>
        <w:numPr>
          <w:ilvl w:val="0"/>
          <w:numId w:val="60"/>
        </w:numPr>
        <w:jc w:val="both"/>
        <w:rPr>
          <w:rFonts w:ascii="Arial Narrow" w:hAnsi="Arial Narrow"/>
          <w:sz w:val="20"/>
          <w:szCs w:val="20"/>
        </w:rPr>
      </w:pPr>
      <w:r w:rsidRPr="000818F9">
        <w:rPr>
          <w:rFonts w:ascii="Arial Narrow" w:hAnsi="Arial Narrow"/>
          <w:sz w:val="20"/>
          <w:szCs w:val="20"/>
        </w:rPr>
        <w:t>Axe1.1, Axe1.2, Axe2, Axe3, Axe4, Axe5, Axe6</w:t>
      </w:r>
    </w:p>
    <w:p w:rsidR="00224066" w:rsidRPr="00FA652D" w:rsidRDefault="00224066" w:rsidP="00224066">
      <w:pPr>
        <w:tabs>
          <w:tab w:val="left" w:pos="720"/>
        </w:tabs>
      </w:pPr>
    </w:p>
    <w:p w:rsidR="00E4467C" w:rsidRPr="00410530" w:rsidRDefault="00E4467C" w:rsidP="003D3740">
      <w:pPr>
        <w:pStyle w:val="Pieddepage"/>
        <w:pBdr>
          <w:top w:val="thinThickSmallGap" w:sz="24" w:space="0" w:color="622423" w:themeColor="accent2" w:themeShade="7F"/>
        </w:pBdr>
        <w:tabs>
          <w:tab w:val="clear" w:pos="4680"/>
          <w:tab w:val="clear" w:pos="9360"/>
          <w:tab w:val="left" w:pos="4365"/>
        </w:tabs>
        <w:jc w:val="both"/>
        <w:rPr>
          <w:rFonts w:ascii="Arial Narrow" w:hAnsi="Arial Narrow" w:cs="Arial"/>
          <w:b/>
          <w:color w:val="0070C0"/>
          <w:sz w:val="22"/>
          <w:szCs w:val="22"/>
        </w:rPr>
      </w:pPr>
      <w:r w:rsidRPr="00410530">
        <w:rPr>
          <w:rFonts w:ascii="Arial Narrow" w:hAnsi="Arial Narrow" w:cs="Arial"/>
          <w:b/>
          <w:color w:val="0070C0"/>
          <w:sz w:val="22"/>
          <w:szCs w:val="22"/>
        </w:rPr>
        <w:t>INTRODUCTION</w:t>
      </w:r>
    </w:p>
    <w:p w:rsidR="004469EF" w:rsidRPr="000E3ED0" w:rsidRDefault="004469EF" w:rsidP="003D3740">
      <w:pPr>
        <w:pStyle w:val="Pieddepage"/>
        <w:pBdr>
          <w:top w:val="thinThickSmallGap" w:sz="24" w:space="0" w:color="622423" w:themeColor="accent2" w:themeShade="7F"/>
        </w:pBdr>
        <w:tabs>
          <w:tab w:val="clear" w:pos="4680"/>
          <w:tab w:val="clear" w:pos="9360"/>
          <w:tab w:val="left" w:pos="4365"/>
        </w:tabs>
        <w:jc w:val="both"/>
        <w:rPr>
          <w:rFonts w:ascii="Arial Narrow" w:hAnsi="Arial Narrow"/>
          <w:b/>
          <w:i/>
          <w:sz w:val="22"/>
          <w:szCs w:val="22"/>
        </w:rPr>
      </w:pPr>
    </w:p>
    <w:p w:rsidR="00E4467C" w:rsidRPr="000E3ED0" w:rsidRDefault="008D4FBD" w:rsidP="00E4467C">
      <w:pPr>
        <w:jc w:val="both"/>
        <w:rPr>
          <w:rFonts w:ascii="Arial Narrow" w:hAnsi="Arial Narrow" w:cs="Arial"/>
          <w:sz w:val="22"/>
          <w:szCs w:val="22"/>
        </w:rPr>
      </w:pPr>
      <w:r w:rsidRPr="000E3ED0">
        <w:rPr>
          <w:rFonts w:ascii="Arial Narrow" w:hAnsi="Arial Narrow" w:cs="Arial"/>
          <w:sz w:val="22"/>
          <w:szCs w:val="22"/>
        </w:rPr>
        <w:t>L’</w:t>
      </w:r>
      <w:r w:rsidR="004E3983">
        <w:rPr>
          <w:rFonts w:ascii="Arial Narrow" w:hAnsi="Arial Narrow" w:cs="Arial"/>
          <w:sz w:val="22"/>
          <w:szCs w:val="22"/>
        </w:rPr>
        <w:t>Association de Lutte Contre les Violences Sexuelles et Appui à la Promotion du Développement Durable</w:t>
      </w:r>
      <w:r w:rsidR="00E14DB3">
        <w:rPr>
          <w:rFonts w:ascii="Arial Narrow" w:hAnsi="Arial Narrow" w:cs="Arial"/>
          <w:sz w:val="22"/>
          <w:szCs w:val="22"/>
        </w:rPr>
        <w:t xml:space="preserve"> ALUCOVIS-APDD </w:t>
      </w:r>
      <w:r w:rsidRPr="000E3ED0">
        <w:rPr>
          <w:rFonts w:ascii="Arial Narrow" w:hAnsi="Arial Narrow" w:cs="Arial"/>
          <w:sz w:val="22"/>
          <w:szCs w:val="22"/>
        </w:rPr>
        <w:t xml:space="preserve">à travers notre </w:t>
      </w:r>
      <w:r w:rsidR="00E4467C" w:rsidRPr="000E3ED0">
        <w:rPr>
          <w:rFonts w:ascii="Arial Narrow" w:hAnsi="Arial Narrow" w:cs="Arial"/>
          <w:sz w:val="22"/>
          <w:szCs w:val="22"/>
        </w:rPr>
        <w:t>plan stratégique</w:t>
      </w:r>
      <w:r w:rsidRPr="000E3ED0">
        <w:rPr>
          <w:rFonts w:ascii="Arial Narrow" w:hAnsi="Arial Narrow" w:cs="Arial"/>
          <w:sz w:val="22"/>
          <w:szCs w:val="22"/>
        </w:rPr>
        <w:t>,</w:t>
      </w:r>
      <w:r w:rsidR="00E4467C" w:rsidRPr="000E3ED0">
        <w:rPr>
          <w:rFonts w:ascii="Arial Narrow" w:hAnsi="Arial Narrow" w:cs="Arial"/>
          <w:sz w:val="22"/>
          <w:szCs w:val="22"/>
        </w:rPr>
        <w:t xml:space="preserve"> est un document discuté et adopté par les membres de notre organisation lorsque nous nous sommes réunis en assemblée générale ordinaire du </w:t>
      </w:r>
      <w:r w:rsidR="00930A3D">
        <w:rPr>
          <w:rFonts w:ascii="Arial Narrow" w:hAnsi="Arial Narrow" w:cs="Arial"/>
          <w:sz w:val="22"/>
          <w:szCs w:val="22"/>
        </w:rPr>
        <w:t>20 Mars 2021</w:t>
      </w:r>
      <w:r w:rsidR="00E4467C" w:rsidRPr="000E3ED0">
        <w:rPr>
          <w:rFonts w:ascii="Arial Narrow" w:hAnsi="Arial Narrow" w:cs="Arial"/>
          <w:sz w:val="22"/>
          <w:szCs w:val="22"/>
        </w:rPr>
        <w:t xml:space="preserve"> en province de Cibitoke, juste au chef lieu de la </w:t>
      </w:r>
      <w:r w:rsidR="006116E1" w:rsidRPr="000E3ED0">
        <w:rPr>
          <w:rFonts w:ascii="Arial Narrow" w:hAnsi="Arial Narrow" w:cs="Arial"/>
          <w:sz w:val="22"/>
          <w:szCs w:val="22"/>
        </w:rPr>
        <w:t xml:space="preserve">commune BUGANDA </w:t>
      </w:r>
      <w:r w:rsidR="00E4467C" w:rsidRPr="000E3ED0">
        <w:rPr>
          <w:rFonts w:ascii="Arial Narrow" w:hAnsi="Arial Narrow" w:cs="Arial"/>
          <w:sz w:val="22"/>
          <w:szCs w:val="22"/>
        </w:rPr>
        <w:t xml:space="preserve">en vue de  prendre en compte les événements de développer l’amélioration d’état de lieu </w:t>
      </w:r>
      <w:r w:rsidR="0011288A" w:rsidRPr="000E3ED0">
        <w:rPr>
          <w:rFonts w:ascii="Arial Narrow" w:hAnsi="Arial Narrow" w:cs="Arial"/>
          <w:sz w:val="22"/>
          <w:szCs w:val="22"/>
        </w:rPr>
        <w:t>aux actions de plaidoyer et de protection des droits humains au Burundi</w:t>
      </w:r>
      <w:r w:rsidR="00E4467C" w:rsidRPr="000E3ED0">
        <w:rPr>
          <w:rFonts w:ascii="Arial Narrow" w:hAnsi="Arial Narrow" w:cs="Arial"/>
          <w:sz w:val="22"/>
          <w:szCs w:val="22"/>
        </w:rPr>
        <w:t xml:space="preserve"> à sa planification, exécution, accompagnement  de la chaine de valeur, développer la production  </w:t>
      </w:r>
      <w:r w:rsidR="00537B66" w:rsidRPr="000E3ED0">
        <w:rPr>
          <w:rFonts w:ascii="Arial Narrow" w:hAnsi="Arial Narrow" w:cs="Arial"/>
          <w:sz w:val="22"/>
          <w:szCs w:val="22"/>
        </w:rPr>
        <w:t>de partenariat à résultat rapide</w:t>
      </w:r>
      <w:r w:rsidR="00E4467C" w:rsidRPr="000E3ED0">
        <w:rPr>
          <w:rFonts w:ascii="Arial Narrow" w:hAnsi="Arial Narrow" w:cs="Arial"/>
          <w:sz w:val="22"/>
          <w:szCs w:val="22"/>
        </w:rPr>
        <w:t xml:space="preserve"> notamment </w:t>
      </w:r>
      <w:r w:rsidR="00537B66" w:rsidRPr="000E3ED0">
        <w:rPr>
          <w:rFonts w:ascii="Arial Narrow" w:hAnsi="Arial Narrow" w:cs="Arial"/>
          <w:sz w:val="22"/>
          <w:szCs w:val="22"/>
        </w:rPr>
        <w:t>d</w:t>
      </w:r>
      <w:r w:rsidR="00E4467C" w:rsidRPr="000E3ED0">
        <w:rPr>
          <w:rFonts w:ascii="Arial Narrow" w:hAnsi="Arial Narrow" w:cs="Arial"/>
          <w:sz w:val="22"/>
          <w:szCs w:val="22"/>
        </w:rPr>
        <w:t>a</w:t>
      </w:r>
      <w:r w:rsidR="00930A3D">
        <w:rPr>
          <w:rFonts w:ascii="Arial Narrow" w:hAnsi="Arial Narrow" w:cs="Arial"/>
          <w:sz w:val="22"/>
          <w:szCs w:val="22"/>
        </w:rPr>
        <w:t>ns 18</w:t>
      </w:r>
      <w:r w:rsidR="00537B66" w:rsidRPr="000E3ED0">
        <w:rPr>
          <w:rFonts w:ascii="Arial Narrow" w:hAnsi="Arial Narrow" w:cs="Arial"/>
          <w:sz w:val="22"/>
          <w:szCs w:val="22"/>
        </w:rPr>
        <w:t xml:space="preserve"> provinces frontalières</w:t>
      </w:r>
      <w:r w:rsidR="00E4467C" w:rsidRPr="000E3ED0">
        <w:rPr>
          <w:rFonts w:ascii="Arial Narrow" w:hAnsi="Arial Narrow" w:cs="Arial"/>
          <w:sz w:val="22"/>
          <w:szCs w:val="22"/>
        </w:rPr>
        <w:t xml:space="preserve"> </w:t>
      </w:r>
      <w:r w:rsidR="003253E0" w:rsidRPr="000E3ED0">
        <w:rPr>
          <w:rFonts w:ascii="Arial Narrow" w:hAnsi="Arial Narrow" w:cs="Arial"/>
          <w:sz w:val="22"/>
          <w:szCs w:val="22"/>
        </w:rPr>
        <w:t xml:space="preserve">couvertes par </w:t>
      </w:r>
      <w:r w:rsidR="004E3983">
        <w:rPr>
          <w:rFonts w:ascii="Arial Narrow" w:hAnsi="Arial Narrow" w:cs="Arial"/>
          <w:sz w:val="22"/>
          <w:szCs w:val="22"/>
        </w:rPr>
        <w:t>ALUCOVIS-APDD-APDD</w:t>
      </w:r>
      <w:r w:rsidR="003253E0" w:rsidRPr="000E3ED0">
        <w:rPr>
          <w:rFonts w:ascii="Arial Narrow" w:hAnsi="Arial Narrow" w:cs="Arial"/>
          <w:sz w:val="22"/>
          <w:szCs w:val="22"/>
        </w:rPr>
        <w:t xml:space="preserve"> au</w:t>
      </w:r>
      <w:r w:rsidR="00537B66" w:rsidRPr="000E3ED0">
        <w:rPr>
          <w:rFonts w:ascii="Arial Narrow" w:hAnsi="Arial Narrow" w:cs="Arial"/>
          <w:sz w:val="22"/>
          <w:szCs w:val="22"/>
        </w:rPr>
        <w:t xml:space="preserve"> Burundi.  </w:t>
      </w:r>
    </w:p>
    <w:p w:rsidR="00E4467C" w:rsidRPr="000E3ED0" w:rsidRDefault="00E4467C" w:rsidP="00E4467C">
      <w:pPr>
        <w:jc w:val="both"/>
        <w:rPr>
          <w:rFonts w:ascii="Arial Narrow" w:hAnsi="Arial Narrow" w:cs="Arial"/>
          <w:sz w:val="22"/>
          <w:szCs w:val="22"/>
        </w:rPr>
      </w:pPr>
    </w:p>
    <w:p w:rsidR="00930A3D" w:rsidRPr="00930A3D" w:rsidRDefault="00930A3D" w:rsidP="00E4467C">
      <w:pPr>
        <w:jc w:val="both"/>
        <w:rPr>
          <w:rFonts w:ascii="Arial Narrow" w:hAnsi="Arial Narrow" w:cs="Arial"/>
          <w:i/>
          <w:sz w:val="22"/>
          <w:szCs w:val="22"/>
        </w:rPr>
      </w:pPr>
      <w:r w:rsidRPr="00930A3D">
        <w:rPr>
          <w:rFonts w:ascii="Arial Narrow" w:hAnsi="Arial Narrow" w:cs="Arial"/>
          <w:i/>
          <w:sz w:val="22"/>
          <w:szCs w:val="22"/>
        </w:rPr>
        <w:t>Nous sommes conscient que pendant la période de rédaction de ce plan stratégique, nous nous sommes purement confrontés à de périodes de confinement de la pandémie de COVID-19 d’où il était tellement difficile d’identifier d’autres défis y relatifs ou plutôt de données souhaitables pour accomplir nos souhaits qu’aux objectifs visés.</w:t>
      </w:r>
    </w:p>
    <w:p w:rsidR="00930A3D" w:rsidRDefault="00930A3D" w:rsidP="00E4467C">
      <w:pPr>
        <w:jc w:val="both"/>
        <w:rPr>
          <w:rFonts w:ascii="Arial Narrow" w:hAnsi="Arial Narrow" w:cs="Arial"/>
          <w:sz w:val="22"/>
          <w:szCs w:val="22"/>
        </w:rPr>
      </w:pPr>
    </w:p>
    <w:p w:rsidR="00E4467C" w:rsidRPr="000E3ED0" w:rsidRDefault="00E4467C" w:rsidP="00E4467C">
      <w:pPr>
        <w:jc w:val="both"/>
        <w:rPr>
          <w:rFonts w:ascii="Arial Narrow" w:hAnsi="Arial Narrow" w:cs="Arial"/>
          <w:sz w:val="22"/>
          <w:szCs w:val="22"/>
        </w:rPr>
      </w:pPr>
      <w:r w:rsidRPr="000E3ED0">
        <w:rPr>
          <w:rFonts w:ascii="Arial Narrow" w:hAnsi="Arial Narrow" w:cs="Arial"/>
          <w:sz w:val="22"/>
          <w:szCs w:val="22"/>
        </w:rPr>
        <w:t xml:space="preserve">Le choix des programmes contenus dans ce plan a été </w:t>
      </w:r>
      <w:r w:rsidR="00525373" w:rsidRPr="000E3ED0">
        <w:rPr>
          <w:rFonts w:ascii="Arial Narrow" w:hAnsi="Arial Narrow" w:cs="Arial"/>
          <w:sz w:val="22"/>
          <w:szCs w:val="22"/>
        </w:rPr>
        <w:t>orienté</w:t>
      </w:r>
      <w:r w:rsidRPr="000E3ED0">
        <w:rPr>
          <w:rFonts w:ascii="Arial Narrow" w:hAnsi="Arial Narrow" w:cs="Arial"/>
          <w:sz w:val="22"/>
          <w:szCs w:val="22"/>
        </w:rPr>
        <w:t xml:space="preserve"> par une analyse de la diversité des problèmes auxquels font face parfois de manière récurrente les différents groupes cibles. Nous avons également tenu compte des spécificités de notre organisation et l’environnement dans lequel nous évoluons en tant que mouvement associatif. Nous nous sommes largement inspirés des priorités du cadre stratégique de croissance et de lutte contre la pauvret</w:t>
      </w:r>
      <w:r w:rsidR="008D48CE" w:rsidRPr="000E3ED0">
        <w:rPr>
          <w:rFonts w:ascii="Arial Narrow" w:hAnsi="Arial Narrow" w:cs="Arial"/>
          <w:sz w:val="22"/>
          <w:szCs w:val="22"/>
        </w:rPr>
        <w:t xml:space="preserve">é, deuxième </w:t>
      </w:r>
      <w:r w:rsidR="00830996">
        <w:rPr>
          <w:rFonts w:ascii="Arial Narrow" w:hAnsi="Arial Narrow" w:cs="Arial"/>
          <w:sz w:val="22"/>
          <w:szCs w:val="22"/>
        </w:rPr>
        <w:t xml:space="preserve">génération </w:t>
      </w:r>
      <w:r w:rsidR="00AE1B29" w:rsidRPr="000E3ED0">
        <w:rPr>
          <w:rFonts w:ascii="Arial Narrow" w:hAnsi="Arial Narrow" w:cs="Arial"/>
          <w:sz w:val="22"/>
          <w:szCs w:val="22"/>
        </w:rPr>
        <w:t xml:space="preserve">(CSLP II) </w:t>
      </w:r>
      <w:r w:rsidR="00830996">
        <w:rPr>
          <w:rFonts w:ascii="Arial Narrow" w:hAnsi="Arial Narrow" w:cs="Arial"/>
          <w:sz w:val="22"/>
          <w:szCs w:val="22"/>
        </w:rPr>
        <w:t xml:space="preserve">actuellement </w:t>
      </w:r>
      <w:r w:rsidR="005A223B">
        <w:rPr>
          <w:rFonts w:ascii="Arial Narrow" w:hAnsi="Arial Narrow" w:cs="Arial"/>
          <w:sz w:val="22"/>
          <w:szCs w:val="22"/>
        </w:rPr>
        <w:t>remplacé par le Programme National de Développement sur le Burundi 2018-2027 face</w:t>
      </w:r>
      <w:r w:rsidR="00AE1B29" w:rsidRPr="000E3ED0">
        <w:rPr>
          <w:rFonts w:ascii="Arial Narrow" w:hAnsi="Arial Narrow" w:cs="Arial"/>
          <w:sz w:val="22"/>
          <w:szCs w:val="22"/>
        </w:rPr>
        <w:t xml:space="preserve"> aux </w:t>
      </w:r>
      <w:r w:rsidR="008D48CE" w:rsidRPr="000E3ED0">
        <w:rPr>
          <w:rFonts w:ascii="Arial Narrow" w:hAnsi="Arial Narrow" w:cs="Arial"/>
          <w:sz w:val="22"/>
          <w:szCs w:val="22"/>
        </w:rPr>
        <w:t>Objectifs de Développement Durable</w:t>
      </w:r>
      <w:r w:rsidR="00AE1B29" w:rsidRPr="000E3ED0">
        <w:rPr>
          <w:rFonts w:ascii="Arial Narrow" w:hAnsi="Arial Narrow" w:cs="Arial"/>
          <w:sz w:val="22"/>
          <w:szCs w:val="22"/>
        </w:rPr>
        <w:t xml:space="preserve"> (ODD</w:t>
      </w:r>
      <w:r w:rsidR="008D48CE" w:rsidRPr="000E3ED0">
        <w:rPr>
          <w:rFonts w:ascii="Arial Narrow" w:hAnsi="Arial Narrow" w:cs="Arial"/>
          <w:sz w:val="22"/>
          <w:szCs w:val="22"/>
        </w:rPr>
        <w:t>)</w:t>
      </w:r>
      <w:r w:rsidRPr="000E3ED0">
        <w:rPr>
          <w:rFonts w:ascii="Arial Narrow" w:hAnsi="Arial Narrow" w:cs="Arial"/>
          <w:sz w:val="22"/>
          <w:szCs w:val="22"/>
        </w:rPr>
        <w:t xml:space="preserve"> pour déterminer les champs de notre intervention pendant la période sous revue. </w:t>
      </w:r>
    </w:p>
    <w:p w:rsidR="00E4467C" w:rsidRPr="000E3ED0" w:rsidRDefault="00E4467C" w:rsidP="00E4467C">
      <w:pPr>
        <w:jc w:val="both"/>
        <w:rPr>
          <w:rFonts w:ascii="Arial Narrow" w:hAnsi="Arial Narrow" w:cs="Arial"/>
          <w:sz w:val="22"/>
          <w:szCs w:val="22"/>
        </w:rPr>
      </w:pPr>
    </w:p>
    <w:p w:rsidR="00C403BA" w:rsidRPr="000E3ED0" w:rsidRDefault="00EC5CE4" w:rsidP="00E4467C">
      <w:pPr>
        <w:jc w:val="both"/>
        <w:rPr>
          <w:rFonts w:ascii="Arial Narrow" w:hAnsi="Arial Narrow" w:cs="Arial"/>
          <w:i/>
          <w:sz w:val="22"/>
          <w:szCs w:val="22"/>
        </w:rPr>
      </w:pPr>
      <w:r w:rsidRPr="000E3ED0">
        <w:rPr>
          <w:rFonts w:ascii="Arial Narrow" w:hAnsi="Arial Narrow" w:cs="Arial"/>
          <w:i/>
          <w:sz w:val="22"/>
          <w:szCs w:val="22"/>
        </w:rPr>
        <w:t xml:space="preserve">Dans </w:t>
      </w:r>
      <w:r w:rsidRPr="000E3ED0">
        <w:rPr>
          <w:rFonts w:ascii="Arial Narrow" w:hAnsi="Arial Narrow" w:cs="Arial"/>
          <w:b/>
          <w:i/>
          <w:sz w:val="22"/>
          <w:szCs w:val="22"/>
        </w:rPr>
        <w:t>son premier axe d’intervention</w:t>
      </w:r>
      <w:r w:rsidRPr="000E3ED0">
        <w:rPr>
          <w:rFonts w:ascii="Arial Narrow" w:hAnsi="Arial Narrow" w:cs="Arial"/>
          <w:i/>
          <w:sz w:val="22"/>
          <w:szCs w:val="22"/>
        </w:rPr>
        <w:t xml:space="preserve"> lorsqu’il s’est agi</w:t>
      </w:r>
      <w:r w:rsidR="0028695F">
        <w:rPr>
          <w:rFonts w:ascii="Arial Narrow" w:hAnsi="Arial Narrow" w:cs="Arial"/>
          <w:i/>
          <w:sz w:val="22"/>
          <w:szCs w:val="22"/>
        </w:rPr>
        <w:t xml:space="preserve">t </w:t>
      </w:r>
      <w:r w:rsidRPr="000E3ED0">
        <w:rPr>
          <w:rFonts w:ascii="Arial Narrow" w:hAnsi="Arial Narrow" w:cs="Arial"/>
          <w:i/>
          <w:sz w:val="22"/>
          <w:szCs w:val="22"/>
        </w:rPr>
        <w:t>d’envisager le choix des priorités. I</w:t>
      </w:r>
      <w:r w:rsidR="00525373" w:rsidRPr="000E3ED0">
        <w:rPr>
          <w:rFonts w:ascii="Arial Narrow" w:hAnsi="Arial Narrow" w:cs="Arial"/>
          <w:i/>
          <w:sz w:val="22"/>
          <w:szCs w:val="22"/>
        </w:rPr>
        <w:t xml:space="preserve">l est apparu important à </w:t>
      </w:r>
      <w:r w:rsidR="006C79E0">
        <w:rPr>
          <w:rFonts w:ascii="Arial Narrow" w:hAnsi="Arial Narrow" w:cs="Arial"/>
          <w:i/>
          <w:sz w:val="22"/>
          <w:szCs w:val="22"/>
        </w:rPr>
        <w:t>ALUCOVIS-APDD</w:t>
      </w:r>
      <w:r w:rsidR="00E14DB3">
        <w:rPr>
          <w:rFonts w:ascii="Arial Narrow" w:hAnsi="Arial Narrow" w:cs="Arial"/>
          <w:i/>
          <w:sz w:val="22"/>
          <w:szCs w:val="22"/>
        </w:rPr>
        <w:t xml:space="preserve"> </w:t>
      </w:r>
      <w:r w:rsidR="00E4467C" w:rsidRPr="000E3ED0">
        <w:rPr>
          <w:rFonts w:ascii="Arial Narrow" w:hAnsi="Arial Narrow" w:cs="Arial"/>
          <w:i/>
          <w:sz w:val="22"/>
          <w:szCs w:val="22"/>
        </w:rPr>
        <w:t>de mettre en avant</w:t>
      </w:r>
      <w:r w:rsidR="00A71CE3" w:rsidRPr="000E3ED0">
        <w:rPr>
          <w:rFonts w:ascii="Arial Narrow" w:hAnsi="Arial Narrow" w:cs="Arial"/>
          <w:i/>
          <w:sz w:val="22"/>
          <w:szCs w:val="22"/>
        </w:rPr>
        <w:t> :</w:t>
      </w:r>
    </w:p>
    <w:p w:rsidR="00A71CE3" w:rsidRPr="000E3ED0" w:rsidRDefault="00E4467C" w:rsidP="00825020">
      <w:pPr>
        <w:pStyle w:val="Paragraphedeliste"/>
        <w:numPr>
          <w:ilvl w:val="0"/>
          <w:numId w:val="23"/>
        </w:numPr>
        <w:jc w:val="both"/>
        <w:rPr>
          <w:rFonts w:ascii="Arial Narrow" w:hAnsi="Arial Narrow" w:cs="Arial"/>
          <w:sz w:val="22"/>
          <w:szCs w:val="22"/>
        </w:rPr>
      </w:pPr>
      <w:r w:rsidRPr="000E3ED0">
        <w:rPr>
          <w:rFonts w:ascii="Arial Narrow" w:hAnsi="Arial Narrow" w:cs="Arial"/>
          <w:sz w:val="22"/>
          <w:szCs w:val="22"/>
        </w:rPr>
        <w:t>le renforce</w:t>
      </w:r>
      <w:r w:rsidR="00A942F0" w:rsidRPr="000E3ED0">
        <w:rPr>
          <w:rFonts w:ascii="Arial Narrow" w:hAnsi="Arial Narrow" w:cs="Arial"/>
          <w:sz w:val="22"/>
          <w:szCs w:val="22"/>
        </w:rPr>
        <w:t>ment des capacités techniques,</w:t>
      </w:r>
      <w:r w:rsidRPr="000E3ED0">
        <w:rPr>
          <w:rFonts w:ascii="Arial Narrow" w:hAnsi="Arial Narrow" w:cs="Arial"/>
          <w:sz w:val="22"/>
          <w:szCs w:val="22"/>
        </w:rPr>
        <w:t xml:space="preserve"> institutionnelles </w:t>
      </w:r>
      <w:r w:rsidR="00A942F0" w:rsidRPr="000E3ED0">
        <w:rPr>
          <w:rFonts w:ascii="Arial Narrow" w:hAnsi="Arial Narrow" w:cs="Arial"/>
          <w:sz w:val="22"/>
          <w:szCs w:val="22"/>
        </w:rPr>
        <w:t xml:space="preserve">et organisationnelles </w:t>
      </w:r>
      <w:r w:rsidRPr="000E3ED0">
        <w:rPr>
          <w:rFonts w:ascii="Arial Narrow" w:hAnsi="Arial Narrow" w:cs="Arial"/>
          <w:sz w:val="22"/>
          <w:szCs w:val="22"/>
        </w:rPr>
        <w:t xml:space="preserve">La raison est que </w:t>
      </w:r>
      <w:r w:rsidR="00876CB7" w:rsidRPr="000E3ED0">
        <w:rPr>
          <w:rFonts w:ascii="Arial Narrow" w:hAnsi="Arial Narrow" w:cs="Arial"/>
          <w:sz w:val="22"/>
          <w:szCs w:val="22"/>
        </w:rPr>
        <w:t xml:space="preserve">l’association </w:t>
      </w:r>
      <w:r w:rsidRPr="000E3ED0">
        <w:rPr>
          <w:rFonts w:ascii="Arial Narrow" w:hAnsi="Arial Narrow" w:cs="Arial"/>
          <w:sz w:val="22"/>
          <w:szCs w:val="22"/>
        </w:rPr>
        <w:t xml:space="preserve"> </w:t>
      </w:r>
      <w:r w:rsidR="00876CB7" w:rsidRPr="000E3ED0">
        <w:rPr>
          <w:rFonts w:ascii="Arial Narrow" w:hAnsi="Arial Narrow" w:cs="Arial"/>
          <w:sz w:val="22"/>
          <w:szCs w:val="22"/>
        </w:rPr>
        <w:t>n’</w:t>
      </w:r>
      <w:r w:rsidRPr="000E3ED0">
        <w:rPr>
          <w:rFonts w:ascii="Arial Narrow" w:hAnsi="Arial Narrow" w:cs="Arial"/>
          <w:sz w:val="22"/>
          <w:szCs w:val="22"/>
        </w:rPr>
        <w:t>est encore</w:t>
      </w:r>
      <w:r w:rsidR="00876CB7" w:rsidRPr="000E3ED0">
        <w:rPr>
          <w:rFonts w:ascii="Arial Narrow" w:hAnsi="Arial Narrow" w:cs="Arial"/>
          <w:sz w:val="22"/>
          <w:szCs w:val="22"/>
        </w:rPr>
        <w:t xml:space="preserve"> pas</w:t>
      </w:r>
      <w:r w:rsidRPr="000E3ED0">
        <w:rPr>
          <w:rFonts w:ascii="Arial Narrow" w:hAnsi="Arial Narrow" w:cs="Arial"/>
          <w:sz w:val="22"/>
          <w:szCs w:val="22"/>
        </w:rPr>
        <w:t xml:space="preserve"> jeune</w:t>
      </w:r>
      <w:r w:rsidR="004A5EA3" w:rsidRPr="000E3ED0">
        <w:rPr>
          <w:rFonts w:ascii="Arial Narrow" w:hAnsi="Arial Narrow" w:cs="Arial"/>
          <w:sz w:val="22"/>
          <w:szCs w:val="22"/>
        </w:rPr>
        <w:t xml:space="preserve"> </w:t>
      </w:r>
      <w:r w:rsidR="00A71CE3" w:rsidRPr="000E3ED0">
        <w:rPr>
          <w:rFonts w:ascii="Arial Narrow" w:hAnsi="Arial Narrow" w:cs="Arial"/>
          <w:sz w:val="22"/>
          <w:szCs w:val="22"/>
        </w:rPr>
        <w:t xml:space="preserve">mais avec peu </w:t>
      </w:r>
      <w:r w:rsidR="00D318BB" w:rsidRPr="000E3ED0">
        <w:rPr>
          <w:rFonts w:ascii="Arial Narrow" w:hAnsi="Arial Narrow" w:cs="Arial"/>
          <w:sz w:val="22"/>
          <w:szCs w:val="22"/>
        </w:rPr>
        <w:t xml:space="preserve">des chances ne leurs accéder à </w:t>
      </w:r>
      <w:r w:rsidR="00A71CE3" w:rsidRPr="000E3ED0">
        <w:rPr>
          <w:rFonts w:ascii="Arial Narrow" w:hAnsi="Arial Narrow" w:cs="Arial"/>
          <w:sz w:val="22"/>
          <w:szCs w:val="22"/>
        </w:rPr>
        <w:t xml:space="preserve">d’expériences </w:t>
      </w:r>
      <w:r w:rsidR="00D318BB" w:rsidRPr="000E3ED0">
        <w:rPr>
          <w:rFonts w:ascii="Arial Narrow" w:hAnsi="Arial Narrow" w:cs="Arial"/>
          <w:sz w:val="22"/>
          <w:szCs w:val="22"/>
        </w:rPr>
        <w:t xml:space="preserve">et </w:t>
      </w:r>
      <w:r w:rsidR="00A71CE3" w:rsidRPr="000E3ED0">
        <w:rPr>
          <w:rFonts w:ascii="Arial Narrow" w:hAnsi="Arial Narrow" w:cs="Arial"/>
          <w:sz w:val="22"/>
          <w:szCs w:val="22"/>
        </w:rPr>
        <w:t>qu</w:t>
      </w:r>
      <w:r w:rsidR="00D318BB" w:rsidRPr="000E3ED0">
        <w:rPr>
          <w:rFonts w:ascii="Arial Narrow" w:hAnsi="Arial Narrow" w:cs="Arial"/>
          <w:sz w:val="22"/>
          <w:szCs w:val="22"/>
        </w:rPr>
        <w:t>’exigent des moyens pour le</w:t>
      </w:r>
      <w:r w:rsidR="004A5EA3" w:rsidRPr="000E3ED0">
        <w:rPr>
          <w:rFonts w:ascii="Arial Narrow" w:hAnsi="Arial Narrow" w:cs="Arial"/>
          <w:sz w:val="22"/>
          <w:szCs w:val="22"/>
        </w:rPr>
        <w:t xml:space="preserve"> redynamiser</w:t>
      </w:r>
      <w:r w:rsidRPr="000E3ED0">
        <w:rPr>
          <w:rFonts w:ascii="Arial Narrow" w:hAnsi="Arial Narrow" w:cs="Arial"/>
          <w:sz w:val="22"/>
          <w:szCs w:val="22"/>
        </w:rPr>
        <w:t xml:space="preserve">, </w:t>
      </w:r>
    </w:p>
    <w:p w:rsidR="00E4467C" w:rsidRPr="000E3ED0" w:rsidRDefault="00A71CE3" w:rsidP="00825020">
      <w:pPr>
        <w:pStyle w:val="Paragraphedeliste"/>
        <w:numPr>
          <w:ilvl w:val="0"/>
          <w:numId w:val="23"/>
        </w:numPr>
        <w:jc w:val="both"/>
        <w:rPr>
          <w:rFonts w:ascii="Arial Narrow" w:hAnsi="Arial Narrow" w:cs="Arial"/>
          <w:sz w:val="22"/>
          <w:szCs w:val="22"/>
        </w:rPr>
      </w:pPr>
      <w:r w:rsidRPr="000E3ED0">
        <w:rPr>
          <w:rFonts w:ascii="Arial Narrow" w:hAnsi="Arial Narrow" w:cs="Arial"/>
          <w:sz w:val="22"/>
          <w:szCs w:val="22"/>
        </w:rPr>
        <w:t>C</w:t>
      </w:r>
      <w:r w:rsidR="00E4467C" w:rsidRPr="000E3ED0">
        <w:rPr>
          <w:rFonts w:ascii="Arial Narrow" w:hAnsi="Arial Narrow" w:cs="Arial"/>
          <w:sz w:val="22"/>
          <w:szCs w:val="22"/>
        </w:rPr>
        <w:t>ertains</w:t>
      </w:r>
      <w:r w:rsidRPr="000E3ED0">
        <w:rPr>
          <w:rFonts w:ascii="Arial Narrow" w:hAnsi="Arial Narrow" w:cs="Arial"/>
          <w:sz w:val="22"/>
          <w:szCs w:val="22"/>
        </w:rPr>
        <w:t xml:space="preserve"> </w:t>
      </w:r>
      <w:r w:rsidR="00E4467C" w:rsidRPr="000E3ED0">
        <w:rPr>
          <w:rFonts w:ascii="Arial Narrow" w:hAnsi="Arial Narrow" w:cs="Arial"/>
          <w:sz w:val="22"/>
          <w:szCs w:val="22"/>
        </w:rPr>
        <w:t>de ses membres ont besoin de formation dans un certain nombre de modules qui seront repris dans le développement de l’axe.</w:t>
      </w:r>
    </w:p>
    <w:p w:rsidR="00E4467C" w:rsidRPr="000E3ED0" w:rsidRDefault="00E4467C" w:rsidP="00E4467C">
      <w:pPr>
        <w:jc w:val="both"/>
        <w:rPr>
          <w:rFonts w:ascii="Arial Narrow" w:hAnsi="Arial Narrow" w:cs="Arial"/>
          <w:sz w:val="22"/>
          <w:szCs w:val="22"/>
        </w:rPr>
      </w:pPr>
    </w:p>
    <w:p w:rsidR="00C403BA" w:rsidRPr="000E3ED0" w:rsidRDefault="00E4467C" w:rsidP="00E4467C">
      <w:pPr>
        <w:jc w:val="both"/>
        <w:rPr>
          <w:rFonts w:ascii="Arial Narrow" w:hAnsi="Arial Narrow" w:cs="Arial"/>
          <w:i/>
          <w:sz w:val="22"/>
          <w:szCs w:val="22"/>
        </w:rPr>
      </w:pPr>
      <w:r w:rsidRPr="000E3ED0">
        <w:rPr>
          <w:rFonts w:ascii="Arial Narrow" w:hAnsi="Arial Narrow" w:cs="Arial"/>
          <w:i/>
          <w:sz w:val="22"/>
          <w:szCs w:val="22"/>
        </w:rPr>
        <w:t xml:space="preserve">Le </w:t>
      </w:r>
      <w:r w:rsidRPr="000E3ED0">
        <w:rPr>
          <w:rFonts w:ascii="Arial Narrow" w:hAnsi="Arial Narrow" w:cs="Arial"/>
          <w:b/>
          <w:i/>
          <w:sz w:val="22"/>
          <w:szCs w:val="22"/>
        </w:rPr>
        <w:t>second axe de nos interventions</w:t>
      </w:r>
      <w:r w:rsidRPr="000E3ED0">
        <w:rPr>
          <w:rFonts w:ascii="Arial Narrow" w:hAnsi="Arial Narrow" w:cs="Arial"/>
          <w:i/>
          <w:sz w:val="22"/>
          <w:szCs w:val="22"/>
        </w:rPr>
        <w:t xml:space="preserve"> ren</w:t>
      </w:r>
      <w:r w:rsidR="00F7694D">
        <w:rPr>
          <w:rFonts w:ascii="Arial Narrow" w:hAnsi="Arial Narrow" w:cs="Arial"/>
          <w:i/>
          <w:sz w:val="22"/>
          <w:szCs w:val="22"/>
        </w:rPr>
        <w:t>contre le premier axe du PND Burundi</w:t>
      </w:r>
      <w:r w:rsidRPr="000E3ED0">
        <w:rPr>
          <w:rFonts w:ascii="Arial Narrow" w:hAnsi="Arial Narrow" w:cs="Arial"/>
          <w:i/>
          <w:sz w:val="22"/>
          <w:szCs w:val="22"/>
        </w:rPr>
        <w:t xml:space="preserve"> </w:t>
      </w:r>
      <w:r w:rsidR="00695430" w:rsidRPr="000E3ED0">
        <w:rPr>
          <w:rFonts w:ascii="Arial Narrow" w:hAnsi="Arial Narrow" w:cs="Arial"/>
          <w:i/>
          <w:sz w:val="22"/>
          <w:szCs w:val="22"/>
        </w:rPr>
        <w:t xml:space="preserve">et aux ODD </w:t>
      </w:r>
      <w:r w:rsidRPr="000E3ED0">
        <w:rPr>
          <w:rFonts w:ascii="Arial Narrow" w:hAnsi="Arial Narrow" w:cs="Arial"/>
          <w:i/>
          <w:sz w:val="22"/>
          <w:szCs w:val="22"/>
        </w:rPr>
        <w:t>p</w:t>
      </w:r>
      <w:r w:rsidR="00695430" w:rsidRPr="000E3ED0">
        <w:rPr>
          <w:rFonts w:ascii="Arial Narrow" w:hAnsi="Arial Narrow" w:cs="Arial"/>
          <w:i/>
          <w:sz w:val="22"/>
          <w:szCs w:val="22"/>
        </w:rPr>
        <w:t>ortant sur</w:t>
      </w:r>
      <w:r w:rsidR="00EB4809" w:rsidRPr="000E3ED0">
        <w:rPr>
          <w:rFonts w:ascii="Arial Narrow" w:hAnsi="Arial Narrow" w:cs="Arial"/>
          <w:i/>
          <w:sz w:val="22"/>
          <w:szCs w:val="22"/>
        </w:rPr>
        <w:t> :</w:t>
      </w:r>
    </w:p>
    <w:p w:rsidR="00EB4809" w:rsidRPr="000E3ED0" w:rsidRDefault="00131C0E" w:rsidP="00825020">
      <w:pPr>
        <w:pStyle w:val="Paragraphedeliste"/>
        <w:numPr>
          <w:ilvl w:val="0"/>
          <w:numId w:val="22"/>
        </w:numPr>
        <w:jc w:val="both"/>
        <w:rPr>
          <w:rFonts w:ascii="Arial Narrow" w:hAnsi="Arial Narrow" w:cs="Arial"/>
          <w:sz w:val="22"/>
          <w:szCs w:val="22"/>
        </w:rPr>
      </w:pPr>
      <w:r w:rsidRPr="000E3ED0">
        <w:rPr>
          <w:rFonts w:ascii="Arial Narrow" w:hAnsi="Arial Narrow" w:cs="Arial"/>
          <w:sz w:val="22"/>
          <w:szCs w:val="22"/>
        </w:rPr>
        <w:t>L</w:t>
      </w:r>
      <w:r w:rsidR="00695430" w:rsidRPr="000E3ED0">
        <w:rPr>
          <w:rFonts w:ascii="Arial Narrow" w:hAnsi="Arial Narrow" w:cs="Arial"/>
          <w:sz w:val="22"/>
          <w:szCs w:val="22"/>
        </w:rPr>
        <w:t>e</w:t>
      </w:r>
      <w:r w:rsidRPr="000E3ED0">
        <w:rPr>
          <w:rFonts w:ascii="Arial Narrow" w:hAnsi="Arial Narrow" w:cs="Arial"/>
          <w:sz w:val="22"/>
          <w:szCs w:val="22"/>
        </w:rPr>
        <w:t xml:space="preserve"> </w:t>
      </w:r>
      <w:r w:rsidR="00695430" w:rsidRPr="000E3ED0">
        <w:rPr>
          <w:rFonts w:ascii="Arial Narrow" w:hAnsi="Arial Narrow" w:cs="Arial"/>
          <w:sz w:val="22"/>
          <w:szCs w:val="22"/>
        </w:rPr>
        <w:t xml:space="preserve">renforcement d’un </w:t>
      </w:r>
      <w:r w:rsidR="00E4467C" w:rsidRPr="000E3ED0">
        <w:rPr>
          <w:rFonts w:ascii="Arial Narrow" w:hAnsi="Arial Narrow" w:cs="Arial"/>
          <w:sz w:val="22"/>
          <w:szCs w:val="22"/>
        </w:rPr>
        <w:t>Etat de droit</w:t>
      </w:r>
      <w:r w:rsidR="00695430" w:rsidRPr="000E3ED0">
        <w:rPr>
          <w:rFonts w:ascii="Arial Narrow" w:hAnsi="Arial Narrow" w:cs="Arial"/>
          <w:sz w:val="22"/>
          <w:szCs w:val="22"/>
        </w:rPr>
        <w:t xml:space="preserve"> et</w:t>
      </w:r>
      <w:r w:rsidR="0043480A" w:rsidRPr="000E3ED0">
        <w:rPr>
          <w:rFonts w:ascii="Arial Narrow" w:hAnsi="Arial Narrow" w:cs="Arial"/>
          <w:sz w:val="22"/>
          <w:szCs w:val="22"/>
        </w:rPr>
        <w:t xml:space="preserve"> de</w:t>
      </w:r>
      <w:r w:rsidR="00E4467C" w:rsidRPr="000E3ED0">
        <w:rPr>
          <w:rFonts w:ascii="Arial Narrow" w:hAnsi="Arial Narrow" w:cs="Arial"/>
          <w:sz w:val="22"/>
          <w:szCs w:val="22"/>
        </w:rPr>
        <w:t xml:space="preserve"> </w:t>
      </w:r>
      <w:r w:rsidR="00695430" w:rsidRPr="000E3ED0">
        <w:rPr>
          <w:rFonts w:ascii="Arial Narrow" w:hAnsi="Arial Narrow" w:cs="Arial"/>
          <w:sz w:val="22"/>
          <w:szCs w:val="22"/>
        </w:rPr>
        <w:t xml:space="preserve">protection par promotion </w:t>
      </w:r>
      <w:r w:rsidR="00EB4809" w:rsidRPr="000E3ED0">
        <w:rPr>
          <w:rFonts w:ascii="Arial Narrow" w:hAnsi="Arial Narrow" w:cs="Arial"/>
          <w:sz w:val="22"/>
          <w:szCs w:val="22"/>
        </w:rPr>
        <w:t xml:space="preserve">des droits humains dont les </w:t>
      </w:r>
      <w:r w:rsidR="0043480A" w:rsidRPr="000E3ED0">
        <w:rPr>
          <w:rFonts w:ascii="Arial Narrow" w:hAnsi="Arial Narrow" w:cs="Arial"/>
          <w:sz w:val="22"/>
          <w:szCs w:val="22"/>
        </w:rPr>
        <w:t>défenseurs des droits humains</w:t>
      </w:r>
      <w:r w:rsidR="00EB4809" w:rsidRPr="000E3ED0">
        <w:rPr>
          <w:rFonts w:ascii="Arial Narrow" w:hAnsi="Arial Narrow" w:cs="Arial"/>
          <w:sz w:val="22"/>
          <w:szCs w:val="22"/>
        </w:rPr>
        <w:t xml:space="preserve"> (DDH) sont à la cause de la planification.</w:t>
      </w:r>
    </w:p>
    <w:p w:rsidR="00EB4809" w:rsidRPr="000E3ED0" w:rsidRDefault="0043480A" w:rsidP="00825020">
      <w:pPr>
        <w:pStyle w:val="Paragraphedeliste"/>
        <w:numPr>
          <w:ilvl w:val="0"/>
          <w:numId w:val="22"/>
        </w:numPr>
        <w:jc w:val="both"/>
        <w:rPr>
          <w:rFonts w:ascii="Arial Narrow" w:hAnsi="Arial Narrow" w:cs="Arial"/>
          <w:sz w:val="22"/>
          <w:szCs w:val="22"/>
        </w:rPr>
      </w:pPr>
      <w:r w:rsidRPr="000E3ED0">
        <w:rPr>
          <w:rFonts w:ascii="Arial Narrow" w:hAnsi="Arial Narrow" w:cs="Arial"/>
          <w:sz w:val="22"/>
          <w:szCs w:val="22"/>
        </w:rPr>
        <w:t xml:space="preserve">les </w:t>
      </w:r>
      <w:r w:rsidR="00122F35" w:rsidRPr="000E3ED0">
        <w:rPr>
          <w:rFonts w:ascii="Arial Narrow" w:hAnsi="Arial Narrow" w:cs="Arial"/>
          <w:sz w:val="22"/>
          <w:szCs w:val="22"/>
        </w:rPr>
        <w:t xml:space="preserve">stratégies de lutte contre </w:t>
      </w:r>
      <w:r w:rsidRPr="000E3ED0">
        <w:rPr>
          <w:rFonts w:ascii="Arial Narrow" w:hAnsi="Arial Narrow" w:cs="Arial"/>
          <w:sz w:val="22"/>
          <w:szCs w:val="22"/>
        </w:rPr>
        <w:t>la violence sexuelle et basée sur le genre « VSBG »</w:t>
      </w:r>
      <w:r w:rsidR="00786C53" w:rsidRPr="000E3ED0">
        <w:rPr>
          <w:rFonts w:ascii="Arial Narrow" w:hAnsi="Arial Narrow" w:cs="Arial"/>
          <w:sz w:val="22"/>
          <w:szCs w:val="22"/>
        </w:rPr>
        <w:t xml:space="preserve"> qui aujourd’hui responsables de la propagation du VIH/SIDA/IST </w:t>
      </w:r>
      <w:r w:rsidR="00F7694D">
        <w:rPr>
          <w:rFonts w:ascii="Arial Narrow" w:hAnsi="Arial Narrow" w:cs="Arial"/>
          <w:sz w:val="22"/>
          <w:szCs w:val="22"/>
        </w:rPr>
        <w:t xml:space="preserve">et le COVID-19 </w:t>
      </w:r>
      <w:r w:rsidR="00122F35" w:rsidRPr="000E3ED0">
        <w:rPr>
          <w:rFonts w:ascii="Arial Narrow" w:hAnsi="Arial Narrow" w:cs="Arial"/>
          <w:sz w:val="22"/>
          <w:szCs w:val="22"/>
        </w:rPr>
        <w:t xml:space="preserve">vis-à-vis de son stigma index </w:t>
      </w:r>
      <w:r w:rsidR="00786C53" w:rsidRPr="000E3ED0">
        <w:rPr>
          <w:rFonts w:ascii="Arial Narrow" w:hAnsi="Arial Narrow" w:cs="Arial"/>
          <w:sz w:val="22"/>
          <w:szCs w:val="22"/>
        </w:rPr>
        <w:t>en milieu communautaire et du travail</w:t>
      </w:r>
      <w:r w:rsidR="00122F35" w:rsidRPr="000E3ED0">
        <w:rPr>
          <w:rFonts w:ascii="Arial Narrow" w:hAnsi="Arial Narrow" w:cs="Arial"/>
          <w:sz w:val="22"/>
          <w:szCs w:val="22"/>
        </w:rPr>
        <w:t>,</w:t>
      </w:r>
    </w:p>
    <w:p w:rsidR="00EB4809" w:rsidRPr="000E3ED0" w:rsidRDefault="00EB4809" w:rsidP="00825020">
      <w:pPr>
        <w:pStyle w:val="Paragraphedeliste"/>
        <w:numPr>
          <w:ilvl w:val="0"/>
          <w:numId w:val="22"/>
        </w:numPr>
        <w:jc w:val="both"/>
        <w:rPr>
          <w:rFonts w:ascii="Arial Narrow" w:hAnsi="Arial Narrow" w:cs="Arial"/>
          <w:sz w:val="22"/>
          <w:szCs w:val="22"/>
        </w:rPr>
      </w:pPr>
      <w:r w:rsidRPr="000E3ED0">
        <w:rPr>
          <w:rFonts w:ascii="Arial Narrow" w:hAnsi="Arial Narrow" w:cs="Arial"/>
          <w:sz w:val="22"/>
          <w:szCs w:val="22"/>
        </w:rPr>
        <w:t xml:space="preserve">Les parois de la </w:t>
      </w:r>
      <w:r w:rsidR="00E4467C" w:rsidRPr="000E3ED0">
        <w:rPr>
          <w:rFonts w:ascii="Arial Narrow" w:hAnsi="Arial Narrow" w:cs="Arial"/>
          <w:sz w:val="22"/>
          <w:szCs w:val="22"/>
        </w:rPr>
        <w:t>Bonne Gouvernance</w:t>
      </w:r>
      <w:r w:rsidR="00A05959" w:rsidRPr="000E3ED0">
        <w:rPr>
          <w:rFonts w:ascii="Arial Narrow" w:hAnsi="Arial Narrow" w:cs="Arial"/>
          <w:sz w:val="22"/>
          <w:szCs w:val="22"/>
        </w:rPr>
        <w:t xml:space="preserve"> </w:t>
      </w:r>
      <w:r w:rsidR="007A5E71" w:rsidRPr="000E3ED0">
        <w:rPr>
          <w:rFonts w:ascii="Arial Narrow" w:hAnsi="Arial Narrow" w:cs="Arial"/>
          <w:sz w:val="22"/>
          <w:szCs w:val="22"/>
        </w:rPr>
        <w:t>seront</w:t>
      </w:r>
      <w:r w:rsidR="00122F35" w:rsidRPr="000E3ED0">
        <w:rPr>
          <w:rFonts w:ascii="Arial Narrow" w:hAnsi="Arial Narrow" w:cs="Arial"/>
          <w:sz w:val="22"/>
          <w:szCs w:val="22"/>
        </w:rPr>
        <w:t xml:space="preserve"> un pilier </w:t>
      </w:r>
      <w:r w:rsidRPr="000E3ED0">
        <w:rPr>
          <w:rFonts w:ascii="Arial Narrow" w:hAnsi="Arial Narrow" w:cs="Arial"/>
          <w:sz w:val="22"/>
          <w:szCs w:val="22"/>
        </w:rPr>
        <w:t xml:space="preserve"> pour mesurer l’indice </w:t>
      </w:r>
      <w:r w:rsidR="00122F35" w:rsidRPr="000E3ED0">
        <w:rPr>
          <w:rFonts w:ascii="Arial Narrow" w:hAnsi="Arial Narrow" w:cs="Arial"/>
          <w:sz w:val="22"/>
          <w:szCs w:val="22"/>
        </w:rPr>
        <w:t>de la consolidation de la paix au Burundi</w:t>
      </w:r>
      <w:r w:rsidRPr="000E3ED0">
        <w:rPr>
          <w:rFonts w:ascii="Arial Narrow" w:hAnsi="Arial Narrow" w:cs="Arial"/>
          <w:sz w:val="22"/>
          <w:szCs w:val="22"/>
        </w:rPr>
        <w:t xml:space="preserve">, </w:t>
      </w:r>
    </w:p>
    <w:p w:rsidR="00EB4809" w:rsidRPr="000E3ED0" w:rsidRDefault="00EB4809" w:rsidP="00825020">
      <w:pPr>
        <w:pStyle w:val="Paragraphedeliste"/>
        <w:numPr>
          <w:ilvl w:val="0"/>
          <w:numId w:val="22"/>
        </w:numPr>
        <w:jc w:val="both"/>
        <w:rPr>
          <w:rFonts w:ascii="Arial Narrow" w:hAnsi="Arial Narrow" w:cs="Arial"/>
          <w:sz w:val="22"/>
          <w:szCs w:val="22"/>
        </w:rPr>
      </w:pPr>
      <w:r w:rsidRPr="000E3ED0">
        <w:rPr>
          <w:rFonts w:ascii="Arial Narrow" w:hAnsi="Arial Narrow" w:cs="Arial"/>
          <w:sz w:val="22"/>
          <w:szCs w:val="22"/>
        </w:rPr>
        <w:t>La promotion de l’entrepreneuriat pour les jeunes et la femme dans son ensemble contribuera dans l’accompagnement d’outils et de mise en œuvre de la lutte contre la pauvreté.</w:t>
      </w:r>
    </w:p>
    <w:p w:rsidR="00E4467C" w:rsidRPr="000E3ED0" w:rsidRDefault="007D3422" w:rsidP="00825020">
      <w:pPr>
        <w:pStyle w:val="Paragraphedeliste"/>
        <w:numPr>
          <w:ilvl w:val="0"/>
          <w:numId w:val="22"/>
        </w:numPr>
        <w:jc w:val="both"/>
        <w:rPr>
          <w:rFonts w:ascii="Arial Narrow" w:hAnsi="Arial Narrow" w:cs="Arial"/>
          <w:sz w:val="22"/>
          <w:szCs w:val="22"/>
        </w:rPr>
      </w:pPr>
      <w:r>
        <w:rPr>
          <w:rFonts w:ascii="Arial Narrow" w:hAnsi="Arial Narrow" w:cs="Arial"/>
          <w:sz w:val="22"/>
          <w:szCs w:val="22"/>
        </w:rPr>
        <w:t>A</w:t>
      </w:r>
      <w:r w:rsidR="00EB4809" w:rsidRPr="000E3ED0">
        <w:rPr>
          <w:rFonts w:ascii="Arial Narrow" w:hAnsi="Arial Narrow" w:cs="Arial"/>
          <w:sz w:val="22"/>
          <w:szCs w:val="22"/>
        </w:rPr>
        <w:t xml:space="preserve">ssocier </w:t>
      </w:r>
      <w:r w:rsidR="00E4467C" w:rsidRPr="000E3ED0">
        <w:rPr>
          <w:rFonts w:ascii="Arial Narrow" w:hAnsi="Arial Narrow" w:cs="Arial"/>
          <w:sz w:val="22"/>
          <w:szCs w:val="22"/>
        </w:rPr>
        <w:t xml:space="preserve">les acteurs clés </w:t>
      </w:r>
      <w:r w:rsidR="004F50DA" w:rsidRPr="000E3ED0">
        <w:rPr>
          <w:rFonts w:ascii="Arial Narrow" w:hAnsi="Arial Narrow" w:cs="Arial"/>
          <w:sz w:val="22"/>
          <w:szCs w:val="22"/>
        </w:rPr>
        <w:t>aux</w:t>
      </w:r>
      <w:r w:rsidR="00E4467C" w:rsidRPr="000E3ED0">
        <w:rPr>
          <w:rFonts w:ascii="Arial Narrow" w:hAnsi="Arial Narrow" w:cs="Arial"/>
          <w:sz w:val="22"/>
          <w:szCs w:val="22"/>
        </w:rPr>
        <w:t xml:space="preserve"> prise</w:t>
      </w:r>
      <w:r w:rsidR="004F50DA" w:rsidRPr="000E3ED0">
        <w:rPr>
          <w:rFonts w:ascii="Arial Narrow" w:hAnsi="Arial Narrow" w:cs="Arial"/>
          <w:sz w:val="22"/>
          <w:szCs w:val="22"/>
        </w:rPr>
        <w:t>s</w:t>
      </w:r>
      <w:r w:rsidR="00E4467C" w:rsidRPr="000E3ED0">
        <w:rPr>
          <w:rFonts w:ascii="Arial Narrow" w:hAnsi="Arial Narrow" w:cs="Arial"/>
          <w:sz w:val="22"/>
          <w:szCs w:val="22"/>
        </w:rPr>
        <w:t xml:space="preserve"> de décision</w:t>
      </w:r>
      <w:r w:rsidR="004F50DA" w:rsidRPr="000E3ED0">
        <w:rPr>
          <w:rFonts w:ascii="Arial Narrow" w:hAnsi="Arial Narrow" w:cs="Arial"/>
          <w:sz w:val="22"/>
          <w:szCs w:val="22"/>
        </w:rPr>
        <w:t>s</w:t>
      </w:r>
      <w:r w:rsidR="00122F35" w:rsidRPr="000E3ED0">
        <w:rPr>
          <w:rFonts w:ascii="Arial Narrow" w:hAnsi="Arial Narrow" w:cs="Arial"/>
          <w:sz w:val="22"/>
          <w:szCs w:val="22"/>
        </w:rPr>
        <w:t xml:space="preserve"> </w:t>
      </w:r>
      <w:r w:rsidR="00EB4809" w:rsidRPr="000E3ED0">
        <w:rPr>
          <w:rFonts w:ascii="Arial Narrow" w:hAnsi="Arial Narrow" w:cs="Arial"/>
          <w:sz w:val="22"/>
          <w:szCs w:val="22"/>
        </w:rPr>
        <w:t xml:space="preserve">en promouvant du </w:t>
      </w:r>
      <w:r w:rsidR="00E4467C" w:rsidRPr="000E3ED0">
        <w:rPr>
          <w:rFonts w:ascii="Arial Narrow" w:hAnsi="Arial Narrow" w:cs="Arial"/>
          <w:sz w:val="22"/>
          <w:szCs w:val="22"/>
        </w:rPr>
        <w:t xml:space="preserve">plaidoyer </w:t>
      </w:r>
      <w:r w:rsidR="001B1307" w:rsidRPr="000E3ED0">
        <w:rPr>
          <w:rFonts w:ascii="Arial Narrow" w:hAnsi="Arial Narrow" w:cs="Arial"/>
          <w:sz w:val="22"/>
          <w:szCs w:val="22"/>
        </w:rPr>
        <w:t>au droit d’intérêts publique</w:t>
      </w:r>
      <w:r w:rsidR="004C59AA" w:rsidRPr="000E3ED0">
        <w:rPr>
          <w:rFonts w:ascii="Arial Narrow" w:hAnsi="Arial Narrow" w:cs="Arial"/>
          <w:sz w:val="22"/>
          <w:szCs w:val="22"/>
        </w:rPr>
        <w:t>s</w:t>
      </w:r>
      <w:r w:rsidR="00122F35" w:rsidRPr="000E3ED0">
        <w:rPr>
          <w:rFonts w:ascii="Arial Narrow" w:hAnsi="Arial Narrow" w:cs="Arial"/>
          <w:sz w:val="22"/>
          <w:szCs w:val="22"/>
        </w:rPr>
        <w:t xml:space="preserve">, </w:t>
      </w:r>
      <w:r w:rsidR="001B1307" w:rsidRPr="000E3ED0">
        <w:rPr>
          <w:rFonts w:ascii="Arial Narrow" w:hAnsi="Arial Narrow" w:cs="Arial"/>
          <w:sz w:val="22"/>
          <w:szCs w:val="22"/>
        </w:rPr>
        <w:t>la promotion de l’égalité</w:t>
      </w:r>
      <w:r w:rsidR="00E4467C" w:rsidRPr="000E3ED0">
        <w:rPr>
          <w:rFonts w:ascii="Arial Narrow" w:hAnsi="Arial Narrow" w:cs="Arial"/>
          <w:sz w:val="22"/>
          <w:szCs w:val="22"/>
        </w:rPr>
        <w:t xml:space="preserve"> genre</w:t>
      </w:r>
      <w:r w:rsidR="00122F35" w:rsidRPr="000E3ED0">
        <w:rPr>
          <w:rFonts w:ascii="Arial Narrow" w:hAnsi="Arial Narrow" w:cs="Arial"/>
          <w:sz w:val="22"/>
          <w:szCs w:val="22"/>
        </w:rPr>
        <w:t xml:space="preserve"> et de l’entrepreneuriat promotionnel </w:t>
      </w:r>
      <w:r w:rsidR="00EB4809" w:rsidRPr="000E3ED0">
        <w:rPr>
          <w:rFonts w:ascii="Arial Narrow" w:hAnsi="Arial Narrow" w:cs="Arial"/>
          <w:sz w:val="22"/>
          <w:szCs w:val="22"/>
        </w:rPr>
        <w:t xml:space="preserve"> seront notre problématique à trouver de solutions </w:t>
      </w:r>
      <w:r w:rsidR="002D71EC" w:rsidRPr="000E3ED0">
        <w:rPr>
          <w:rFonts w:ascii="Arial Narrow" w:hAnsi="Arial Narrow" w:cs="Arial"/>
          <w:sz w:val="22"/>
          <w:szCs w:val="22"/>
        </w:rPr>
        <w:t xml:space="preserve">durable </w:t>
      </w:r>
      <w:r w:rsidR="00EB4809" w:rsidRPr="000E3ED0">
        <w:rPr>
          <w:rFonts w:ascii="Arial Narrow" w:hAnsi="Arial Narrow" w:cs="Arial"/>
          <w:sz w:val="22"/>
          <w:szCs w:val="22"/>
        </w:rPr>
        <w:t xml:space="preserve">en </w:t>
      </w:r>
      <w:r w:rsidR="002D71EC" w:rsidRPr="000E3ED0">
        <w:rPr>
          <w:rFonts w:ascii="Arial Narrow" w:hAnsi="Arial Narrow" w:cs="Arial"/>
          <w:sz w:val="22"/>
          <w:szCs w:val="22"/>
        </w:rPr>
        <w:t xml:space="preserve">étroite </w:t>
      </w:r>
      <w:r w:rsidR="00EB4809" w:rsidRPr="000E3ED0">
        <w:rPr>
          <w:rFonts w:ascii="Arial Narrow" w:hAnsi="Arial Narrow" w:cs="Arial"/>
          <w:sz w:val="22"/>
          <w:szCs w:val="22"/>
        </w:rPr>
        <w:t>collaboration avec le gouvernement en place</w:t>
      </w:r>
      <w:r w:rsidR="00E4467C" w:rsidRPr="000E3ED0">
        <w:rPr>
          <w:rFonts w:ascii="Arial Narrow" w:hAnsi="Arial Narrow" w:cs="Arial"/>
          <w:sz w:val="22"/>
          <w:szCs w:val="22"/>
        </w:rPr>
        <w:t xml:space="preserve">. </w:t>
      </w:r>
    </w:p>
    <w:p w:rsidR="00E4467C" w:rsidRPr="000E3ED0" w:rsidRDefault="00E4467C" w:rsidP="00E4467C">
      <w:pPr>
        <w:jc w:val="both"/>
        <w:rPr>
          <w:rFonts w:ascii="Arial Narrow" w:hAnsi="Arial Narrow" w:cs="Arial"/>
          <w:sz w:val="22"/>
          <w:szCs w:val="22"/>
        </w:rPr>
      </w:pPr>
    </w:p>
    <w:p w:rsidR="004223DB" w:rsidRPr="000E3ED0" w:rsidRDefault="006C79E0" w:rsidP="004223DB">
      <w:pPr>
        <w:jc w:val="both"/>
        <w:rPr>
          <w:rFonts w:ascii="Arial Narrow" w:hAnsi="Arial Narrow" w:cs="Arial"/>
          <w:i/>
          <w:sz w:val="22"/>
          <w:szCs w:val="22"/>
        </w:rPr>
      </w:pPr>
      <w:r>
        <w:rPr>
          <w:rFonts w:ascii="Arial Narrow" w:hAnsi="Arial Narrow" w:cs="Arial"/>
          <w:i/>
          <w:sz w:val="22"/>
          <w:szCs w:val="22"/>
        </w:rPr>
        <w:t>ALUCOVIS-APDD</w:t>
      </w:r>
      <w:r w:rsidR="00E14DB3">
        <w:rPr>
          <w:rFonts w:ascii="Arial Narrow" w:hAnsi="Arial Narrow" w:cs="Arial"/>
          <w:i/>
          <w:sz w:val="22"/>
          <w:szCs w:val="22"/>
        </w:rPr>
        <w:t xml:space="preserve"> </w:t>
      </w:r>
      <w:r w:rsidR="00E4467C" w:rsidRPr="000E3ED0">
        <w:rPr>
          <w:rFonts w:ascii="Arial Narrow" w:hAnsi="Arial Narrow" w:cs="Arial"/>
          <w:i/>
          <w:sz w:val="22"/>
          <w:szCs w:val="22"/>
        </w:rPr>
        <w:t xml:space="preserve">mettra un accent particulier sur six points qu’elle juge important dans l’amélioration de la gouvernance « politique </w:t>
      </w:r>
      <w:r w:rsidR="0011288A" w:rsidRPr="000E3ED0">
        <w:rPr>
          <w:rFonts w:ascii="Arial Narrow" w:hAnsi="Arial Narrow" w:cs="Arial"/>
          <w:i/>
          <w:sz w:val="22"/>
          <w:szCs w:val="22"/>
        </w:rPr>
        <w:t>aux actions de plaidoyer et de protection des droits humains au Burundi</w:t>
      </w:r>
      <w:r w:rsidR="00E4467C" w:rsidRPr="000E3ED0">
        <w:rPr>
          <w:rFonts w:ascii="Arial Narrow" w:hAnsi="Arial Narrow" w:cs="Arial"/>
          <w:i/>
          <w:sz w:val="22"/>
          <w:szCs w:val="22"/>
        </w:rPr>
        <w:t xml:space="preserve"> et voir même au niveau </w:t>
      </w:r>
      <w:r w:rsidR="006E1B2F" w:rsidRPr="000E3ED0">
        <w:rPr>
          <w:rFonts w:ascii="Arial Narrow" w:hAnsi="Arial Narrow" w:cs="Arial"/>
          <w:i/>
          <w:sz w:val="22"/>
          <w:szCs w:val="22"/>
        </w:rPr>
        <w:t xml:space="preserve">sous </w:t>
      </w:r>
      <w:r w:rsidR="00D66D41" w:rsidRPr="000E3ED0">
        <w:rPr>
          <w:rFonts w:ascii="Arial Narrow" w:hAnsi="Arial Narrow" w:cs="Arial"/>
          <w:i/>
          <w:sz w:val="22"/>
          <w:szCs w:val="22"/>
        </w:rPr>
        <w:t>régional en tenant compte de :</w:t>
      </w:r>
    </w:p>
    <w:p w:rsidR="00806D1C" w:rsidRPr="000E3ED0" w:rsidRDefault="00806D1C" w:rsidP="004223DB">
      <w:pPr>
        <w:jc w:val="both"/>
        <w:rPr>
          <w:rFonts w:ascii="Arial Narrow" w:hAnsi="Arial Narrow" w:cs="Arial"/>
          <w:sz w:val="22"/>
          <w:szCs w:val="22"/>
        </w:rPr>
      </w:pPr>
    </w:p>
    <w:p w:rsidR="00EE1CB6" w:rsidRPr="000E3ED0" w:rsidRDefault="00E4467C" w:rsidP="0078003F">
      <w:pPr>
        <w:pStyle w:val="Paragraphedeliste"/>
        <w:numPr>
          <w:ilvl w:val="0"/>
          <w:numId w:val="24"/>
        </w:numPr>
        <w:shd w:val="clear" w:color="auto" w:fill="FDE9D9" w:themeFill="accent6" w:themeFillTint="33"/>
        <w:jc w:val="both"/>
        <w:rPr>
          <w:rFonts w:ascii="Arial Narrow" w:hAnsi="Arial Narrow" w:cs="Arial"/>
          <w:sz w:val="22"/>
          <w:szCs w:val="22"/>
        </w:rPr>
      </w:pPr>
      <w:r w:rsidRPr="000E3ED0">
        <w:rPr>
          <w:rFonts w:ascii="Arial Narrow" w:hAnsi="Arial Narrow" w:cs="Arial"/>
          <w:sz w:val="22"/>
          <w:szCs w:val="22"/>
        </w:rPr>
        <w:t>Nous développerons notamment des</w:t>
      </w:r>
      <w:r w:rsidR="00A61A86" w:rsidRPr="000E3ED0">
        <w:rPr>
          <w:rFonts w:ascii="Arial Narrow" w:hAnsi="Arial Narrow" w:cs="Arial"/>
          <w:sz w:val="22"/>
          <w:szCs w:val="22"/>
        </w:rPr>
        <w:t xml:space="preserve"> projets que programmes liés au</w:t>
      </w:r>
      <w:r w:rsidRPr="000E3ED0">
        <w:rPr>
          <w:rFonts w:ascii="Arial Narrow" w:hAnsi="Arial Narrow" w:cs="Arial"/>
          <w:sz w:val="22"/>
          <w:szCs w:val="22"/>
        </w:rPr>
        <w:t xml:space="preserve"> </w:t>
      </w:r>
      <w:r w:rsidR="00A61A86" w:rsidRPr="000E3ED0">
        <w:rPr>
          <w:rFonts w:ascii="Arial Narrow" w:hAnsi="Arial Narrow" w:cs="Arial"/>
          <w:sz w:val="22"/>
          <w:szCs w:val="22"/>
        </w:rPr>
        <w:t xml:space="preserve">renforcement des capacités des membres et du cible afin d’accéder </w:t>
      </w:r>
      <w:r w:rsidR="00FD0C6B" w:rsidRPr="000E3ED0">
        <w:rPr>
          <w:rFonts w:ascii="Arial Narrow" w:hAnsi="Arial Narrow" w:cs="Arial"/>
          <w:sz w:val="22"/>
          <w:szCs w:val="22"/>
        </w:rPr>
        <w:t>a</w:t>
      </w:r>
      <w:r w:rsidR="00A61A86" w:rsidRPr="000E3ED0">
        <w:rPr>
          <w:rFonts w:ascii="Arial Narrow" w:hAnsi="Arial Narrow" w:cs="Arial"/>
          <w:sz w:val="22"/>
          <w:szCs w:val="22"/>
        </w:rPr>
        <w:t xml:space="preserve">u </w:t>
      </w:r>
      <w:r w:rsidRPr="000E3ED0">
        <w:rPr>
          <w:rFonts w:ascii="Arial Narrow" w:hAnsi="Arial Narrow" w:cs="Arial"/>
          <w:sz w:val="22"/>
          <w:szCs w:val="22"/>
        </w:rPr>
        <w:t xml:space="preserve">processus de décentralisation </w:t>
      </w:r>
      <w:r w:rsidR="00F67E7F" w:rsidRPr="000E3ED0">
        <w:rPr>
          <w:rFonts w:ascii="Arial Narrow" w:hAnsi="Arial Narrow" w:cs="Arial"/>
          <w:sz w:val="22"/>
          <w:szCs w:val="22"/>
        </w:rPr>
        <w:t>de la bonne gouvernance</w:t>
      </w:r>
      <w:r w:rsidR="00907261" w:rsidRPr="000E3ED0">
        <w:rPr>
          <w:rFonts w:ascii="Arial Narrow" w:hAnsi="Arial Narrow" w:cs="Arial"/>
          <w:sz w:val="22"/>
          <w:szCs w:val="22"/>
        </w:rPr>
        <w:t xml:space="preserve"> et d’un état des droits</w:t>
      </w:r>
      <w:r w:rsidR="0090170A" w:rsidRPr="000E3ED0">
        <w:rPr>
          <w:rFonts w:ascii="Arial Narrow" w:hAnsi="Arial Narrow" w:cs="Arial"/>
          <w:sz w:val="22"/>
          <w:szCs w:val="22"/>
        </w:rPr>
        <w:t xml:space="preserve"> </w:t>
      </w:r>
      <w:r w:rsidR="003E4A4C">
        <w:rPr>
          <w:rFonts w:ascii="Arial Narrow" w:hAnsi="Arial Narrow" w:cs="Arial"/>
          <w:sz w:val="22"/>
          <w:szCs w:val="22"/>
        </w:rPr>
        <w:t xml:space="preserve">et de la culture éducative et citoyenne </w:t>
      </w:r>
      <w:r w:rsidR="0090170A" w:rsidRPr="000E3ED0">
        <w:rPr>
          <w:rFonts w:ascii="Arial Narrow" w:hAnsi="Arial Narrow" w:cs="Arial"/>
          <w:sz w:val="22"/>
          <w:szCs w:val="22"/>
        </w:rPr>
        <w:t>au niveau national</w:t>
      </w:r>
      <w:r w:rsidR="00F67E7F" w:rsidRPr="000E3ED0">
        <w:rPr>
          <w:rFonts w:ascii="Arial Narrow" w:hAnsi="Arial Narrow" w:cs="Arial"/>
          <w:sz w:val="22"/>
          <w:szCs w:val="22"/>
        </w:rPr>
        <w:t>,</w:t>
      </w:r>
    </w:p>
    <w:p w:rsidR="00AF34E3" w:rsidRPr="000E3ED0" w:rsidRDefault="00AF34E3" w:rsidP="0078003F">
      <w:pPr>
        <w:pStyle w:val="Paragraphedeliste"/>
        <w:numPr>
          <w:ilvl w:val="0"/>
          <w:numId w:val="24"/>
        </w:numPr>
        <w:shd w:val="clear" w:color="auto" w:fill="FDE9D9" w:themeFill="accent6" w:themeFillTint="33"/>
        <w:jc w:val="both"/>
        <w:rPr>
          <w:rFonts w:ascii="Arial Narrow" w:hAnsi="Arial Narrow" w:cs="Arial"/>
          <w:sz w:val="22"/>
          <w:szCs w:val="22"/>
        </w:rPr>
      </w:pPr>
      <w:r w:rsidRPr="000E3ED0">
        <w:rPr>
          <w:rFonts w:ascii="Arial Narrow" w:hAnsi="Arial Narrow" w:cs="Arial"/>
          <w:sz w:val="22"/>
          <w:szCs w:val="22"/>
        </w:rPr>
        <w:t>Organiser des actions de plaidoyer à haut niveau sur partenariat à résultat rapide au profit des défenseurs des droits humains</w:t>
      </w:r>
      <w:r w:rsidR="0089549C" w:rsidRPr="000E3ED0">
        <w:rPr>
          <w:rFonts w:ascii="Arial Narrow" w:hAnsi="Arial Narrow" w:cs="Arial"/>
          <w:sz w:val="22"/>
          <w:szCs w:val="22"/>
        </w:rPr>
        <w:t xml:space="preserve"> (DDH)</w:t>
      </w:r>
      <w:r w:rsidR="000D01AB" w:rsidRPr="000E3ED0">
        <w:rPr>
          <w:rFonts w:ascii="Arial Narrow" w:hAnsi="Arial Narrow" w:cs="Arial"/>
          <w:sz w:val="22"/>
          <w:szCs w:val="22"/>
        </w:rPr>
        <w:t xml:space="preserve"> </w:t>
      </w:r>
      <w:r w:rsidRPr="000E3ED0">
        <w:rPr>
          <w:rFonts w:ascii="Arial Narrow" w:hAnsi="Arial Narrow" w:cs="Arial"/>
          <w:sz w:val="22"/>
          <w:szCs w:val="22"/>
        </w:rPr>
        <w:t>et victimes de violence sexuelle</w:t>
      </w:r>
      <w:r w:rsidR="000D01AB" w:rsidRPr="000E3ED0">
        <w:rPr>
          <w:rFonts w:ascii="Arial Narrow" w:hAnsi="Arial Narrow" w:cs="Arial"/>
          <w:sz w:val="22"/>
          <w:szCs w:val="22"/>
        </w:rPr>
        <w:t xml:space="preserve"> et basées sur le genre</w:t>
      </w:r>
      <w:r w:rsidRPr="000E3ED0">
        <w:rPr>
          <w:rFonts w:ascii="Arial Narrow" w:hAnsi="Arial Narrow" w:cs="Arial"/>
          <w:sz w:val="22"/>
          <w:szCs w:val="22"/>
        </w:rPr>
        <w:t xml:space="preserve"> </w:t>
      </w:r>
      <w:r w:rsidR="0089549C" w:rsidRPr="000E3ED0">
        <w:rPr>
          <w:rFonts w:ascii="Arial Narrow" w:hAnsi="Arial Narrow" w:cs="Arial"/>
          <w:sz w:val="22"/>
          <w:szCs w:val="22"/>
        </w:rPr>
        <w:t>(VSBG) dont y compris les PVVIS</w:t>
      </w:r>
      <w:r w:rsidR="005F4E03" w:rsidRPr="000E3ED0">
        <w:rPr>
          <w:rFonts w:ascii="Arial Narrow" w:hAnsi="Arial Narrow" w:cs="Arial"/>
          <w:sz w:val="22"/>
          <w:szCs w:val="22"/>
        </w:rPr>
        <w:t xml:space="preserve">/PTME et les travailleurs </w:t>
      </w:r>
      <w:r w:rsidR="00900EC6" w:rsidRPr="000E3ED0">
        <w:rPr>
          <w:rFonts w:ascii="Arial Narrow" w:hAnsi="Arial Narrow" w:cs="Arial"/>
          <w:sz w:val="22"/>
          <w:szCs w:val="22"/>
        </w:rPr>
        <w:t xml:space="preserve">ou professionnels </w:t>
      </w:r>
      <w:r w:rsidR="005F4E03" w:rsidRPr="000E3ED0">
        <w:rPr>
          <w:rFonts w:ascii="Arial Narrow" w:hAnsi="Arial Narrow" w:cs="Arial"/>
          <w:sz w:val="22"/>
          <w:szCs w:val="22"/>
        </w:rPr>
        <w:t>de sexe (TS</w:t>
      </w:r>
      <w:r w:rsidR="00622757" w:rsidRPr="000E3ED0">
        <w:rPr>
          <w:rFonts w:ascii="Arial Narrow" w:hAnsi="Arial Narrow" w:cs="Arial"/>
          <w:sz w:val="22"/>
          <w:szCs w:val="22"/>
        </w:rPr>
        <w:t>/PS</w:t>
      </w:r>
      <w:r w:rsidR="005F4E03" w:rsidRPr="000E3ED0">
        <w:rPr>
          <w:rFonts w:ascii="Arial Narrow" w:hAnsi="Arial Narrow" w:cs="Arial"/>
          <w:sz w:val="22"/>
          <w:szCs w:val="22"/>
        </w:rPr>
        <w:t>)</w:t>
      </w:r>
      <w:r w:rsidR="00F7694D">
        <w:rPr>
          <w:rFonts w:ascii="Arial Narrow" w:hAnsi="Arial Narrow" w:cs="Arial"/>
          <w:sz w:val="22"/>
          <w:szCs w:val="22"/>
        </w:rPr>
        <w:t xml:space="preserve"> avec priorité aux victimes de COVID-19.</w:t>
      </w:r>
    </w:p>
    <w:p w:rsidR="00847CE1" w:rsidRPr="000E3ED0" w:rsidRDefault="00EE1CB6" w:rsidP="0078003F">
      <w:pPr>
        <w:pStyle w:val="Paragraphedeliste"/>
        <w:numPr>
          <w:ilvl w:val="0"/>
          <w:numId w:val="24"/>
        </w:numPr>
        <w:shd w:val="clear" w:color="auto" w:fill="FDE9D9" w:themeFill="accent6" w:themeFillTint="33"/>
        <w:jc w:val="both"/>
        <w:rPr>
          <w:rFonts w:ascii="Arial Narrow" w:hAnsi="Arial Narrow" w:cs="Arial"/>
          <w:sz w:val="22"/>
          <w:szCs w:val="22"/>
        </w:rPr>
      </w:pPr>
      <w:r w:rsidRPr="000E3ED0">
        <w:rPr>
          <w:rFonts w:ascii="Arial Narrow" w:hAnsi="Arial Narrow" w:cs="Arial"/>
          <w:sz w:val="22"/>
          <w:szCs w:val="22"/>
        </w:rPr>
        <w:t>D</w:t>
      </w:r>
      <w:r w:rsidR="00B058AA" w:rsidRPr="000E3ED0">
        <w:rPr>
          <w:rFonts w:ascii="Arial Narrow" w:hAnsi="Arial Narrow" w:cs="Arial"/>
          <w:sz w:val="22"/>
          <w:szCs w:val="22"/>
        </w:rPr>
        <w:t>e</w:t>
      </w:r>
      <w:r w:rsidR="00B700E7" w:rsidRPr="000E3ED0">
        <w:rPr>
          <w:rFonts w:ascii="Arial Narrow" w:hAnsi="Arial Narrow" w:cs="Arial"/>
          <w:sz w:val="22"/>
          <w:szCs w:val="22"/>
        </w:rPr>
        <w:t xml:space="preserve">s actions liées à la </w:t>
      </w:r>
      <w:r w:rsidR="00B058AA" w:rsidRPr="000E3ED0">
        <w:rPr>
          <w:rFonts w:ascii="Arial Narrow" w:hAnsi="Arial Narrow" w:cs="Arial"/>
          <w:sz w:val="22"/>
          <w:szCs w:val="22"/>
        </w:rPr>
        <w:t xml:space="preserve">consolidation de la paix pouvant </w:t>
      </w:r>
      <w:r w:rsidR="007545AA" w:rsidRPr="000E3ED0">
        <w:rPr>
          <w:rFonts w:ascii="Arial Narrow" w:hAnsi="Arial Narrow" w:cs="Arial"/>
          <w:sz w:val="22"/>
          <w:szCs w:val="22"/>
        </w:rPr>
        <w:t>régénérer</w:t>
      </w:r>
      <w:r w:rsidR="00B058AA" w:rsidRPr="000E3ED0">
        <w:rPr>
          <w:rFonts w:ascii="Arial Narrow" w:hAnsi="Arial Narrow" w:cs="Arial"/>
          <w:sz w:val="22"/>
          <w:szCs w:val="22"/>
        </w:rPr>
        <w:t xml:space="preserve"> </w:t>
      </w:r>
      <w:r w:rsidR="00E4467C" w:rsidRPr="000E3ED0">
        <w:rPr>
          <w:rFonts w:ascii="Arial Narrow" w:hAnsi="Arial Narrow" w:cs="Arial"/>
          <w:sz w:val="22"/>
          <w:szCs w:val="22"/>
        </w:rPr>
        <w:t xml:space="preserve">des </w:t>
      </w:r>
      <w:r w:rsidR="00B058AA" w:rsidRPr="000E3ED0">
        <w:rPr>
          <w:rFonts w:ascii="Arial Narrow" w:hAnsi="Arial Narrow" w:cs="Arial"/>
          <w:sz w:val="22"/>
          <w:szCs w:val="22"/>
        </w:rPr>
        <w:t xml:space="preserve">actions </w:t>
      </w:r>
      <w:r w:rsidR="00125419" w:rsidRPr="000E3ED0">
        <w:rPr>
          <w:rFonts w:ascii="Arial Narrow" w:hAnsi="Arial Narrow" w:cs="Arial"/>
          <w:sz w:val="22"/>
          <w:szCs w:val="22"/>
        </w:rPr>
        <w:t>à résultat rapide</w:t>
      </w:r>
    </w:p>
    <w:p w:rsidR="00EE1CB6" w:rsidRPr="000E3ED0" w:rsidRDefault="00847CE1" w:rsidP="0078003F">
      <w:pPr>
        <w:pStyle w:val="Paragraphedeliste"/>
        <w:numPr>
          <w:ilvl w:val="0"/>
          <w:numId w:val="24"/>
        </w:numPr>
        <w:shd w:val="clear" w:color="auto" w:fill="FDE9D9" w:themeFill="accent6" w:themeFillTint="33"/>
        <w:jc w:val="both"/>
        <w:rPr>
          <w:rFonts w:ascii="Arial Narrow" w:hAnsi="Arial Narrow" w:cs="Arial"/>
          <w:sz w:val="22"/>
          <w:szCs w:val="22"/>
        </w:rPr>
      </w:pPr>
      <w:r w:rsidRPr="000E3ED0">
        <w:rPr>
          <w:rFonts w:ascii="Arial Narrow" w:hAnsi="Arial Narrow" w:cs="Arial"/>
          <w:sz w:val="22"/>
          <w:szCs w:val="22"/>
        </w:rPr>
        <w:t>D</w:t>
      </w:r>
      <w:r w:rsidR="00B058AA" w:rsidRPr="000E3ED0">
        <w:rPr>
          <w:rFonts w:ascii="Arial Narrow" w:hAnsi="Arial Narrow" w:cs="Arial"/>
          <w:sz w:val="22"/>
          <w:szCs w:val="22"/>
        </w:rPr>
        <w:t xml:space="preserve">es </w:t>
      </w:r>
      <w:r w:rsidRPr="000E3ED0">
        <w:rPr>
          <w:rFonts w:ascii="Arial Narrow" w:hAnsi="Arial Narrow" w:cs="Arial"/>
          <w:sz w:val="22"/>
          <w:szCs w:val="22"/>
        </w:rPr>
        <w:t xml:space="preserve">stratégies d’accompagnement aux </w:t>
      </w:r>
      <w:r w:rsidR="00E4467C" w:rsidRPr="000E3ED0">
        <w:rPr>
          <w:rFonts w:ascii="Arial Narrow" w:hAnsi="Arial Narrow" w:cs="Arial"/>
          <w:sz w:val="22"/>
          <w:szCs w:val="22"/>
        </w:rPr>
        <w:t xml:space="preserve">microprojets </w:t>
      </w:r>
      <w:r w:rsidR="005F1CFE" w:rsidRPr="000E3ED0">
        <w:rPr>
          <w:rFonts w:ascii="Arial Narrow" w:hAnsi="Arial Narrow" w:cs="Arial"/>
          <w:sz w:val="22"/>
          <w:szCs w:val="22"/>
        </w:rPr>
        <w:t xml:space="preserve">intégrant des actions socioéconomiques </w:t>
      </w:r>
      <w:r w:rsidR="00E4467C" w:rsidRPr="000E3ED0">
        <w:rPr>
          <w:rFonts w:ascii="Arial Narrow" w:hAnsi="Arial Narrow" w:cs="Arial"/>
          <w:sz w:val="22"/>
          <w:szCs w:val="22"/>
        </w:rPr>
        <w:t xml:space="preserve">améliorant le niveau de vie de structures </w:t>
      </w:r>
      <w:r w:rsidR="005F1CFE" w:rsidRPr="000E3ED0">
        <w:rPr>
          <w:rFonts w:ascii="Arial Narrow" w:hAnsi="Arial Narrow" w:cs="Arial"/>
          <w:sz w:val="22"/>
          <w:szCs w:val="22"/>
        </w:rPr>
        <w:t>existantes et autres créées aux</w:t>
      </w:r>
      <w:r w:rsidR="00EB1148" w:rsidRPr="000E3ED0">
        <w:rPr>
          <w:rFonts w:ascii="Arial Narrow" w:hAnsi="Arial Narrow" w:cs="Arial"/>
          <w:sz w:val="22"/>
          <w:szCs w:val="22"/>
        </w:rPr>
        <w:t xml:space="preserve"> </w:t>
      </w:r>
      <w:r w:rsidR="00E4467C" w:rsidRPr="000E3ED0">
        <w:rPr>
          <w:rFonts w:ascii="Arial Narrow" w:hAnsi="Arial Narrow" w:cs="Arial"/>
          <w:sz w:val="22"/>
          <w:szCs w:val="22"/>
        </w:rPr>
        <w:t>membres</w:t>
      </w:r>
      <w:r w:rsidR="00B700E7" w:rsidRPr="000E3ED0">
        <w:rPr>
          <w:rFonts w:ascii="Arial Narrow" w:hAnsi="Arial Narrow" w:cs="Arial"/>
          <w:sz w:val="22"/>
          <w:szCs w:val="22"/>
        </w:rPr>
        <w:t xml:space="preserve"> et </w:t>
      </w:r>
      <w:r w:rsidR="00CE316E" w:rsidRPr="000E3ED0">
        <w:rPr>
          <w:rFonts w:ascii="Arial Narrow" w:hAnsi="Arial Narrow" w:cs="Arial"/>
          <w:sz w:val="22"/>
          <w:szCs w:val="22"/>
        </w:rPr>
        <w:t>de</w:t>
      </w:r>
      <w:r w:rsidRPr="000E3ED0">
        <w:rPr>
          <w:rFonts w:ascii="Arial Narrow" w:hAnsi="Arial Narrow" w:cs="Arial"/>
          <w:sz w:val="22"/>
          <w:szCs w:val="22"/>
        </w:rPr>
        <w:t xml:space="preserve"> cible</w:t>
      </w:r>
      <w:r w:rsidR="00E4467C" w:rsidRPr="000E3ED0">
        <w:rPr>
          <w:rFonts w:ascii="Arial Narrow" w:hAnsi="Arial Narrow" w:cs="Arial"/>
          <w:sz w:val="22"/>
          <w:szCs w:val="22"/>
        </w:rPr>
        <w:t xml:space="preserve">, </w:t>
      </w:r>
    </w:p>
    <w:p w:rsidR="001E28B0" w:rsidRPr="000E3ED0" w:rsidRDefault="00EE1CB6" w:rsidP="0078003F">
      <w:pPr>
        <w:pStyle w:val="Paragraphedeliste"/>
        <w:numPr>
          <w:ilvl w:val="0"/>
          <w:numId w:val="24"/>
        </w:numPr>
        <w:shd w:val="clear" w:color="auto" w:fill="FDE9D9" w:themeFill="accent6" w:themeFillTint="33"/>
        <w:jc w:val="both"/>
        <w:rPr>
          <w:rFonts w:ascii="Arial Narrow" w:hAnsi="Arial Narrow" w:cs="Arial"/>
          <w:sz w:val="22"/>
          <w:szCs w:val="22"/>
        </w:rPr>
      </w:pPr>
      <w:r w:rsidRPr="000E3ED0">
        <w:rPr>
          <w:rFonts w:ascii="Arial Narrow" w:hAnsi="Arial Narrow" w:cs="Arial"/>
          <w:sz w:val="22"/>
          <w:szCs w:val="22"/>
        </w:rPr>
        <w:t>D</w:t>
      </w:r>
      <w:r w:rsidR="00E4467C" w:rsidRPr="000E3ED0">
        <w:rPr>
          <w:rFonts w:ascii="Arial Narrow" w:hAnsi="Arial Narrow" w:cs="Arial"/>
          <w:sz w:val="22"/>
          <w:szCs w:val="22"/>
        </w:rPr>
        <w:t>évelopper le</w:t>
      </w:r>
      <w:r w:rsidR="001E28B0" w:rsidRPr="000E3ED0">
        <w:rPr>
          <w:rFonts w:ascii="Arial Narrow" w:hAnsi="Arial Narrow" w:cs="Arial"/>
          <w:sz w:val="22"/>
          <w:szCs w:val="22"/>
        </w:rPr>
        <w:t xml:space="preserve"> plaidoyer par </w:t>
      </w:r>
      <w:r w:rsidR="00EE4652" w:rsidRPr="000E3ED0">
        <w:rPr>
          <w:rFonts w:ascii="Arial Narrow" w:hAnsi="Arial Narrow" w:cs="Arial"/>
          <w:sz w:val="22"/>
          <w:szCs w:val="22"/>
        </w:rPr>
        <w:t xml:space="preserve">accompagnement </w:t>
      </w:r>
      <w:r w:rsidR="00112A57" w:rsidRPr="000E3ED0">
        <w:rPr>
          <w:rFonts w:ascii="Arial Narrow" w:hAnsi="Arial Narrow" w:cs="Arial"/>
          <w:sz w:val="22"/>
          <w:szCs w:val="22"/>
        </w:rPr>
        <w:t xml:space="preserve">des </w:t>
      </w:r>
      <w:r w:rsidR="001E28B0" w:rsidRPr="000E3ED0">
        <w:rPr>
          <w:rFonts w:ascii="Arial Narrow" w:hAnsi="Arial Narrow" w:cs="Arial"/>
          <w:sz w:val="22"/>
          <w:szCs w:val="22"/>
        </w:rPr>
        <w:t xml:space="preserve">chaines de valeur des actions </w:t>
      </w:r>
      <w:r w:rsidR="008F608F" w:rsidRPr="000E3ED0">
        <w:rPr>
          <w:rFonts w:ascii="Arial Narrow" w:hAnsi="Arial Narrow" w:cs="Arial"/>
          <w:sz w:val="22"/>
          <w:szCs w:val="22"/>
        </w:rPr>
        <w:t xml:space="preserve">réelles </w:t>
      </w:r>
      <w:r w:rsidR="001E28B0" w:rsidRPr="000E3ED0">
        <w:rPr>
          <w:rFonts w:ascii="Arial Narrow" w:hAnsi="Arial Narrow" w:cs="Arial"/>
          <w:sz w:val="22"/>
          <w:szCs w:val="22"/>
        </w:rPr>
        <w:t xml:space="preserve">des </w:t>
      </w:r>
      <w:r w:rsidR="00112A57" w:rsidRPr="000E3ED0">
        <w:rPr>
          <w:rFonts w:ascii="Arial Narrow" w:hAnsi="Arial Narrow" w:cs="Arial"/>
          <w:sz w:val="22"/>
          <w:szCs w:val="22"/>
        </w:rPr>
        <w:t>organisations des producteurs, mouv</w:t>
      </w:r>
      <w:r w:rsidR="001E28B0" w:rsidRPr="000E3ED0">
        <w:rPr>
          <w:rFonts w:ascii="Arial Narrow" w:hAnsi="Arial Narrow" w:cs="Arial"/>
          <w:sz w:val="22"/>
          <w:szCs w:val="22"/>
        </w:rPr>
        <w:t>ement associatif que coopératif</w:t>
      </w:r>
      <w:r w:rsidR="009C6777" w:rsidRPr="000E3ED0">
        <w:rPr>
          <w:rFonts w:ascii="Arial Narrow" w:hAnsi="Arial Narrow" w:cs="Arial"/>
          <w:sz w:val="22"/>
          <w:szCs w:val="22"/>
        </w:rPr>
        <w:t xml:space="preserve"> au changement</w:t>
      </w:r>
      <w:r w:rsidR="00F7694D">
        <w:rPr>
          <w:rFonts w:ascii="Arial Narrow" w:hAnsi="Arial Narrow" w:cs="Arial"/>
          <w:sz w:val="22"/>
          <w:szCs w:val="22"/>
        </w:rPr>
        <w:t xml:space="preserve"> des mentalités et de protection de l’environnement et ses écosystèmes.</w:t>
      </w:r>
    </w:p>
    <w:p w:rsidR="00610E94" w:rsidRPr="00384F45" w:rsidRDefault="001E28B0" w:rsidP="00E4467C">
      <w:pPr>
        <w:pStyle w:val="Paragraphedeliste"/>
        <w:numPr>
          <w:ilvl w:val="0"/>
          <w:numId w:val="24"/>
        </w:numPr>
        <w:shd w:val="clear" w:color="auto" w:fill="FDE9D9" w:themeFill="accent6" w:themeFillTint="33"/>
        <w:jc w:val="both"/>
        <w:rPr>
          <w:rFonts w:ascii="Arial Narrow" w:hAnsi="Arial Narrow" w:cs="Arial"/>
          <w:sz w:val="22"/>
          <w:szCs w:val="22"/>
        </w:rPr>
      </w:pPr>
      <w:r w:rsidRPr="000E3ED0">
        <w:rPr>
          <w:rFonts w:ascii="Arial Narrow" w:hAnsi="Arial Narrow" w:cs="Arial"/>
          <w:sz w:val="22"/>
          <w:szCs w:val="22"/>
        </w:rPr>
        <w:lastRenderedPageBreak/>
        <w:t xml:space="preserve">Développer </w:t>
      </w:r>
      <w:r w:rsidR="00986528" w:rsidRPr="000E3ED0">
        <w:rPr>
          <w:rFonts w:ascii="Arial Narrow" w:hAnsi="Arial Narrow" w:cs="Arial"/>
          <w:sz w:val="22"/>
          <w:szCs w:val="22"/>
        </w:rPr>
        <w:t>le plaidoyer</w:t>
      </w:r>
      <w:r w:rsidRPr="000E3ED0">
        <w:rPr>
          <w:rFonts w:ascii="Arial Narrow" w:hAnsi="Arial Narrow" w:cs="Arial"/>
          <w:sz w:val="22"/>
          <w:szCs w:val="22"/>
        </w:rPr>
        <w:t xml:space="preserve"> et </w:t>
      </w:r>
      <w:r w:rsidR="00986528" w:rsidRPr="000E3ED0">
        <w:rPr>
          <w:rFonts w:ascii="Arial Narrow" w:hAnsi="Arial Narrow" w:cs="Arial"/>
          <w:sz w:val="22"/>
          <w:szCs w:val="22"/>
        </w:rPr>
        <w:t>l’</w:t>
      </w:r>
      <w:r w:rsidR="00CE54C3" w:rsidRPr="000E3ED0">
        <w:rPr>
          <w:rFonts w:ascii="Arial Narrow" w:hAnsi="Arial Narrow" w:cs="Arial"/>
          <w:sz w:val="22"/>
          <w:szCs w:val="22"/>
        </w:rPr>
        <w:t>accompagnement</w:t>
      </w:r>
      <w:r w:rsidRPr="000E3ED0">
        <w:rPr>
          <w:rFonts w:ascii="Arial Narrow" w:hAnsi="Arial Narrow" w:cs="Arial"/>
          <w:sz w:val="22"/>
          <w:szCs w:val="22"/>
        </w:rPr>
        <w:t xml:space="preserve"> </w:t>
      </w:r>
      <w:r w:rsidR="00EB1148" w:rsidRPr="000E3ED0">
        <w:rPr>
          <w:rFonts w:ascii="Arial Narrow" w:hAnsi="Arial Narrow" w:cs="Arial"/>
          <w:sz w:val="22"/>
          <w:szCs w:val="22"/>
        </w:rPr>
        <w:t>des</w:t>
      </w:r>
      <w:r w:rsidRPr="000E3ED0">
        <w:rPr>
          <w:rFonts w:ascii="Arial Narrow" w:hAnsi="Arial Narrow" w:cs="Arial"/>
          <w:sz w:val="22"/>
          <w:szCs w:val="22"/>
        </w:rPr>
        <w:t xml:space="preserve"> stratégies</w:t>
      </w:r>
      <w:r w:rsidR="00986528" w:rsidRPr="000E3ED0">
        <w:rPr>
          <w:rFonts w:ascii="Arial Narrow" w:hAnsi="Arial Narrow" w:cs="Arial"/>
          <w:sz w:val="22"/>
          <w:szCs w:val="22"/>
        </w:rPr>
        <w:t xml:space="preserve"> des</w:t>
      </w:r>
      <w:r w:rsidR="00EB1148" w:rsidRPr="000E3ED0">
        <w:rPr>
          <w:rFonts w:ascii="Arial Narrow" w:hAnsi="Arial Narrow" w:cs="Arial"/>
          <w:sz w:val="22"/>
          <w:szCs w:val="22"/>
        </w:rPr>
        <w:t xml:space="preserve"> </w:t>
      </w:r>
      <w:r w:rsidR="00E4467C" w:rsidRPr="000E3ED0">
        <w:rPr>
          <w:rFonts w:ascii="Arial Narrow" w:hAnsi="Arial Narrow" w:cs="Arial"/>
          <w:sz w:val="22"/>
          <w:szCs w:val="22"/>
        </w:rPr>
        <w:t>bonnes pratiques agricoles « BPAs », les bonnes pratiques de transformation agro-alimentaire « BPTs », la gestion intégré</w:t>
      </w:r>
      <w:r w:rsidR="00602A1E" w:rsidRPr="000E3ED0">
        <w:rPr>
          <w:rFonts w:ascii="Arial Narrow" w:hAnsi="Arial Narrow" w:cs="Arial"/>
          <w:sz w:val="22"/>
          <w:szCs w:val="22"/>
        </w:rPr>
        <w:t>e c</w:t>
      </w:r>
      <w:r w:rsidR="00CE316E" w:rsidRPr="000E3ED0">
        <w:rPr>
          <w:rFonts w:ascii="Arial Narrow" w:hAnsi="Arial Narrow" w:cs="Arial"/>
          <w:sz w:val="22"/>
          <w:szCs w:val="22"/>
        </w:rPr>
        <w:t xml:space="preserve">ontre les ravageurs « GIR » en terme des champs </w:t>
      </w:r>
      <w:r w:rsidR="0095333C" w:rsidRPr="000E3ED0">
        <w:rPr>
          <w:rFonts w:ascii="Arial Narrow" w:hAnsi="Arial Narrow" w:cs="Arial"/>
          <w:sz w:val="22"/>
          <w:szCs w:val="22"/>
        </w:rPr>
        <w:t xml:space="preserve">emblavés à </w:t>
      </w:r>
      <w:r w:rsidR="00CE316E" w:rsidRPr="000E3ED0">
        <w:rPr>
          <w:rFonts w:ascii="Arial Narrow" w:hAnsi="Arial Narrow" w:cs="Arial"/>
          <w:sz w:val="22"/>
          <w:szCs w:val="22"/>
        </w:rPr>
        <w:t>d’expérimentation</w:t>
      </w:r>
      <w:r w:rsidR="0095333C" w:rsidRPr="000E3ED0">
        <w:rPr>
          <w:rFonts w:ascii="Arial Narrow" w:hAnsi="Arial Narrow" w:cs="Arial"/>
          <w:sz w:val="22"/>
          <w:szCs w:val="22"/>
        </w:rPr>
        <w:t>s</w:t>
      </w:r>
      <w:r w:rsidR="00CE316E" w:rsidRPr="000E3ED0">
        <w:rPr>
          <w:rFonts w:ascii="Arial Narrow" w:hAnsi="Arial Narrow" w:cs="Arial"/>
          <w:sz w:val="22"/>
          <w:szCs w:val="22"/>
        </w:rPr>
        <w:t xml:space="preserve"> sur des petites échelles randomisées sous </w:t>
      </w:r>
      <w:r w:rsidR="0095333C" w:rsidRPr="000E3ED0">
        <w:rPr>
          <w:rFonts w:ascii="Arial Narrow" w:hAnsi="Arial Narrow" w:cs="Arial"/>
          <w:sz w:val="22"/>
          <w:szCs w:val="22"/>
        </w:rPr>
        <w:t>pratiques des</w:t>
      </w:r>
      <w:r w:rsidR="00CE316E" w:rsidRPr="000E3ED0">
        <w:rPr>
          <w:rFonts w:ascii="Arial Narrow" w:hAnsi="Arial Narrow" w:cs="Arial"/>
          <w:sz w:val="22"/>
          <w:szCs w:val="22"/>
        </w:rPr>
        <w:t xml:space="preserve"> CEP/FFS et kitchen </w:t>
      </w:r>
      <w:r w:rsidR="00E416F0" w:rsidRPr="000E3ED0">
        <w:rPr>
          <w:rFonts w:ascii="Arial Narrow" w:hAnsi="Arial Narrow" w:cs="Arial"/>
          <w:sz w:val="22"/>
          <w:szCs w:val="22"/>
        </w:rPr>
        <w:t>Garden</w:t>
      </w:r>
      <w:r w:rsidR="0095333C" w:rsidRPr="000E3ED0">
        <w:rPr>
          <w:rFonts w:ascii="Arial Narrow" w:hAnsi="Arial Narrow" w:cs="Arial"/>
          <w:sz w:val="22"/>
          <w:szCs w:val="22"/>
        </w:rPr>
        <w:t xml:space="preserve"> en milieux communautaires, dans le souci</w:t>
      </w:r>
      <w:r w:rsidR="00CE316E" w:rsidRPr="000E3ED0">
        <w:rPr>
          <w:rFonts w:ascii="Arial Narrow" w:hAnsi="Arial Narrow" w:cs="Arial"/>
          <w:sz w:val="22"/>
          <w:szCs w:val="22"/>
        </w:rPr>
        <w:t xml:space="preserve"> de mettre fin à l’</w:t>
      </w:r>
      <w:r w:rsidR="00E416F0" w:rsidRPr="000E3ED0">
        <w:rPr>
          <w:rFonts w:ascii="Arial Narrow" w:hAnsi="Arial Narrow" w:cs="Arial"/>
          <w:sz w:val="22"/>
          <w:szCs w:val="22"/>
        </w:rPr>
        <w:t>extrême</w:t>
      </w:r>
      <w:r w:rsidR="00CE316E" w:rsidRPr="000E3ED0">
        <w:rPr>
          <w:rFonts w:ascii="Arial Narrow" w:hAnsi="Arial Narrow" w:cs="Arial"/>
          <w:sz w:val="22"/>
          <w:szCs w:val="22"/>
        </w:rPr>
        <w:t xml:space="preserve"> pauvreté </w:t>
      </w:r>
      <w:r w:rsidR="00E416F0" w:rsidRPr="000E3ED0">
        <w:rPr>
          <w:rFonts w:ascii="Arial Narrow" w:hAnsi="Arial Narrow" w:cs="Arial"/>
          <w:sz w:val="22"/>
          <w:szCs w:val="22"/>
        </w:rPr>
        <w:t>dévastée</w:t>
      </w:r>
      <w:r w:rsidR="00CE316E" w:rsidRPr="000E3ED0">
        <w:rPr>
          <w:rFonts w:ascii="Arial Narrow" w:hAnsi="Arial Narrow" w:cs="Arial"/>
          <w:sz w:val="22"/>
          <w:szCs w:val="22"/>
        </w:rPr>
        <w:t xml:space="preserve"> par des naissances </w:t>
      </w:r>
      <w:r w:rsidR="00E416F0" w:rsidRPr="000E3ED0">
        <w:rPr>
          <w:rFonts w:ascii="Arial Narrow" w:hAnsi="Arial Narrow" w:cs="Arial"/>
          <w:sz w:val="22"/>
          <w:szCs w:val="22"/>
        </w:rPr>
        <w:t>galopantes</w:t>
      </w:r>
      <w:r w:rsidR="00CE316E" w:rsidRPr="000E3ED0">
        <w:rPr>
          <w:rFonts w:ascii="Arial Narrow" w:hAnsi="Arial Narrow" w:cs="Arial"/>
          <w:sz w:val="22"/>
          <w:szCs w:val="22"/>
        </w:rPr>
        <w:t xml:space="preserve"> non contrôlées </w:t>
      </w:r>
      <w:r w:rsidR="0095333C" w:rsidRPr="000E3ED0">
        <w:rPr>
          <w:rFonts w:ascii="Arial Narrow" w:hAnsi="Arial Narrow" w:cs="Arial"/>
          <w:sz w:val="22"/>
          <w:szCs w:val="22"/>
        </w:rPr>
        <w:t>et qui couvre une pyramide plus critique au Burundi</w:t>
      </w:r>
      <w:r w:rsidR="00CE316E" w:rsidRPr="000E3ED0">
        <w:rPr>
          <w:rFonts w:ascii="Arial Narrow" w:hAnsi="Arial Narrow" w:cs="Arial"/>
          <w:sz w:val="22"/>
          <w:szCs w:val="22"/>
        </w:rPr>
        <w:t>.</w:t>
      </w:r>
    </w:p>
    <w:p w:rsidR="00384F45" w:rsidRDefault="00384F45" w:rsidP="00E4467C">
      <w:pPr>
        <w:jc w:val="both"/>
        <w:rPr>
          <w:rFonts w:ascii="Arial Narrow" w:hAnsi="Arial Narrow" w:cs="Arial"/>
          <w:sz w:val="22"/>
          <w:szCs w:val="22"/>
        </w:rPr>
      </w:pPr>
    </w:p>
    <w:p w:rsidR="00E4467C" w:rsidRPr="000E3ED0" w:rsidRDefault="009E02B4" w:rsidP="00E4467C">
      <w:pPr>
        <w:jc w:val="both"/>
        <w:rPr>
          <w:rFonts w:ascii="Arial Narrow" w:hAnsi="Arial Narrow" w:cs="Arial"/>
          <w:sz w:val="22"/>
          <w:szCs w:val="22"/>
        </w:rPr>
      </w:pPr>
      <w:r w:rsidRPr="000E3ED0">
        <w:rPr>
          <w:rFonts w:ascii="Arial Narrow" w:hAnsi="Arial Narrow" w:cs="Arial"/>
          <w:sz w:val="22"/>
          <w:szCs w:val="22"/>
        </w:rPr>
        <w:t>Les m</w:t>
      </w:r>
      <w:r w:rsidR="00E4467C" w:rsidRPr="000E3ED0">
        <w:rPr>
          <w:rFonts w:ascii="Arial Narrow" w:hAnsi="Arial Narrow" w:cs="Arial"/>
          <w:sz w:val="22"/>
          <w:szCs w:val="22"/>
        </w:rPr>
        <w:t xml:space="preserve">écanismes de contrôle et de valorisation </w:t>
      </w:r>
      <w:r w:rsidR="0011288A" w:rsidRPr="000E3ED0">
        <w:rPr>
          <w:rFonts w:ascii="Arial Narrow" w:hAnsi="Arial Narrow" w:cs="Arial"/>
          <w:sz w:val="22"/>
          <w:szCs w:val="22"/>
        </w:rPr>
        <w:t>aux actions de plaidoyer et de protection des droits humains au Burundi</w:t>
      </w:r>
      <w:r w:rsidR="00E4467C" w:rsidRPr="000E3ED0">
        <w:rPr>
          <w:rFonts w:ascii="Arial Narrow" w:hAnsi="Arial Narrow" w:cs="Arial"/>
          <w:sz w:val="22"/>
          <w:szCs w:val="22"/>
        </w:rPr>
        <w:t xml:space="preserve"> intégrés aux structures existantes, créées, l’autonomisation des femmes en ménage par ménage intégrée en solidarité interne acco</w:t>
      </w:r>
      <w:r w:rsidR="00BA3E71">
        <w:rPr>
          <w:rFonts w:ascii="Arial Narrow" w:hAnsi="Arial Narrow" w:cs="Arial"/>
          <w:sz w:val="22"/>
          <w:szCs w:val="22"/>
        </w:rPr>
        <w:t xml:space="preserve">mpagnée par de caisses sociales. </w:t>
      </w:r>
      <w:r w:rsidR="00E4467C" w:rsidRPr="000E3ED0">
        <w:rPr>
          <w:rFonts w:ascii="Arial Narrow" w:hAnsi="Arial Narrow" w:cs="Arial"/>
          <w:sz w:val="22"/>
          <w:szCs w:val="22"/>
        </w:rPr>
        <w:t xml:space="preserve"> </w:t>
      </w:r>
      <w:r w:rsidR="00BA3E71">
        <w:rPr>
          <w:rFonts w:ascii="Arial Narrow" w:hAnsi="Arial Narrow" w:cs="Arial"/>
          <w:sz w:val="22"/>
          <w:szCs w:val="22"/>
        </w:rPr>
        <w:t>E</w:t>
      </w:r>
      <w:r w:rsidR="000E6E5C" w:rsidRPr="000E3ED0">
        <w:rPr>
          <w:rFonts w:ascii="Arial Narrow" w:hAnsi="Arial Narrow" w:cs="Arial"/>
          <w:sz w:val="22"/>
          <w:szCs w:val="22"/>
        </w:rPr>
        <w:t>ngage</w:t>
      </w:r>
      <w:r w:rsidR="00BA3E71">
        <w:rPr>
          <w:rFonts w:ascii="Arial Narrow" w:hAnsi="Arial Narrow" w:cs="Arial"/>
          <w:sz w:val="22"/>
          <w:szCs w:val="22"/>
        </w:rPr>
        <w:t>r</w:t>
      </w:r>
      <w:r w:rsidR="000E6E5C" w:rsidRPr="000E3ED0">
        <w:rPr>
          <w:rFonts w:ascii="Arial Narrow" w:hAnsi="Arial Narrow" w:cs="Arial"/>
          <w:sz w:val="22"/>
          <w:szCs w:val="22"/>
        </w:rPr>
        <w:t xml:space="preserve"> des partenaires de doter un appui </w:t>
      </w:r>
      <w:r w:rsidR="00BA3E71">
        <w:rPr>
          <w:rFonts w:ascii="Arial Narrow" w:hAnsi="Arial Narrow" w:cs="Arial"/>
          <w:sz w:val="22"/>
          <w:szCs w:val="22"/>
        </w:rPr>
        <w:t>en réhabilitation ou</w:t>
      </w:r>
      <w:r w:rsidR="000E6E5C" w:rsidRPr="000E3ED0">
        <w:rPr>
          <w:rFonts w:ascii="Arial Narrow" w:hAnsi="Arial Narrow" w:cs="Arial"/>
          <w:sz w:val="22"/>
          <w:szCs w:val="22"/>
        </w:rPr>
        <w:t xml:space="preserve"> </w:t>
      </w:r>
      <w:r w:rsidR="00E4467C" w:rsidRPr="000E3ED0">
        <w:rPr>
          <w:rFonts w:ascii="Arial Narrow" w:hAnsi="Arial Narrow" w:cs="Arial"/>
          <w:sz w:val="22"/>
          <w:szCs w:val="22"/>
        </w:rPr>
        <w:t>construction des hangars de stock de</w:t>
      </w:r>
      <w:r w:rsidR="00907178" w:rsidRPr="000E3ED0">
        <w:rPr>
          <w:rFonts w:ascii="Arial Narrow" w:hAnsi="Arial Narrow" w:cs="Arial"/>
          <w:sz w:val="22"/>
          <w:szCs w:val="22"/>
        </w:rPr>
        <w:t>s</w:t>
      </w:r>
      <w:r w:rsidR="00E4467C" w:rsidRPr="000E3ED0">
        <w:rPr>
          <w:rFonts w:ascii="Arial Narrow" w:hAnsi="Arial Narrow" w:cs="Arial"/>
          <w:sz w:val="22"/>
          <w:szCs w:val="22"/>
        </w:rPr>
        <w:t xml:space="preserve"> récolte</w:t>
      </w:r>
      <w:r w:rsidR="00907178" w:rsidRPr="000E3ED0">
        <w:rPr>
          <w:rFonts w:ascii="Arial Narrow" w:hAnsi="Arial Narrow" w:cs="Arial"/>
          <w:sz w:val="22"/>
          <w:szCs w:val="22"/>
        </w:rPr>
        <w:t>s</w:t>
      </w:r>
      <w:r w:rsidR="00E4467C" w:rsidRPr="000E3ED0">
        <w:rPr>
          <w:rFonts w:ascii="Arial Narrow" w:hAnsi="Arial Narrow" w:cs="Arial"/>
          <w:sz w:val="22"/>
          <w:szCs w:val="22"/>
        </w:rPr>
        <w:t xml:space="preserve"> </w:t>
      </w:r>
      <w:r w:rsidR="00907178" w:rsidRPr="000E3ED0">
        <w:rPr>
          <w:rFonts w:ascii="Arial Narrow" w:hAnsi="Arial Narrow" w:cs="Arial"/>
          <w:sz w:val="22"/>
          <w:szCs w:val="22"/>
        </w:rPr>
        <w:t xml:space="preserve"> afin de </w:t>
      </w:r>
      <w:r w:rsidR="00E4467C" w:rsidRPr="000E3ED0">
        <w:rPr>
          <w:rFonts w:ascii="Arial Narrow" w:hAnsi="Arial Narrow" w:cs="Arial"/>
          <w:sz w:val="22"/>
          <w:szCs w:val="22"/>
        </w:rPr>
        <w:t xml:space="preserve">développer et </w:t>
      </w:r>
      <w:r w:rsidR="00240050" w:rsidRPr="000E3ED0">
        <w:rPr>
          <w:rFonts w:ascii="Arial Narrow" w:hAnsi="Arial Narrow" w:cs="Arial"/>
          <w:sz w:val="22"/>
          <w:szCs w:val="22"/>
        </w:rPr>
        <w:t>d’</w:t>
      </w:r>
      <w:r w:rsidR="00E4467C" w:rsidRPr="000E3ED0">
        <w:rPr>
          <w:rFonts w:ascii="Arial Narrow" w:hAnsi="Arial Narrow" w:cs="Arial"/>
          <w:sz w:val="22"/>
          <w:szCs w:val="22"/>
        </w:rPr>
        <w:t xml:space="preserve">accroitre le niveau de coopération par de tables-rondes, de café-politique et des ateliers/séminaires </w:t>
      </w:r>
      <w:r w:rsidR="00240050" w:rsidRPr="000E3ED0">
        <w:rPr>
          <w:rFonts w:ascii="Arial Narrow" w:hAnsi="Arial Narrow" w:cs="Arial"/>
          <w:sz w:val="22"/>
          <w:szCs w:val="22"/>
        </w:rPr>
        <w:t xml:space="preserve">nationale que sous </w:t>
      </w:r>
      <w:r w:rsidR="00E4467C" w:rsidRPr="000E3ED0">
        <w:rPr>
          <w:rFonts w:ascii="Arial Narrow" w:hAnsi="Arial Narrow" w:cs="Arial"/>
          <w:sz w:val="22"/>
          <w:szCs w:val="22"/>
        </w:rPr>
        <w:t xml:space="preserve">régionale sur </w:t>
      </w:r>
      <w:r w:rsidR="00240050" w:rsidRPr="000E3ED0">
        <w:rPr>
          <w:rFonts w:ascii="Arial Narrow" w:hAnsi="Arial Narrow" w:cs="Arial"/>
          <w:sz w:val="22"/>
          <w:szCs w:val="22"/>
        </w:rPr>
        <w:t>la plan national de droits humains et de la lutte contre la pauvreté</w:t>
      </w:r>
      <w:r w:rsidR="00BB6CF6" w:rsidRPr="000E3ED0">
        <w:rPr>
          <w:rFonts w:ascii="Arial Narrow" w:hAnsi="Arial Narrow" w:cs="Arial"/>
          <w:sz w:val="22"/>
          <w:szCs w:val="22"/>
        </w:rPr>
        <w:t xml:space="preserve"> sous référence de </w:t>
      </w:r>
      <w:r w:rsidR="00DD4B3F">
        <w:rPr>
          <w:rFonts w:ascii="Arial Narrow" w:hAnsi="Arial Narrow" w:cs="Arial"/>
          <w:sz w:val="22"/>
          <w:szCs w:val="22"/>
        </w:rPr>
        <w:t>PND Burundi</w:t>
      </w:r>
      <w:r w:rsidR="00830B80" w:rsidRPr="000E3ED0">
        <w:rPr>
          <w:rFonts w:ascii="Arial Narrow" w:hAnsi="Arial Narrow" w:cs="Arial"/>
          <w:sz w:val="22"/>
          <w:szCs w:val="22"/>
        </w:rPr>
        <w:t xml:space="preserve"> et aux ODD</w:t>
      </w:r>
      <w:r w:rsidR="00E4467C" w:rsidRPr="000E3ED0">
        <w:rPr>
          <w:rFonts w:ascii="Arial Narrow" w:hAnsi="Arial Narrow" w:cs="Arial"/>
          <w:sz w:val="22"/>
          <w:szCs w:val="22"/>
        </w:rPr>
        <w:t>.</w:t>
      </w:r>
    </w:p>
    <w:p w:rsidR="00E4467C" w:rsidRPr="000E3ED0" w:rsidRDefault="00E4467C" w:rsidP="00E4467C">
      <w:pPr>
        <w:jc w:val="both"/>
        <w:rPr>
          <w:rFonts w:ascii="Arial Narrow" w:hAnsi="Arial Narrow" w:cs="Arial"/>
          <w:sz w:val="22"/>
          <w:szCs w:val="22"/>
        </w:rPr>
      </w:pPr>
    </w:p>
    <w:p w:rsidR="00E4467C" w:rsidRPr="000E3ED0" w:rsidRDefault="00E4467C" w:rsidP="00E4467C">
      <w:pPr>
        <w:jc w:val="both"/>
        <w:rPr>
          <w:rFonts w:ascii="Arial Narrow" w:hAnsi="Arial Narrow" w:cs="Arial"/>
          <w:sz w:val="22"/>
          <w:szCs w:val="22"/>
        </w:rPr>
      </w:pPr>
      <w:r w:rsidRPr="000E3ED0">
        <w:rPr>
          <w:rFonts w:ascii="Arial Narrow" w:hAnsi="Arial Narrow" w:cs="Arial"/>
          <w:sz w:val="22"/>
          <w:szCs w:val="22"/>
        </w:rPr>
        <w:t>Intégrer et associer la population encore jeunes à la lutte contre la corruption et pauvreté, accompagner et développer le mécanisme de gestion de</w:t>
      </w:r>
      <w:r w:rsidR="006D58AF" w:rsidRPr="000E3ED0">
        <w:rPr>
          <w:rFonts w:ascii="Arial Narrow" w:hAnsi="Arial Narrow" w:cs="Arial"/>
          <w:sz w:val="22"/>
          <w:szCs w:val="22"/>
        </w:rPr>
        <w:t>s conflits socio politico économique</w:t>
      </w:r>
      <w:r w:rsidR="00B418D3" w:rsidRPr="000E3ED0">
        <w:rPr>
          <w:rFonts w:ascii="Arial Narrow" w:hAnsi="Arial Narrow" w:cs="Arial"/>
          <w:sz w:val="22"/>
          <w:szCs w:val="22"/>
        </w:rPr>
        <w:t xml:space="preserve"> </w:t>
      </w:r>
      <w:r w:rsidR="006D58AF" w:rsidRPr="000E3ED0">
        <w:rPr>
          <w:rFonts w:ascii="Arial Narrow" w:hAnsi="Arial Narrow" w:cs="Arial"/>
          <w:sz w:val="22"/>
          <w:szCs w:val="22"/>
        </w:rPr>
        <w:t>(droits humains, ge</w:t>
      </w:r>
      <w:r w:rsidR="0086319E" w:rsidRPr="000E3ED0">
        <w:rPr>
          <w:rFonts w:ascii="Arial Narrow" w:hAnsi="Arial Narrow" w:cs="Arial"/>
          <w:sz w:val="22"/>
          <w:szCs w:val="22"/>
        </w:rPr>
        <w:t xml:space="preserve">stion des conflits agricoles, </w:t>
      </w:r>
      <w:r w:rsidR="006D58AF" w:rsidRPr="000E3ED0">
        <w:rPr>
          <w:rFonts w:ascii="Arial Narrow" w:hAnsi="Arial Narrow" w:cs="Arial"/>
          <w:sz w:val="22"/>
          <w:szCs w:val="22"/>
        </w:rPr>
        <w:t>d</w:t>
      </w:r>
      <w:r w:rsidR="0086319E" w:rsidRPr="000E3ED0">
        <w:rPr>
          <w:rFonts w:ascii="Arial Narrow" w:hAnsi="Arial Narrow" w:cs="Arial"/>
          <w:sz w:val="22"/>
          <w:szCs w:val="22"/>
        </w:rPr>
        <w:t>e l’injustice par l’intolérance et</w:t>
      </w:r>
      <w:r w:rsidR="006D58AF" w:rsidRPr="000E3ED0">
        <w:rPr>
          <w:rFonts w:ascii="Arial Narrow" w:hAnsi="Arial Narrow" w:cs="Arial"/>
          <w:sz w:val="22"/>
          <w:szCs w:val="22"/>
        </w:rPr>
        <w:t xml:space="preserve"> </w:t>
      </w:r>
      <w:r w:rsidR="00B418D3" w:rsidRPr="000E3ED0">
        <w:rPr>
          <w:rFonts w:ascii="Arial Narrow" w:hAnsi="Arial Narrow" w:cs="Arial"/>
          <w:sz w:val="22"/>
          <w:szCs w:val="22"/>
        </w:rPr>
        <w:t>de</w:t>
      </w:r>
      <w:r w:rsidR="0086319E" w:rsidRPr="000E3ED0">
        <w:rPr>
          <w:rFonts w:ascii="Arial Narrow" w:hAnsi="Arial Narrow" w:cs="Arial"/>
          <w:sz w:val="22"/>
          <w:szCs w:val="22"/>
        </w:rPr>
        <w:t xml:space="preserve"> warrantage via</w:t>
      </w:r>
      <w:r w:rsidRPr="000E3ED0">
        <w:rPr>
          <w:rFonts w:ascii="Arial Narrow" w:hAnsi="Arial Narrow" w:cs="Arial"/>
          <w:sz w:val="22"/>
          <w:szCs w:val="22"/>
        </w:rPr>
        <w:t xml:space="preserve"> de ristourne</w:t>
      </w:r>
      <w:r w:rsidR="008B7E7A" w:rsidRPr="000E3ED0">
        <w:rPr>
          <w:rFonts w:ascii="Arial Narrow" w:hAnsi="Arial Narrow" w:cs="Arial"/>
          <w:sz w:val="22"/>
          <w:szCs w:val="22"/>
        </w:rPr>
        <w:t>/prime</w:t>
      </w:r>
      <w:r w:rsidRPr="000E3ED0">
        <w:rPr>
          <w:rFonts w:ascii="Arial Narrow" w:hAnsi="Arial Narrow" w:cs="Arial"/>
          <w:sz w:val="22"/>
          <w:szCs w:val="22"/>
        </w:rPr>
        <w:t xml:space="preserve"> en assurant rigoureusement le suivi et évaluation des actions menées, décentralisation des politiques</w:t>
      </w:r>
      <w:r w:rsidR="00E45203" w:rsidRPr="000E3ED0">
        <w:rPr>
          <w:rFonts w:ascii="Arial Narrow" w:hAnsi="Arial Narrow" w:cs="Arial"/>
          <w:sz w:val="22"/>
          <w:szCs w:val="22"/>
        </w:rPr>
        <w:t xml:space="preserve"> de déconcentration structurelle des droits humains</w:t>
      </w:r>
      <w:r w:rsidR="00B529C4" w:rsidRPr="000E3ED0">
        <w:rPr>
          <w:rFonts w:ascii="Arial Narrow" w:hAnsi="Arial Narrow" w:cs="Arial"/>
          <w:sz w:val="22"/>
          <w:szCs w:val="22"/>
        </w:rPr>
        <w:t xml:space="preserve"> et de l’économie agricole </w:t>
      </w:r>
      <w:r w:rsidRPr="000E3ED0">
        <w:rPr>
          <w:rFonts w:ascii="Arial Narrow" w:hAnsi="Arial Narrow" w:cs="Arial"/>
          <w:sz w:val="22"/>
          <w:szCs w:val="22"/>
        </w:rPr>
        <w:t>au niveau p</w:t>
      </w:r>
      <w:r w:rsidR="008B7E7A" w:rsidRPr="000E3ED0">
        <w:rPr>
          <w:rFonts w:ascii="Arial Narrow" w:hAnsi="Arial Narrow" w:cs="Arial"/>
          <w:sz w:val="22"/>
          <w:szCs w:val="22"/>
        </w:rPr>
        <w:t>ays</w:t>
      </w:r>
      <w:r w:rsidRPr="000E3ED0">
        <w:rPr>
          <w:rFonts w:ascii="Arial Narrow" w:hAnsi="Arial Narrow" w:cs="Arial"/>
          <w:sz w:val="22"/>
          <w:szCs w:val="22"/>
        </w:rPr>
        <w:t xml:space="preserve">. Ainsi, nous nous focaliserons sur </w:t>
      </w:r>
      <w:r w:rsidR="009D67BE" w:rsidRPr="000E3ED0">
        <w:rPr>
          <w:rFonts w:ascii="Arial Narrow" w:hAnsi="Arial Narrow" w:cs="Arial"/>
          <w:sz w:val="22"/>
          <w:szCs w:val="22"/>
        </w:rPr>
        <w:t xml:space="preserve">le respect, protection et </w:t>
      </w:r>
      <w:r w:rsidRPr="000E3ED0">
        <w:rPr>
          <w:rFonts w:ascii="Arial Narrow" w:hAnsi="Arial Narrow" w:cs="Arial"/>
          <w:sz w:val="22"/>
          <w:szCs w:val="22"/>
        </w:rPr>
        <w:t>la promotion de</w:t>
      </w:r>
      <w:r w:rsidR="009D67BE" w:rsidRPr="000E3ED0">
        <w:rPr>
          <w:rFonts w:ascii="Arial Narrow" w:hAnsi="Arial Narrow" w:cs="Arial"/>
          <w:sz w:val="22"/>
          <w:szCs w:val="22"/>
        </w:rPr>
        <w:t>s droits humains en accompagnan</w:t>
      </w:r>
      <w:r w:rsidR="00AD1E3F" w:rsidRPr="000E3ED0">
        <w:rPr>
          <w:rFonts w:ascii="Arial Narrow" w:hAnsi="Arial Narrow" w:cs="Arial"/>
          <w:sz w:val="22"/>
          <w:szCs w:val="22"/>
        </w:rPr>
        <w:t>t ses</w:t>
      </w:r>
      <w:r w:rsidRPr="000E3ED0">
        <w:rPr>
          <w:rFonts w:ascii="Arial Narrow" w:hAnsi="Arial Narrow" w:cs="Arial"/>
          <w:sz w:val="22"/>
          <w:szCs w:val="22"/>
        </w:rPr>
        <w:t xml:space="preserve"> chaine</w:t>
      </w:r>
      <w:r w:rsidR="00AD1E3F" w:rsidRPr="000E3ED0">
        <w:rPr>
          <w:rFonts w:ascii="Arial Narrow" w:hAnsi="Arial Narrow" w:cs="Arial"/>
          <w:sz w:val="22"/>
          <w:szCs w:val="22"/>
        </w:rPr>
        <w:t>s</w:t>
      </w:r>
      <w:r w:rsidRPr="000E3ED0">
        <w:rPr>
          <w:rFonts w:ascii="Arial Narrow" w:hAnsi="Arial Narrow" w:cs="Arial"/>
          <w:sz w:val="22"/>
          <w:szCs w:val="22"/>
        </w:rPr>
        <w:t xml:space="preserve"> de valeur </w:t>
      </w:r>
      <w:r w:rsidR="00AD1E3F" w:rsidRPr="000E3ED0">
        <w:rPr>
          <w:rFonts w:ascii="Arial Narrow" w:hAnsi="Arial Narrow" w:cs="Arial"/>
          <w:sz w:val="22"/>
          <w:szCs w:val="22"/>
        </w:rPr>
        <w:t>pour un résultat commun et du changement</w:t>
      </w:r>
      <w:r w:rsidR="00CA2D77" w:rsidRPr="000E3ED0">
        <w:rPr>
          <w:rFonts w:ascii="Arial Narrow" w:hAnsi="Arial Narrow" w:cs="Arial"/>
          <w:sz w:val="22"/>
          <w:szCs w:val="22"/>
        </w:rPr>
        <w:t xml:space="preserve"> </w:t>
      </w:r>
      <w:r w:rsidRPr="000E3ED0">
        <w:rPr>
          <w:rFonts w:ascii="Arial Narrow" w:hAnsi="Arial Narrow" w:cs="Arial"/>
          <w:sz w:val="22"/>
          <w:szCs w:val="22"/>
        </w:rPr>
        <w:t xml:space="preserve">(égalité des chances </w:t>
      </w:r>
      <w:r w:rsidR="00F45E17" w:rsidRPr="000E3ED0">
        <w:rPr>
          <w:rFonts w:ascii="Arial Narrow" w:hAnsi="Arial Narrow" w:cs="Arial"/>
          <w:sz w:val="22"/>
          <w:szCs w:val="22"/>
        </w:rPr>
        <w:t xml:space="preserve"> et du genre)</w:t>
      </w:r>
    </w:p>
    <w:p w:rsidR="00E4467C" w:rsidRPr="000E3ED0" w:rsidRDefault="00E4467C" w:rsidP="00E4467C">
      <w:pPr>
        <w:jc w:val="both"/>
        <w:rPr>
          <w:rFonts w:ascii="Arial Narrow" w:hAnsi="Arial Narrow" w:cs="Arial"/>
          <w:sz w:val="22"/>
          <w:szCs w:val="22"/>
        </w:rPr>
      </w:pPr>
    </w:p>
    <w:p w:rsidR="00E4467C" w:rsidRPr="000E3ED0" w:rsidRDefault="00301AD9" w:rsidP="00E4467C">
      <w:pPr>
        <w:jc w:val="both"/>
        <w:rPr>
          <w:rFonts w:ascii="Arial Narrow" w:hAnsi="Arial Narrow" w:cs="Arial"/>
          <w:sz w:val="22"/>
          <w:szCs w:val="22"/>
        </w:rPr>
      </w:pPr>
      <w:r w:rsidRPr="000E3ED0">
        <w:rPr>
          <w:rFonts w:ascii="Arial Narrow" w:hAnsi="Arial Narrow" w:cs="Arial"/>
          <w:b/>
          <w:i/>
          <w:sz w:val="22"/>
          <w:szCs w:val="22"/>
        </w:rPr>
        <w:t xml:space="preserve">Dans l’axe </w:t>
      </w:r>
      <w:r w:rsidR="00E4467C" w:rsidRPr="000E3ED0">
        <w:rPr>
          <w:rFonts w:ascii="Arial Narrow" w:hAnsi="Arial Narrow" w:cs="Arial"/>
          <w:b/>
          <w:i/>
          <w:sz w:val="22"/>
          <w:szCs w:val="22"/>
        </w:rPr>
        <w:t>3</w:t>
      </w:r>
      <w:r w:rsidRPr="000E3ED0">
        <w:rPr>
          <w:rFonts w:ascii="Arial Narrow" w:hAnsi="Arial Narrow" w:cs="Arial"/>
          <w:b/>
          <w:i/>
          <w:sz w:val="22"/>
          <w:szCs w:val="22"/>
        </w:rPr>
        <w:t xml:space="preserve"> d’intervention</w:t>
      </w:r>
      <w:r w:rsidR="00E4467C" w:rsidRPr="000E3ED0">
        <w:rPr>
          <w:rFonts w:ascii="Arial Narrow" w:hAnsi="Arial Narrow" w:cs="Arial"/>
          <w:b/>
          <w:i/>
          <w:sz w:val="22"/>
          <w:szCs w:val="22"/>
        </w:rPr>
        <w:t>,</w:t>
      </w:r>
      <w:r w:rsidR="00E4467C" w:rsidRPr="000E3ED0">
        <w:rPr>
          <w:rFonts w:ascii="Arial Narrow" w:hAnsi="Arial Narrow" w:cs="Arial"/>
          <w:sz w:val="22"/>
          <w:szCs w:val="22"/>
        </w:rPr>
        <w:t xml:space="preserve"> nous analyserons les instruments et les documents de politique économique </w:t>
      </w:r>
      <w:r w:rsidR="00227AF6" w:rsidRPr="000E3ED0">
        <w:rPr>
          <w:rFonts w:ascii="Arial Narrow" w:hAnsi="Arial Narrow" w:cs="Arial"/>
          <w:sz w:val="22"/>
          <w:szCs w:val="22"/>
        </w:rPr>
        <w:t xml:space="preserve">que sociale </w:t>
      </w:r>
      <w:r w:rsidR="00E4467C" w:rsidRPr="000E3ED0">
        <w:rPr>
          <w:rFonts w:ascii="Arial Narrow" w:hAnsi="Arial Narrow" w:cs="Arial"/>
          <w:sz w:val="22"/>
          <w:szCs w:val="22"/>
        </w:rPr>
        <w:t>qui guide</w:t>
      </w:r>
      <w:r w:rsidR="00F15628" w:rsidRPr="000E3ED0">
        <w:rPr>
          <w:rFonts w:ascii="Arial Narrow" w:hAnsi="Arial Narrow" w:cs="Arial"/>
          <w:sz w:val="22"/>
          <w:szCs w:val="22"/>
        </w:rPr>
        <w:t>ro</w:t>
      </w:r>
      <w:r w:rsidR="00E4467C" w:rsidRPr="000E3ED0">
        <w:rPr>
          <w:rFonts w:ascii="Arial Narrow" w:hAnsi="Arial Narrow" w:cs="Arial"/>
          <w:sz w:val="22"/>
          <w:szCs w:val="22"/>
        </w:rPr>
        <w:t xml:space="preserve">nt les politiques agricoles, l’exploitation </w:t>
      </w:r>
      <w:r w:rsidR="003B66A3" w:rsidRPr="000E3ED0">
        <w:rPr>
          <w:rFonts w:ascii="Arial Narrow" w:hAnsi="Arial Narrow" w:cs="Arial"/>
          <w:sz w:val="22"/>
          <w:szCs w:val="22"/>
        </w:rPr>
        <w:t>à rendement rapide et d’élite et le plaidoyer sur le respect des principes</w:t>
      </w:r>
      <w:r w:rsidR="00E4467C" w:rsidRPr="000E3ED0">
        <w:rPr>
          <w:rFonts w:ascii="Arial Narrow" w:hAnsi="Arial Narrow" w:cs="Arial"/>
          <w:sz w:val="22"/>
          <w:szCs w:val="22"/>
        </w:rPr>
        <w:t xml:space="preserve"> commercial</w:t>
      </w:r>
      <w:r w:rsidR="003B66A3" w:rsidRPr="000E3ED0">
        <w:rPr>
          <w:rFonts w:ascii="Arial Narrow" w:hAnsi="Arial Narrow" w:cs="Arial"/>
          <w:sz w:val="22"/>
          <w:szCs w:val="22"/>
        </w:rPr>
        <w:t>e</w:t>
      </w:r>
      <w:r w:rsidR="0087035D" w:rsidRPr="000E3ED0">
        <w:rPr>
          <w:rFonts w:ascii="Arial Narrow" w:hAnsi="Arial Narrow" w:cs="Arial"/>
          <w:sz w:val="22"/>
          <w:szCs w:val="22"/>
        </w:rPr>
        <w:t>s</w:t>
      </w:r>
      <w:r w:rsidR="00E4467C" w:rsidRPr="000E3ED0">
        <w:rPr>
          <w:rFonts w:ascii="Arial Narrow" w:hAnsi="Arial Narrow" w:cs="Arial"/>
          <w:sz w:val="22"/>
          <w:szCs w:val="22"/>
        </w:rPr>
        <w:t xml:space="preserve"> des ressources agricol</w:t>
      </w:r>
      <w:r w:rsidR="00E86B97" w:rsidRPr="000E3ED0">
        <w:rPr>
          <w:rFonts w:ascii="Arial Narrow" w:hAnsi="Arial Narrow" w:cs="Arial"/>
          <w:sz w:val="22"/>
          <w:szCs w:val="22"/>
        </w:rPr>
        <w:t>es sous</w:t>
      </w:r>
      <w:r w:rsidR="00E4467C" w:rsidRPr="000E3ED0">
        <w:rPr>
          <w:rFonts w:ascii="Arial Narrow" w:hAnsi="Arial Narrow" w:cs="Arial"/>
          <w:sz w:val="22"/>
          <w:szCs w:val="22"/>
        </w:rPr>
        <w:t xml:space="preserve"> référence avec les </w:t>
      </w:r>
      <w:r w:rsidR="00300BD3" w:rsidRPr="000E3ED0">
        <w:rPr>
          <w:rFonts w:ascii="Arial Narrow" w:hAnsi="Arial Narrow" w:cs="Arial"/>
          <w:sz w:val="22"/>
          <w:szCs w:val="22"/>
        </w:rPr>
        <w:t xml:space="preserve">places qu’on donne aux </w:t>
      </w:r>
      <w:r w:rsidR="00E4467C" w:rsidRPr="000E3ED0">
        <w:rPr>
          <w:rFonts w:ascii="Arial Narrow" w:hAnsi="Arial Narrow" w:cs="Arial"/>
          <w:sz w:val="22"/>
          <w:szCs w:val="22"/>
        </w:rPr>
        <w:t>minerais ainsi que les protocoles relatifs à la mise en place des mécanismes d’intégration régionale dans la Comm</w:t>
      </w:r>
      <w:r w:rsidRPr="000E3ED0">
        <w:rPr>
          <w:rFonts w:ascii="Arial Narrow" w:hAnsi="Arial Narrow" w:cs="Arial"/>
          <w:sz w:val="22"/>
          <w:szCs w:val="22"/>
        </w:rPr>
        <w:t xml:space="preserve">unauté de l’Afrique de l’Est, la CIGL et </w:t>
      </w:r>
      <w:r w:rsidR="00E4467C" w:rsidRPr="000E3ED0">
        <w:rPr>
          <w:rFonts w:ascii="Arial Narrow" w:hAnsi="Arial Narrow" w:cs="Arial"/>
          <w:sz w:val="22"/>
          <w:szCs w:val="22"/>
        </w:rPr>
        <w:t>le CPGL.</w:t>
      </w:r>
    </w:p>
    <w:p w:rsidR="00E4467C" w:rsidRPr="000E3ED0" w:rsidRDefault="00E4467C" w:rsidP="00E4467C">
      <w:pPr>
        <w:jc w:val="both"/>
        <w:rPr>
          <w:rFonts w:ascii="Arial Narrow" w:hAnsi="Arial Narrow" w:cs="Arial"/>
          <w:sz w:val="22"/>
          <w:szCs w:val="22"/>
        </w:rPr>
      </w:pPr>
    </w:p>
    <w:p w:rsidR="00E4467C" w:rsidRPr="000E3ED0" w:rsidRDefault="00E4467C" w:rsidP="00E4467C">
      <w:pPr>
        <w:jc w:val="both"/>
        <w:rPr>
          <w:rFonts w:ascii="Arial Narrow" w:hAnsi="Arial Narrow" w:cs="Arial"/>
          <w:sz w:val="22"/>
          <w:szCs w:val="22"/>
        </w:rPr>
      </w:pPr>
      <w:r w:rsidRPr="000E3ED0">
        <w:rPr>
          <w:rFonts w:ascii="Arial Narrow" w:hAnsi="Arial Narrow" w:cs="Arial"/>
          <w:b/>
          <w:i/>
          <w:sz w:val="22"/>
          <w:szCs w:val="22"/>
        </w:rPr>
        <w:t xml:space="preserve">L’axe </w:t>
      </w:r>
      <w:r w:rsidR="00B84761">
        <w:rPr>
          <w:rFonts w:ascii="Arial Narrow" w:hAnsi="Arial Narrow" w:cs="Arial"/>
          <w:b/>
          <w:i/>
          <w:sz w:val="22"/>
          <w:szCs w:val="22"/>
        </w:rPr>
        <w:t xml:space="preserve"> </w:t>
      </w:r>
      <w:r w:rsidRPr="000E3ED0">
        <w:rPr>
          <w:rFonts w:ascii="Arial Narrow" w:hAnsi="Arial Narrow" w:cs="Arial"/>
          <w:b/>
          <w:i/>
          <w:sz w:val="22"/>
          <w:szCs w:val="22"/>
        </w:rPr>
        <w:t>4</w:t>
      </w:r>
      <w:r w:rsidR="00301AD9" w:rsidRPr="000E3ED0">
        <w:rPr>
          <w:rFonts w:ascii="Arial Narrow" w:hAnsi="Arial Narrow" w:cs="Arial"/>
          <w:b/>
          <w:i/>
          <w:sz w:val="22"/>
          <w:szCs w:val="22"/>
        </w:rPr>
        <w:t xml:space="preserve"> d’intervention,</w:t>
      </w:r>
      <w:r w:rsidRPr="000E3ED0">
        <w:rPr>
          <w:rFonts w:ascii="Arial Narrow" w:hAnsi="Arial Narrow" w:cs="Arial"/>
          <w:sz w:val="22"/>
          <w:szCs w:val="22"/>
        </w:rPr>
        <w:t xml:space="preserve"> est en rapport av</w:t>
      </w:r>
      <w:r w:rsidR="00124CAE" w:rsidRPr="000E3ED0">
        <w:rPr>
          <w:rFonts w:ascii="Arial Narrow" w:hAnsi="Arial Narrow" w:cs="Arial"/>
          <w:sz w:val="22"/>
          <w:szCs w:val="22"/>
        </w:rPr>
        <w:t xml:space="preserve">ec les mécanismes de défense, </w:t>
      </w:r>
      <w:r w:rsidRPr="000E3ED0">
        <w:rPr>
          <w:rFonts w:ascii="Arial Narrow" w:hAnsi="Arial Narrow" w:cs="Arial"/>
          <w:sz w:val="22"/>
          <w:szCs w:val="22"/>
        </w:rPr>
        <w:t xml:space="preserve">de protection d’intérêts, </w:t>
      </w:r>
      <w:r w:rsidR="00124CAE" w:rsidRPr="000E3ED0">
        <w:rPr>
          <w:rFonts w:ascii="Arial Narrow" w:hAnsi="Arial Narrow" w:cs="Arial"/>
          <w:sz w:val="22"/>
          <w:szCs w:val="22"/>
        </w:rPr>
        <w:t xml:space="preserve">et de la </w:t>
      </w:r>
      <w:r w:rsidR="00E0153D" w:rsidRPr="000E3ED0">
        <w:rPr>
          <w:rFonts w:ascii="Arial Narrow" w:hAnsi="Arial Narrow" w:cs="Arial"/>
          <w:sz w:val="22"/>
          <w:szCs w:val="22"/>
        </w:rPr>
        <w:t xml:space="preserve">promotion des droits humains ainsi que du contexte </w:t>
      </w:r>
      <w:r w:rsidRPr="000E3ED0">
        <w:rPr>
          <w:rFonts w:ascii="Arial Narrow" w:hAnsi="Arial Narrow" w:cs="Arial"/>
          <w:sz w:val="22"/>
          <w:szCs w:val="22"/>
        </w:rPr>
        <w:t>environnement</w:t>
      </w:r>
      <w:r w:rsidR="00494D0D">
        <w:rPr>
          <w:rFonts w:ascii="Arial Narrow" w:hAnsi="Arial Narrow" w:cs="Arial"/>
          <w:sz w:val="22"/>
          <w:szCs w:val="22"/>
        </w:rPr>
        <w:t xml:space="preserve">al </w:t>
      </w:r>
      <w:r w:rsidR="00E0153D" w:rsidRPr="000E3ED0">
        <w:rPr>
          <w:rFonts w:ascii="Arial Narrow" w:hAnsi="Arial Narrow" w:cs="Arial"/>
          <w:sz w:val="22"/>
          <w:szCs w:val="22"/>
        </w:rPr>
        <w:t>Burundai</w:t>
      </w:r>
      <w:r w:rsidR="00124CAE" w:rsidRPr="000E3ED0">
        <w:rPr>
          <w:rFonts w:ascii="Arial Narrow" w:hAnsi="Arial Narrow" w:cs="Arial"/>
          <w:sz w:val="22"/>
          <w:szCs w:val="22"/>
        </w:rPr>
        <w:t>s</w:t>
      </w:r>
      <w:r w:rsidR="00E0153D" w:rsidRPr="000E3ED0">
        <w:rPr>
          <w:rFonts w:ascii="Arial Narrow" w:hAnsi="Arial Narrow" w:cs="Arial"/>
          <w:sz w:val="22"/>
          <w:szCs w:val="22"/>
        </w:rPr>
        <w:t>.</w:t>
      </w:r>
      <w:r w:rsidRPr="000E3ED0">
        <w:rPr>
          <w:rFonts w:ascii="Arial Narrow" w:hAnsi="Arial Narrow" w:cs="Arial"/>
          <w:sz w:val="22"/>
          <w:szCs w:val="22"/>
        </w:rPr>
        <w:t xml:space="preserve"> </w:t>
      </w:r>
      <w:r w:rsidR="00E0153D" w:rsidRPr="000E3ED0">
        <w:rPr>
          <w:rFonts w:ascii="Arial Narrow" w:hAnsi="Arial Narrow" w:cs="Arial"/>
          <w:sz w:val="22"/>
          <w:szCs w:val="22"/>
        </w:rPr>
        <w:t>Ce lui-ci regroupera aussi la politique de l’environnement o</w:t>
      </w:r>
      <w:r w:rsidRPr="000E3ED0">
        <w:rPr>
          <w:rFonts w:ascii="Arial Narrow" w:hAnsi="Arial Narrow" w:cs="Arial"/>
          <w:sz w:val="22"/>
          <w:szCs w:val="22"/>
        </w:rPr>
        <w:t>ù</w:t>
      </w:r>
      <w:r w:rsidR="00E0153D" w:rsidRPr="000E3ED0">
        <w:rPr>
          <w:rFonts w:ascii="Arial Narrow" w:hAnsi="Arial Narrow" w:cs="Arial"/>
          <w:sz w:val="22"/>
          <w:szCs w:val="22"/>
        </w:rPr>
        <w:t xml:space="preserve"> </w:t>
      </w:r>
      <w:r w:rsidRPr="000E3ED0">
        <w:rPr>
          <w:rFonts w:ascii="Arial Narrow" w:hAnsi="Arial Narrow" w:cs="Arial"/>
          <w:sz w:val="22"/>
          <w:szCs w:val="22"/>
        </w:rPr>
        <w:t xml:space="preserve">les inondations alternent dangereusement </w:t>
      </w:r>
      <w:r w:rsidR="00E86FC6" w:rsidRPr="000E3ED0">
        <w:rPr>
          <w:rFonts w:ascii="Arial Narrow" w:hAnsi="Arial Narrow" w:cs="Arial"/>
          <w:sz w:val="22"/>
          <w:szCs w:val="22"/>
        </w:rPr>
        <w:t xml:space="preserve">la production </w:t>
      </w:r>
      <w:r w:rsidR="00E0153D" w:rsidRPr="000E3ED0">
        <w:rPr>
          <w:rFonts w:ascii="Arial Narrow" w:hAnsi="Arial Narrow" w:cs="Arial"/>
          <w:sz w:val="22"/>
          <w:szCs w:val="22"/>
        </w:rPr>
        <w:t xml:space="preserve">agricole vis-à-vis </w:t>
      </w:r>
      <w:r w:rsidRPr="000E3ED0">
        <w:rPr>
          <w:rFonts w:ascii="Arial Narrow" w:hAnsi="Arial Narrow" w:cs="Arial"/>
          <w:sz w:val="22"/>
          <w:szCs w:val="22"/>
        </w:rPr>
        <w:t>de</w:t>
      </w:r>
      <w:r w:rsidR="00E0153D" w:rsidRPr="000E3ED0">
        <w:rPr>
          <w:rFonts w:ascii="Arial Narrow" w:hAnsi="Arial Narrow" w:cs="Arial"/>
          <w:sz w:val="22"/>
          <w:szCs w:val="22"/>
        </w:rPr>
        <w:t xml:space="preserve"> défis de la</w:t>
      </w:r>
      <w:r w:rsidRPr="000E3ED0">
        <w:rPr>
          <w:rFonts w:ascii="Arial Narrow" w:hAnsi="Arial Narrow" w:cs="Arial"/>
          <w:sz w:val="22"/>
          <w:szCs w:val="22"/>
        </w:rPr>
        <w:t xml:space="preserve">  sécheresse </w:t>
      </w:r>
      <w:r w:rsidR="00480734" w:rsidRPr="000E3ED0">
        <w:rPr>
          <w:rFonts w:ascii="Arial Narrow" w:hAnsi="Arial Narrow" w:cs="Arial"/>
          <w:sz w:val="22"/>
          <w:szCs w:val="22"/>
        </w:rPr>
        <w:t>plus écourtée favorisant à la popul</w:t>
      </w:r>
      <w:r w:rsidR="00E0153D" w:rsidRPr="000E3ED0">
        <w:rPr>
          <w:rFonts w:ascii="Arial Narrow" w:hAnsi="Arial Narrow" w:cs="Arial"/>
          <w:sz w:val="22"/>
          <w:szCs w:val="22"/>
        </w:rPr>
        <w:t>ation jeune de ne s’occuper d’</w:t>
      </w:r>
      <w:r w:rsidR="00480734" w:rsidRPr="000E3ED0">
        <w:rPr>
          <w:rFonts w:ascii="Arial Narrow" w:hAnsi="Arial Narrow" w:cs="Arial"/>
          <w:sz w:val="22"/>
          <w:szCs w:val="22"/>
        </w:rPr>
        <w:t xml:space="preserve">AGR </w:t>
      </w:r>
      <w:r w:rsidR="00BF6A17" w:rsidRPr="000E3ED0">
        <w:rPr>
          <w:rFonts w:ascii="Arial Narrow" w:hAnsi="Arial Narrow" w:cs="Arial"/>
          <w:sz w:val="22"/>
          <w:szCs w:val="22"/>
        </w:rPr>
        <w:t xml:space="preserve">ou d’entrepreneuriat </w:t>
      </w:r>
      <w:r w:rsidR="00480734" w:rsidRPr="000E3ED0">
        <w:rPr>
          <w:rFonts w:ascii="Arial Narrow" w:hAnsi="Arial Narrow" w:cs="Arial"/>
          <w:sz w:val="22"/>
          <w:szCs w:val="22"/>
        </w:rPr>
        <w:t>d’importances</w:t>
      </w:r>
      <w:r w:rsidR="00E0153D" w:rsidRPr="000E3ED0">
        <w:rPr>
          <w:rFonts w:ascii="Arial Narrow" w:hAnsi="Arial Narrow" w:cs="Arial"/>
          <w:sz w:val="22"/>
          <w:szCs w:val="22"/>
        </w:rPr>
        <w:t xml:space="preserve"> suite au manque de </w:t>
      </w:r>
      <w:r w:rsidR="003D3660" w:rsidRPr="000E3ED0">
        <w:rPr>
          <w:rFonts w:ascii="Arial Narrow" w:hAnsi="Arial Narrow" w:cs="Arial"/>
          <w:sz w:val="22"/>
          <w:szCs w:val="22"/>
        </w:rPr>
        <w:t xml:space="preserve">propres </w:t>
      </w:r>
      <w:r w:rsidR="00E0153D" w:rsidRPr="000E3ED0">
        <w:rPr>
          <w:rFonts w:ascii="Arial Narrow" w:hAnsi="Arial Narrow" w:cs="Arial"/>
          <w:sz w:val="22"/>
          <w:szCs w:val="22"/>
        </w:rPr>
        <w:t xml:space="preserve">moyens </w:t>
      </w:r>
      <w:r w:rsidR="003D3660" w:rsidRPr="000E3ED0">
        <w:rPr>
          <w:rFonts w:ascii="Arial Narrow" w:hAnsi="Arial Narrow" w:cs="Arial"/>
          <w:sz w:val="22"/>
          <w:szCs w:val="22"/>
        </w:rPr>
        <w:t xml:space="preserve">ou </w:t>
      </w:r>
      <w:r w:rsidR="00E0153D" w:rsidRPr="000E3ED0">
        <w:rPr>
          <w:rFonts w:ascii="Arial Narrow" w:hAnsi="Arial Narrow" w:cs="Arial"/>
          <w:sz w:val="22"/>
          <w:szCs w:val="22"/>
        </w:rPr>
        <w:t>financiers</w:t>
      </w:r>
      <w:r w:rsidR="003D3660" w:rsidRPr="000E3ED0">
        <w:rPr>
          <w:rFonts w:ascii="Arial Narrow" w:hAnsi="Arial Narrow" w:cs="Arial"/>
          <w:sz w:val="22"/>
          <w:szCs w:val="22"/>
        </w:rPr>
        <w:t xml:space="preserve"> issus des partenaires clés</w:t>
      </w:r>
      <w:r w:rsidR="00480734" w:rsidRPr="000E3ED0">
        <w:rPr>
          <w:rFonts w:ascii="Arial Narrow" w:hAnsi="Arial Narrow" w:cs="Arial"/>
          <w:sz w:val="22"/>
          <w:szCs w:val="22"/>
        </w:rPr>
        <w:t>.</w:t>
      </w:r>
      <w:r w:rsidRPr="000E3ED0">
        <w:rPr>
          <w:rFonts w:ascii="Arial Narrow" w:hAnsi="Arial Narrow" w:cs="Arial"/>
          <w:sz w:val="22"/>
          <w:szCs w:val="22"/>
        </w:rPr>
        <w:t xml:space="preserve"> suite à une honteuse déforestation, une destruction des aires protégées, des feux de brousses, des lacs et des rivière</w:t>
      </w:r>
      <w:r w:rsidR="00AA6E69" w:rsidRPr="000E3ED0">
        <w:rPr>
          <w:rFonts w:ascii="Arial Narrow" w:hAnsi="Arial Narrow" w:cs="Arial"/>
          <w:sz w:val="22"/>
          <w:szCs w:val="22"/>
        </w:rPr>
        <w:t>s donc</w:t>
      </w:r>
      <w:r w:rsidRPr="000E3ED0">
        <w:rPr>
          <w:rFonts w:ascii="Arial Narrow" w:hAnsi="Arial Narrow" w:cs="Arial"/>
          <w:sz w:val="22"/>
          <w:szCs w:val="22"/>
        </w:rPr>
        <w:t xml:space="preserve"> les eaux sont continuellement souillées et débordent les cotes, pouvant porter un coup dur à la santé humaine et la production par rendement une fois que des mesures correctives ne sont pas prises à temps</w:t>
      </w:r>
      <w:r w:rsidR="00AA6E69" w:rsidRPr="000E3ED0">
        <w:rPr>
          <w:rFonts w:ascii="Arial Narrow" w:hAnsi="Arial Narrow" w:cs="Arial"/>
          <w:sz w:val="22"/>
          <w:szCs w:val="22"/>
        </w:rPr>
        <w:t>, les populations burundaises en risque d’office !</w:t>
      </w:r>
    </w:p>
    <w:p w:rsidR="00E4467C" w:rsidRPr="000E3ED0" w:rsidRDefault="00E4467C" w:rsidP="00E4467C">
      <w:pPr>
        <w:jc w:val="both"/>
        <w:rPr>
          <w:rFonts w:ascii="Arial Narrow" w:hAnsi="Arial Narrow" w:cs="Arial"/>
          <w:sz w:val="22"/>
          <w:szCs w:val="22"/>
        </w:rPr>
      </w:pPr>
    </w:p>
    <w:p w:rsidR="00E4467C" w:rsidRDefault="00E4467C" w:rsidP="00E4467C">
      <w:pPr>
        <w:jc w:val="both"/>
        <w:rPr>
          <w:rFonts w:ascii="Arial Narrow" w:hAnsi="Arial Narrow" w:cs="Arial"/>
          <w:b/>
          <w:sz w:val="22"/>
          <w:szCs w:val="22"/>
        </w:rPr>
      </w:pPr>
      <w:r w:rsidRPr="000E3ED0">
        <w:rPr>
          <w:rFonts w:ascii="Arial Narrow" w:hAnsi="Arial Narrow" w:cs="Arial"/>
          <w:b/>
          <w:sz w:val="22"/>
          <w:szCs w:val="22"/>
        </w:rPr>
        <w:t>Au niveau méthodologique, la structuration de ce  plan stratégique s’est  articulée sur cinq chapitres suivants :</w:t>
      </w:r>
    </w:p>
    <w:p w:rsidR="00682956" w:rsidRPr="000E3ED0" w:rsidRDefault="00682956" w:rsidP="00E4467C">
      <w:pPr>
        <w:jc w:val="both"/>
        <w:rPr>
          <w:rFonts w:ascii="Arial Narrow" w:hAnsi="Arial Narrow" w:cs="Arial"/>
          <w:b/>
          <w:sz w:val="22"/>
          <w:szCs w:val="22"/>
        </w:rPr>
      </w:pPr>
    </w:p>
    <w:p w:rsidR="00E4467C" w:rsidRPr="00682956" w:rsidRDefault="001A4041" w:rsidP="00682956">
      <w:pPr>
        <w:pStyle w:val="Paragraphedeliste"/>
        <w:numPr>
          <w:ilvl w:val="0"/>
          <w:numId w:val="1"/>
        </w:numPr>
        <w:jc w:val="both"/>
        <w:rPr>
          <w:rFonts w:ascii="Arial Narrow" w:hAnsi="Arial Narrow" w:cs="Arial"/>
          <w:sz w:val="22"/>
          <w:szCs w:val="22"/>
        </w:rPr>
      </w:pPr>
      <w:r w:rsidRPr="000E3ED0">
        <w:rPr>
          <w:rFonts w:ascii="Arial Narrow" w:hAnsi="Arial Narrow" w:cs="Arial"/>
          <w:sz w:val="22"/>
          <w:szCs w:val="22"/>
        </w:rPr>
        <w:t xml:space="preserve">Une brève présentation de </w:t>
      </w:r>
      <w:r w:rsidR="006C79E0">
        <w:rPr>
          <w:rFonts w:ascii="Arial Narrow" w:hAnsi="Arial Narrow" w:cs="Arial"/>
          <w:sz w:val="22"/>
          <w:szCs w:val="22"/>
        </w:rPr>
        <w:t>ALUCOVIS-APDD</w:t>
      </w:r>
      <w:r w:rsidR="00E4467C" w:rsidRPr="000E3ED0">
        <w:rPr>
          <w:rFonts w:ascii="Arial Narrow" w:hAnsi="Arial Narrow" w:cs="Arial"/>
          <w:sz w:val="22"/>
          <w:szCs w:val="22"/>
        </w:rPr>
        <w:t xml:space="preserve">qui décrit brièvement l’historique de </w:t>
      </w:r>
      <w:r w:rsidRPr="000E3ED0">
        <w:rPr>
          <w:rFonts w:ascii="Arial Narrow" w:hAnsi="Arial Narrow" w:cs="Arial"/>
          <w:sz w:val="22"/>
          <w:szCs w:val="22"/>
        </w:rPr>
        <w:t xml:space="preserve">son </w:t>
      </w:r>
      <w:r w:rsidR="001A3679" w:rsidRPr="000E3ED0">
        <w:rPr>
          <w:rFonts w:ascii="Arial Narrow" w:hAnsi="Arial Narrow" w:cs="Arial"/>
          <w:sz w:val="22"/>
          <w:szCs w:val="22"/>
        </w:rPr>
        <w:t>existence</w:t>
      </w:r>
      <w:r w:rsidR="00E4467C" w:rsidRPr="000E3ED0">
        <w:rPr>
          <w:rFonts w:ascii="Arial Narrow" w:hAnsi="Arial Narrow" w:cs="Arial"/>
          <w:sz w:val="22"/>
          <w:szCs w:val="22"/>
        </w:rPr>
        <w:t xml:space="preserve">, les objectifs et les valeurs de l’organisation,  la vision, la mission </w:t>
      </w:r>
      <w:r w:rsidR="00FF7ECF" w:rsidRPr="000E3ED0">
        <w:rPr>
          <w:rFonts w:ascii="Arial Narrow" w:hAnsi="Arial Narrow" w:cs="Arial"/>
          <w:sz w:val="22"/>
          <w:szCs w:val="22"/>
        </w:rPr>
        <w:t xml:space="preserve">donc des axes stratégiques </w:t>
      </w:r>
      <w:r w:rsidR="00E4467C" w:rsidRPr="000E3ED0">
        <w:rPr>
          <w:rFonts w:ascii="Arial Narrow" w:hAnsi="Arial Narrow" w:cs="Arial"/>
          <w:sz w:val="22"/>
          <w:szCs w:val="22"/>
        </w:rPr>
        <w:t>ainsi q</w:t>
      </w:r>
      <w:r w:rsidR="00FF7ECF" w:rsidRPr="000E3ED0">
        <w:rPr>
          <w:rFonts w:ascii="Arial Narrow" w:hAnsi="Arial Narrow" w:cs="Arial"/>
          <w:sz w:val="22"/>
          <w:szCs w:val="22"/>
        </w:rPr>
        <w:t xml:space="preserve">u’une analyse SWOT pour mesurer, </w:t>
      </w:r>
      <w:r w:rsidR="00E4467C" w:rsidRPr="000E3ED0">
        <w:rPr>
          <w:rFonts w:ascii="Arial Narrow" w:hAnsi="Arial Narrow" w:cs="Arial"/>
          <w:sz w:val="22"/>
          <w:szCs w:val="22"/>
        </w:rPr>
        <w:t>ce sur quoi nous pouvons capitaliser.</w:t>
      </w:r>
    </w:p>
    <w:p w:rsidR="00E4467C" w:rsidRPr="00682956" w:rsidRDefault="00684ED5" w:rsidP="00E4467C">
      <w:pPr>
        <w:pStyle w:val="Paragraphedeliste"/>
        <w:numPr>
          <w:ilvl w:val="0"/>
          <w:numId w:val="1"/>
        </w:numPr>
        <w:jc w:val="both"/>
        <w:rPr>
          <w:rFonts w:ascii="Arial Narrow" w:hAnsi="Arial Narrow" w:cs="Arial"/>
          <w:sz w:val="22"/>
          <w:szCs w:val="22"/>
        </w:rPr>
      </w:pPr>
      <w:r>
        <w:rPr>
          <w:rFonts w:ascii="Arial Narrow" w:hAnsi="Arial Narrow" w:cs="Arial"/>
          <w:sz w:val="22"/>
          <w:szCs w:val="22"/>
        </w:rPr>
        <w:t>Une analyse de la situation</w:t>
      </w:r>
      <w:r w:rsidR="003E166D" w:rsidRPr="000E3ED0">
        <w:rPr>
          <w:rFonts w:ascii="Arial Narrow" w:hAnsi="Arial Narrow" w:cs="Arial"/>
          <w:sz w:val="22"/>
          <w:szCs w:val="22"/>
        </w:rPr>
        <w:t xml:space="preserve"> du contexte dans lequel travaille notre organisation en </w:t>
      </w:r>
      <w:r w:rsidR="00E4467C" w:rsidRPr="000E3ED0">
        <w:rPr>
          <w:rFonts w:ascii="Arial Narrow" w:hAnsi="Arial Narrow" w:cs="Arial"/>
          <w:sz w:val="22"/>
          <w:szCs w:val="22"/>
        </w:rPr>
        <w:t>reprenant une descript</w:t>
      </w:r>
      <w:r w:rsidR="004508AC" w:rsidRPr="000E3ED0">
        <w:rPr>
          <w:rFonts w:ascii="Arial Narrow" w:hAnsi="Arial Narrow" w:cs="Arial"/>
          <w:sz w:val="22"/>
          <w:szCs w:val="22"/>
        </w:rPr>
        <w:t xml:space="preserve">ion du contexte dans lequel </w:t>
      </w:r>
      <w:r w:rsidR="006C79E0">
        <w:rPr>
          <w:rFonts w:ascii="Arial Narrow" w:hAnsi="Arial Narrow" w:cs="Arial"/>
          <w:sz w:val="22"/>
          <w:szCs w:val="22"/>
        </w:rPr>
        <w:t>ALUCOVIS-APDD</w:t>
      </w:r>
      <w:r w:rsidR="00E4467C" w:rsidRPr="000E3ED0">
        <w:rPr>
          <w:rFonts w:ascii="Arial Narrow" w:hAnsi="Arial Narrow" w:cs="Arial"/>
          <w:sz w:val="22"/>
          <w:szCs w:val="22"/>
        </w:rPr>
        <w:t>évolue. Nous analysons</w:t>
      </w:r>
      <w:r w:rsidR="003E166D" w:rsidRPr="000E3ED0">
        <w:rPr>
          <w:rFonts w:ascii="Arial Narrow" w:hAnsi="Arial Narrow" w:cs="Arial"/>
          <w:sz w:val="22"/>
          <w:szCs w:val="22"/>
        </w:rPr>
        <w:t xml:space="preserve"> aussi du contexte politico socio</w:t>
      </w:r>
      <w:r w:rsidR="00C50AE6" w:rsidRPr="000E3ED0">
        <w:rPr>
          <w:rFonts w:ascii="Arial Narrow" w:hAnsi="Arial Narrow" w:cs="Arial"/>
          <w:sz w:val="22"/>
          <w:szCs w:val="22"/>
        </w:rPr>
        <w:t>-économique et l’environnement</w:t>
      </w:r>
      <w:r w:rsidR="006A7C28">
        <w:rPr>
          <w:rFonts w:ascii="Arial Narrow" w:hAnsi="Arial Narrow" w:cs="Arial"/>
          <w:sz w:val="22"/>
          <w:szCs w:val="22"/>
        </w:rPr>
        <w:t>al</w:t>
      </w:r>
      <w:r w:rsidR="00E4467C" w:rsidRPr="000E3ED0">
        <w:rPr>
          <w:rFonts w:ascii="Arial Narrow" w:hAnsi="Arial Narrow" w:cs="Arial"/>
          <w:sz w:val="22"/>
          <w:szCs w:val="22"/>
        </w:rPr>
        <w:t xml:space="preserve">. </w:t>
      </w:r>
    </w:p>
    <w:p w:rsidR="00A32F87" w:rsidRDefault="00E4467C" w:rsidP="00C50AE6">
      <w:pPr>
        <w:pStyle w:val="Paragraphedeliste"/>
        <w:numPr>
          <w:ilvl w:val="0"/>
          <w:numId w:val="1"/>
        </w:numPr>
        <w:jc w:val="both"/>
        <w:rPr>
          <w:rFonts w:ascii="Arial Narrow" w:hAnsi="Arial Narrow" w:cs="Arial"/>
          <w:sz w:val="22"/>
          <w:szCs w:val="22"/>
        </w:rPr>
      </w:pPr>
      <w:r w:rsidRPr="000E3ED0">
        <w:rPr>
          <w:rFonts w:ascii="Arial Narrow" w:hAnsi="Arial Narrow" w:cs="Arial"/>
          <w:sz w:val="22"/>
          <w:szCs w:val="22"/>
        </w:rPr>
        <w:t xml:space="preserve">Les principaux axes d’intervention dans les domaines </w:t>
      </w:r>
      <w:r w:rsidR="00C50AE6" w:rsidRPr="000E3ED0">
        <w:rPr>
          <w:rFonts w:ascii="Arial Narrow" w:hAnsi="Arial Narrow" w:cs="Arial"/>
          <w:sz w:val="22"/>
          <w:szCs w:val="22"/>
        </w:rPr>
        <w:t>du contexte politico socio-économique et l’environnement</w:t>
      </w:r>
      <w:r w:rsidRPr="000E3ED0">
        <w:rPr>
          <w:rFonts w:ascii="Arial Narrow" w:hAnsi="Arial Narrow" w:cs="Arial"/>
          <w:sz w:val="22"/>
          <w:szCs w:val="22"/>
        </w:rPr>
        <w:t xml:space="preserve"> durant la période </w:t>
      </w:r>
      <w:r w:rsidR="00A32F87" w:rsidRPr="000E3ED0">
        <w:rPr>
          <w:rFonts w:ascii="Arial Narrow" w:hAnsi="Arial Narrow" w:cs="Arial"/>
          <w:sz w:val="22"/>
          <w:szCs w:val="22"/>
        </w:rPr>
        <w:t xml:space="preserve">des </w:t>
      </w:r>
      <w:r w:rsidRPr="000E3ED0">
        <w:rPr>
          <w:rFonts w:ascii="Arial Narrow" w:hAnsi="Arial Narrow" w:cs="Arial"/>
          <w:sz w:val="22"/>
          <w:szCs w:val="22"/>
        </w:rPr>
        <w:t>stratégi</w:t>
      </w:r>
      <w:r w:rsidR="00A32F87" w:rsidRPr="000E3ED0">
        <w:rPr>
          <w:rFonts w:ascii="Arial Narrow" w:hAnsi="Arial Narrow" w:cs="Arial"/>
          <w:sz w:val="22"/>
          <w:szCs w:val="22"/>
        </w:rPr>
        <w:t>es.</w:t>
      </w:r>
    </w:p>
    <w:p w:rsidR="001A4C4B" w:rsidRDefault="001A4C4B" w:rsidP="00B84761">
      <w:pPr>
        <w:jc w:val="both"/>
        <w:rPr>
          <w:rFonts w:ascii="Arial Narrow" w:hAnsi="Arial Narrow" w:cs="Arial"/>
          <w:sz w:val="22"/>
          <w:szCs w:val="22"/>
        </w:rPr>
      </w:pPr>
    </w:p>
    <w:p w:rsidR="00B84761" w:rsidRDefault="00610E94" w:rsidP="00B84761">
      <w:pPr>
        <w:jc w:val="both"/>
        <w:rPr>
          <w:rFonts w:ascii="Arial Narrow" w:hAnsi="Arial Narrow" w:cs="Arial"/>
          <w:sz w:val="22"/>
          <w:szCs w:val="22"/>
        </w:rPr>
      </w:pPr>
      <w:r>
        <w:rPr>
          <w:rFonts w:ascii="Arial Narrow" w:hAnsi="Arial Narrow" w:cs="Arial"/>
          <w:b/>
          <w:sz w:val="22"/>
          <w:szCs w:val="22"/>
        </w:rPr>
        <w:t xml:space="preserve">L’axe 5 </w:t>
      </w:r>
      <w:r w:rsidR="00B84761">
        <w:rPr>
          <w:rFonts w:ascii="Arial Narrow" w:hAnsi="Arial Narrow" w:cs="Arial"/>
          <w:sz w:val="22"/>
          <w:szCs w:val="22"/>
        </w:rPr>
        <w:t xml:space="preserve">d’intervention vient de compléter l’axe 4 pour assurer </w:t>
      </w:r>
      <w:r w:rsidR="000C06D0">
        <w:rPr>
          <w:rFonts w:ascii="Arial Narrow" w:hAnsi="Arial Narrow" w:cs="Arial"/>
          <w:sz w:val="22"/>
          <w:szCs w:val="22"/>
        </w:rPr>
        <w:t>la visibilité que positionnement de l’organisation en matière de la protection, défense et promotion des droits humains dans son ensemble d’intervention et doit nécessiter la participation des intervenants en la matière et les décideurs (de hautes personnalités du pays et parfois de la sous région) pour essayer de mettre fin aux corruptions notamment celle du viol, l’impunité et des crimes perpétrés contre l’humanité sont en la cause à la présent et doivent y parcourir des mécanismes appropriés pour érad</w:t>
      </w:r>
      <w:r w:rsidR="00847DFD">
        <w:rPr>
          <w:rFonts w:ascii="Arial Narrow" w:hAnsi="Arial Narrow" w:cs="Arial"/>
          <w:sz w:val="22"/>
          <w:szCs w:val="22"/>
        </w:rPr>
        <w:t>i</w:t>
      </w:r>
      <w:r w:rsidR="000C06D0">
        <w:rPr>
          <w:rFonts w:ascii="Arial Narrow" w:hAnsi="Arial Narrow" w:cs="Arial"/>
          <w:sz w:val="22"/>
          <w:szCs w:val="22"/>
        </w:rPr>
        <w:t xml:space="preserve">quer ce genre de violence que crimes. </w:t>
      </w:r>
    </w:p>
    <w:p w:rsidR="00610E94" w:rsidRPr="00B84761" w:rsidRDefault="00610E94" w:rsidP="00B84761">
      <w:pPr>
        <w:jc w:val="both"/>
        <w:rPr>
          <w:rFonts w:ascii="Arial Narrow" w:hAnsi="Arial Narrow" w:cs="Arial"/>
          <w:sz w:val="22"/>
          <w:szCs w:val="22"/>
        </w:rPr>
      </w:pPr>
    </w:p>
    <w:p w:rsidR="00782950" w:rsidRPr="001A4C4B" w:rsidRDefault="001A4C4B" w:rsidP="00A32F87">
      <w:pPr>
        <w:jc w:val="both"/>
        <w:rPr>
          <w:rFonts w:ascii="Arial Narrow" w:hAnsi="Arial Narrow" w:cs="Arial"/>
          <w:sz w:val="22"/>
          <w:szCs w:val="22"/>
        </w:rPr>
      </w:pPr>
      <w:r>
        <w:rPr>
          <w:rFonts w:ascii="Arial Narrow" w:hAnsi="Arial Narrow" w:cs="Arial"/>
          <w:b/>
          <w:sz w:val="22"/>
          <w:szCs w:val="22"/>
        </w:rPr>
        <w:t xml:space="preserve">l’axe 6 </w:t>
      </w:r>
      <w:r>
        <w:rPr>
          <w:rFonts w:ascii="Arial Narrow" w:hAnsi="Arial Narrow" w:cs="Arial"/>
          <w:sz w:val="22"/>
          <w:szCs w:val="22"/>
        </w:rPr>
        <w:t>concerne le suivi-évaluation avec coaching aux actions de notre plan stratégique en cour</w:t>
      </w:r>
      <w:r w:rsidR="00610E94">
        <w:rPr>
          <w:rFonts w:ascii="Arial Narrow" w:hAnsi="Arial Narrow" w:cs="Arial"/>
          <w:sz w:val="22"/>
          <w:szCs w:val="22"/>
        </w:rPr>
        <w:t xml:space="preserve">s, la rigueur, le respect de fonctionnement des rubriques sont impérativement respectées et rapportées à qui de droit (aux membres et aux PTFs) et exigent un audit externe planifié dans l’une des actions à mener. </w:t>
      </w:r>
      <w:r>
        <w:rPr>
          <w:rFonts w:ascii="Arial Narrow" w:hAnsi="Arial Narrow" w:cs="Arial"/>
          <w:sz w:val="22"/>
          <w:szCs w:val="22"/>
        </w:rPr>
        <w:t xml:space="preserve"> </w:t>
      </w:r>
    </w:p>
    <w:p w:rsidR="00610E94" w:rsidRDefault="00610E94" w:rsidP="00A32F87">
      <w:pPr>
        <w:jc w:val="both"/>
        <w:rPr>
          <w:rFonts w:ascii="Arial Narrow" w:hAnsi="Arial Narrow" w:cs="Arial"/>
          <w:b/>
          <w:i/>
          <w:sz w:val="22"/>
          <w:szCs w:val="22"/>
        </w:rPr>
      </w:pPr>
    </w:p>
    <w:p w:rsidR="0089549C" w:rsidRPr="000E3ED0" w:rsidRDefault="003426E9" w:rsidP="00A32F87">
      <w:pPr>
        <w:jc w:val="both"/>
        <w:rPr>
          <w:rFonts w:ascii="Arial Narrow" w:hAnsi="Arial Narrow" w:cs="Arial"/>
          <w:sz w:val="22"/>
          <w:szCs w:val="22"/>
        </w:rPr>
      </w:pPr>
      <w:r w:rsidRPr="000E3ED0">
        <w:rPr>
          <w:rFonts w:ascii="Arial Narrow" w:hAnsi="Arial Narrow" w:cs="Arial"/>
          <w:b/>
          <w:i/>
          <w:sz w:val="22"/>
          <w:szCs w:val="22"/>
        </w:rPr>
        <w:t>O</w:t>
      </w:r>
      <w:r w:rsidR="00A32F87" w:rsidRPr="000E3ED0">
        <w:rPr>
          <w:rFonts w:ascii="Arial Narrow" w:hAnsi="Arial Narrow" w:cs="Arial"/>
          <w:b/>
          <w:i/>
          <w:sz w:val="22"/>
          <w:szCs w:val="22"/>
        </w:rPr>
        <w:t>n</w:t>
      </w:r>
      <w:r w:rsidRPr="000E3ED0">
        <w:rPr>
          <w:rFonts w:ascii="Arial Narrow" w:hAnsi="Arial Narrow" w:cs="Arial"/>
          <w:b/>
          <w:i/>
          <w:sz w:val="22"/>
          <w:szCs w:val="22"/>
        </w:rPr>
        <w:t xml:space="preserve"> parvient de </w:t>
      </w:r>
      <w:r w:rsidR="00A32F87" w:rsidRPr="000E3ED0">
        <w:rPr>
          <w:rFonts w:ascii="Arial Narrow" w:hAnsi="Arial Narrow" w:cs="Arial"/>
          <w:b/>
          <w:i/>
          <w:sz w:val="22"/>
          <w:szCs w:val="22"/>
        </w:rPr>
        <w:t>se pose</w:t>
      </w:r>
      <w:r w:rsidRPr="000E3ED0">
        <w:rPr>
          <w:rFonts w:ascii="Arial Narrow" w:hAnsi="Arial Narrow" w:cs="Arial"/>
          <w:b/>
          <w:i/>
          <w:sz w:val="22"/>
          <w:szCs w:val="22"/>
        </w:rPr>
        <w:t>r</w:t>
      </w:r>
      <w:r w:rsidR="00A32F87" w:rsidRPr="000E3ED0">
        <w:rPr>
          <w:rFonts w:ascii="Arial Narrow" w:hAnsi="Arial Narrow" w:cs="Arial"/>
          <w:b/>
          <w:i/>
          <w:sz w:val="22"/>
          <w:szCs w:val="22"/>
        </w:rPr>
        <w:t xml:space="preserve"> des questions </w:t>
      </w:r>
      <w:r w:rsidR="00216EB2" w:rsidRPr="000E3ED0">
        <w:rPr>
          <w:rFonts w:ascii="Arial Narrow" w:hAnsi="Arial Narrow" w:cs="Arial"/>
          <w:b/>
          <w:i/>
          <w:sz w:val="22"/>
          <w:szCs w:val="22"/>
        </w:rPr>
        <w:t>pareilles</w:t>
      </w:r>
      <w:r w:rsidR="00A32F87" w:rsidRPr="000E3ED0">
        <w:rPr>
          <w:rFonts w:ascii="Arial Narrow" w:hAnsi="Arial Narrow" w:cs="Arial"/>
          <w:b/>
          <w:i/>
          <w:sz w:val="22"/>
          <w:szCs w:val="22"/>
        </w:rPr>
        <w:t> :</w:t>
      </w:r>
      <w:r w:rsidR="00A32F87" w:rsidRPr="000E3ED0">
        <w:rPr>
          <w:rFonts w:ascii="Arial Narrow" w:hAnsi="Arial Narrow" w:cs="Arial"/>
          <w:sz w:val="22"/>
          <w:szCs w:val="22"/>
        </w:rPr>
        <w:t xml:space="preserve"> </w:t>
      </w:r>
    </w:p>
    <w:p w:rsidR="0089549C" w:rsidRPr="000E3ED0" w:rsidRDefault="0089549C" w:rsidP="00A32F87">
      <w:pPr>
        <w:jc w:val="both"/>
        <w:rPr>
          <w:rFonts w:ascii="Arial Narrow" w:hAnsi="Arial Narrow" w:cs="Arial"/>
          <w:sz w:val="22"/>
          <w:szCs w:val="22"/>
        </w:rPr>
      </w:pPr>
    </w:p>
    <w:p w:rsidR="0075234E" w:rsidRPr="000E3ED0" w:rsidRDefault="00E4467C" w:rsidP="00A32F87">
      <w:pPr>
        <w:jc w:val="both"/>
        <w:rPr>
          <w:rFonts w:ascii="Arial Narrow" w:hAnsi="Arial Narrow" w:cs="Arial"/>
          <w:sz w:val="22"/>
          <w:szCs w:val="22"/>
        </w:rPr>
      </w:pPr>
      <w:r w:rsidRPr="000E3ED0">
        <w:rPr>
          <w:rFonts w:ascii="Arial Narrow" w:hAnsi="Arial Narrow" w:cs="Arial"/>
          <w:sz w:val="22"/>
          <w:szCs w:val="22"/>
        </w:rPr>
        <w:t>Quels sont les objectifs poursuivis, les résultats attendus,</w:t>
      </w:r>
      <w:r w:rsidR="003426E9" w:rsidRPr="000E3ED0">
        <w:rPr>
          <w:rFonts w:ascii="Arial Narrow" w:hAnsi="Arial Narrow" w:cs="Arial"/>
          <w:sz w:val="22"/>
          <w:szCs w:val="22"/>
        </w:rPr>
        <w:t xml:space="preserve"> l’impact </w:t>
      </w:r>
      <w:r w:rsidR="00A054AC" w:rsidRPr="000E3ED0">
        <w:rPr>
          <w:rFonts w:ascii="Arial Narrow" w:hAnsi="Arial Narrow" w:cs="Arial"/>
          <w:sz w:val="22"/>
          <w:szCs w:val="22"/>
        </w:rPr>
        <w:t>des résultats</w:t>
      </w:r>
      <w:r w:rsidR="003426E9" w:rsidRPr="000E3ED0">
        <w:rPr>
          <w:rFonts w:ascii="Arial Narrow" w:hAnsi="Arial Narrow" w:cs="Arial"/>
          <w:sz w:val="22"/>
          <w:szCs w:val="22"/>
        </w:rPr>
        <w:t xml:space="preserve">, </w:t>
      </w:r>
      <w:r w:rsidRPr="000E3ED0">
        <w:rPr>
          <w:rFonts w:ascii="Arial Narrow" w:hAnsi="Arial Narrow" w:cs="Arial"/>
          <w:sz w:val="22"/>
          <w:szCs w:val="22"/>
        </w:rPr>
        <w:t xml:space="preserve"> les groupes cibles et les stratégies d’intervention ? Dans </w:t>
      </w:r>
      <w:r w:rsidR="00782950" w:rsidRPr="000E3ED0">
        <w:rPr>
          <w:rFonts w:ascii="Arial Narrow" w:hAnsi="Arial Narrow" w:cs="Arial"/>
          <w:sz w:val="22"/>
          <w:szCs w:val="22"/>
        </w:rPr>
        <w:t>la moindre mesure la plus possible</w:t>
      </w:r>
      <w:r w:rsidRPr="000E3ED0">
        <w:rPr>
          <w:rFonts w:ascii="Arial Narrow" w:hAnsi="Arial Narrow" w:cs="Arial"/>
          <w:sz w:val="22"/>
          <w:szCs w:val="22"/>
        </w:rPr>
        <w:t xml:space="preserve">, le document abordera aussi certains indicateurs de résultat qui seront beaucoup plus développés dans le cadre logique. </w:t>
      </w:r>
    </w:p>
    <w:p w:rsidR="0075234E" w:rsidRPr="000E3ED0" w:rsidRDefault="0075234E" w:rsidP="00A32F87">
      <w:pPr>
        <w:jc w:val="both"/>
        <w:rPr>
          <w:rFonts w:ascii="Arial Narrow" w:hAnsi="Arial Narrow" w:cs="Arial"/>
          <w:sz w:val="22"/>
          <w:szCs w:val="22"/>
        </w:rPr>
      </w:pPr>
    </w:p>
    <w:p w:rsidR="00492D1F" w:rsidRDefault="00492D1F" w:rsidP="00A32F87">
      <w:pPr>
        <w:jc w:val="both"/>
        <w:rPr>
          <w:rFonts w:ascii="Arial Narrow" w:hAnsi="Arial Narrow" w:cs="Arial"/>
          <w:sz w:val="22"/>
          <w:szCs w:val="22"/>
        </w:rPr>
      </w:pPr>
    </w:p>
    <w:p w:rsidR="00492D1F" w:rsidRDefault="00492D1F" w:rsidP="00A32F87">
      <w:pPr>
        <w:jc w:val="both"/>
        <w:rPr>
          <w:rFonts w:ascii="Arial Narrow" w:hAnsi="Arial Narrow" w:cs="Arial"/>
          <w:sz w:val="22"/>
          <w:szCs w:val="22"/>
        </w:rPr>
      </w:pPr>
    </w:p>
    <w:p w:rsidR="00492D1F" w:rsidRDefault="00492D1F" w:rsidP="00A32F87">
      <w:pPr>
        <w:jc w:val="both"/>
        <w:rPr>
          <w:rFonts w:ascii="Arial Narrow" w:hAnsi="Arial Narrow" w:cs="Arial"/>
          <w:sz w:val="22"/>
          <w:szCs w:val="22"/>
        </w:rPr>
      </w:pPr>
    </w:p>
    <w:p w:rsidR="00492D1F" w:rsidRDefault="00492D1F" w:rsidP="00A32F87">
      <w:pPr>
        <w:jc w:val="both"/>
        <w:rPr>
          <w:rFonts w:ascii="Arial Narrow" w:hAnsi="Arial Narrow" w:cs="Arial"/>
          <w:sz w:val="22"/>
          <w:szCs w:val="22"/>
        </w:rPr>
      </w:pPr>
    </w:p>
    <w:p w:rsidR="00492D1F" w:rsidRDefault="00492D1F" w:rsidP="00A32F87">
      <w:pPr>
        <w:jc w:val="both"/>
        <w:rPr>
          <w:rFonts w:ascii="Arial Narrow" w:hAnsi="Arial Narrow" w:cs="Arial"/>
          <w:sz w:val="22"/>
          <w:szCs w:val="22"/>
        </w:rPr>
      </w:pPr>
    </w:p>
    <w:p w:rsidR="00E4467C" w:rsidRPr="000E3ED0" w:rsidRDefault="00E4467C" w:rsidP="00A32F87">
      <w:pPr>
        <w:jc w:val="both"/>
        <w:rPr>
          <w:rFonts w:ascii="Arial Narrow" w:hAnsi="Arial Narrow" w:cs="Arial"/>
          <w:sz w:val="22"/>
          <w:szCs w:val="22"/>
        </w:rPr>
      </w:pPr>
      <w:r w:rsidRPr="000E3ED0">
        <w:rPr>
          <w:rFonts w:ascii="Arial Narrow" w:hAnsi="Arial Narrow" w:cs="Arial"/>
          <w:sz w:val="22"/>
          <w:szCs w:val="22"/>
        </w:rPr>
        <w:t xml:space="preserve">Les stratégies de communication et celles de mobilisation de fonds accompagnent chaque axe d’interventions suivant les programmes concernés. Pour chaque programme et dans chaque axe, il y aura une tentative d’établissement des budgets, année </w:t>
      </w:r>
      <w:r w:rsidR="004508AC" w:rsidRPr="000E3ED0">
        <w:rPr>
          <w:rFonts w:ascii="Arial Narrow" w:hAnsi="Arial Narrow" w:cs="Arial"/>
          <w:sz w:val="22"/>
          <w:szCs w:val="22"/>
        </w:rPr>
        <w:t>à tour de rôle</w:t>
      </w:r>
      <w:r w:rsidRPr="000E3ED0">
        <w:rPr>
          <w:rFonts w:ascii="Arial Narrow" w:hAnsi="Arial Narrow" w:cs="Arial"/>
          <w:sz w:val="22"/>
          <w:szCs w:val="22"/>
        </w:rPr>
        <w:t>.</w:t>
      </w:r>
    </w:p>
    <w:p w:rsidR="00E4467C" w:rsidRPr="000E3ED0" w:rsidRDefault="00E4467C" w:rsidP="00E4467C">
      <w:pPr>
        <w:jc w:val="both"/>
        <w:rPr>
          <w:rFonts w:ascii="Arial Narrow" w:hAnsi="Arial Narrow" w:cs="Arial"/>
          <w:sz w:val="22"/>
          <w:szCs w:val="22"/>
        </w:rPr>
      </w:pPr>
    </w:p>
    <w:p w:rsidR="00E4467C" w:rsidRPr="003C04C6" w:rsidRDefault="00E4467C" w:rsidP="00825020">
      <w:pPr>
        <w:pStyle w:val="Paragraphedeliste"/>
        <w:numPr>
          <w:ilvl w:val="0"/>
          <w:numId w:val="29"/>
        </w:numPr>
        <w:jc w:val="both"/>
        <w:rPr>
          <w:rFonts w:ascii="Arial Narrow" w:hAnsi="Arial Narrow" w:cs="Arial"/>
          <w:sz w:val="22"/>
          <w:szCs w:val="22"/>
        </w:rPr>
      </w:pPr>
      <w:r w:rsidRPr="004E538F">
        <w:rPr>
          <w:rFonts w:ascii="Arial Narrow" w:hAnsi="Arial Narrow" w:cs="Arial"/>
          <w:sz w:val="22"/>
          <w:szCs w:val="22"/>
        </w:rPr>
        <w:t>Les cadres de suivi et d’évaluation des programmes feront partie du chapitre suivant. Ce sont des cadres internes et externes qui vont scruter la manière dont les programmes et projets mis en œuvre concourent véritablement au développement socio-économique, ouvrent les yeux à plus d’acteurs dans l’analyse des politiques publiques en vue d’améliorer la gouvernance dans ces secteurs.</w:t>
      </w:r>
    </w:p>
    <w:p w:rsidR="004469EF" w:rsidRPr="004A4604" w:rsidRDefault="00E4467C" w:rsidP="00492D1F">
      <w:pPr>
        <w:pStyle w:val="Paragraphedeliste"/>
        <w:numPr>
          <w:ilvl w:val="0"/>
          <w:numId w:val="29"/>
        </w:numPr>
        <w:spacing w:line="20" w:lineRule="atLeast"/>
        <w:jc w:val="both"/>
        <w:rPr>
          <w:rFonts w:ascii="Arial Narrow" w:hAnsi="Arial Narrow" w:cs="Arial"/>
          <w:sz w:val="22"/>
          <w:szCs w:val="22"/>
        </w:rPr>
      </w:pPr>
      <w:r w:rsidRPr="004E538F">
        <w:rPr>
          <w:rFonts w:ascii="Arial Narrow" w:hAnsi="Arial Narrow" w:cs="Arial"/>
          <w:sz w:val="22"/>
          <w:szCs w:val="22"/>
        </w:rPr>
        <w:t>Le cadre logique des interventions se présente comme un résumé des objectifs, des résultats et des activités à mener sur la période de trois ans, sous référence du plan d’action</w:t>
      </w:r>
      <w:r w:rsidR="00DC39F4" w:rsidRPr="004E538F">
        <w:rPr>
          <w:rFonts w:ascii="Arial Narrow" w:hAnsi="Arial Narrow" w:cs="Arial"/>
          <w:sz w:val="22"/>
          <w:szCs w:val="22"/>
        </w:rPr>
        <w:t>.</w:t>
      </w:r>
    </w:p>
    <w:p w:rsidR="00E4467C" w:rsidRPr="003F0E47" w:rsidRDefault="009B78A7" w:rsidP="00492D1F">
      <w:pPr>
        <w:pStyle w:val="Titre1"/>
        <w:numPr>
          <w:ilvl w:val="0"/>
          <w:numId w:val="19"/>
        </w:numPr>
        <w:spacing w:line="20" w:lineRule="atLeast"/>
        <w:ind w:left="709" w:hanging="283"/>
        <w:rPr>
          <w:rFonts w:ascii="Arial Narrow" w:hAnsi="Arial Narrow" w:cs="Arial"/>
          <w:color w:val="auto"/>
          <w:sz w:val="22"/>
          <w:szCs w:val="22"/>
        </w:rPr>
      </w:pPr>
      <w:r w:rsidRPr="003F0E47">
        <w:rPr>
          <w:rFonts w:ascii="Arial Narrow" w:hAnsi="Arial Narrow" w:cs="Arial"/>
          <w:color w:val="auto"/>
          <w:sz w:val="22"/>
          <w:szCs w:val="22"/>
        </w:rPr>
        <w:t xml:space="preserve">PRESENTATION DE </w:t>
      </w:r>
      <w:r w:rsidR="00E14DB3">
        <w:rPr>
          <w:rFonts w:ascii="Arial Narrow" w:hAnsi="Arial Narrow" w:cs="Arial"/>
          <w:color w:val="auto"/>
          <w:sz w:val="22"/>
          <w:szCs w:val="22"/>
        </w:rPr>
        <w:t>ALUCOVIS-APDD</w:t>
      </w:r>
    </w:p>
    <w:p w:rsidR="00E4467C" w:rsidRPr="000E3ED0" w:rsidRDefault="00E4467C" w:rsidP="00492D1F">
      <w:pPr>
        <w:spacing w:line="20" w:lineRule="atLeast"/>
        <w:rPr>
          <w:rFonts w:ascii="Arial Narrow" w:hAnsi="Arial Narrow" w:cs="Arial"/>
          <w:sz w:val="22"/>
          <w:szCs w:val="22"/>
        </w:rPr>
      </w:pPr>
    </w:p>
    <w:p w:rsidR="00E4467C" w:rsidRPr="000E3ED0" w:rsidRDefault="00E4467C" w:rsidP="00492D1F">
      <w:pPr>
        <w:pStyle w:val="Paragraphedeliste"/>
        <w:numPr>
          <w:ilvl w:val="0"/>
          <w:numId w:val="2"/>
        </w:numPr>
        <w:spacing w:line="20" w:lineRule="atLeast"/>
        <w:ind w:left="714" w:hanging="357"/>
        <w:jc w:val="both"/>
        <w:rPr>
          <w:rFonts w:ascii="Arial Narrow" w:hAnsi="Arial Narrow" w:cs="Arial"/>
          <w:b/>
          <w:sz w:val="22"/>
          <w:szCs w:val="22"/>
        </w:rPr>
      </w:pPr>
      <w:r w:rsidRPr="000E3ED0">
        <w:rPr>
          <w:rFonts w:ascii="Arial Narrow" w:hAnsi="Arial Narrow" w:cs="Arial"/>
          <w:b/>
          <w:sz w:val="22"/>
          <w:szCs w:val="22"/>
        </w:rPr>
        <w:t>L’HISTORIQUE :</w:t>
      </w:r>
    </w:p>
    <w:p w:rsidR="00E4467C" w:rsidRPr="000E3ED0" w:rsidRDefault="00E4467C" w:rsidP="00492D1F">
      <w:pPr>
        <w:spacing w:line="20" w:lineRule="atLeast"/>
        <w:ind w:left="360"/>
        <w:jc w:val="both"/>
        <w:rPr>
          <w:rFonts w:ascii="Arial Narrow" w:hAnsi="Arial Narrow" w:cs="Arial"/>
          <w:b/>
          <w:sz w:val="22"/>
          <w:szCs w:val="22"/>
        </w:rPr>
      </w:pPr>
    </w:p>
    <w:p w:rsidR="004C694A" w:rsidRPr="000E3ED0" w:rsidRDefault="00EA28C8" w:rsidP="005B3A51">
      <w:pPr>
        <w:spacing w:line="20" w:lineRule="atLeast"/>
        <w:ind w:left="426"/>
        <w:jc w:val="both"/>
        <w:rPr>
          <w:rFonts w:ascii="Arial Narrow" w:hAnsi="Arial Narrow" w:cs="Arial"/>
          <w:sz w:val="22"/>
          <w:szCs w:val="22"/>
        </w:rPr>
      </w:pPr>
      <w:r w:rsidRPr="000E3ED0">
        <w:rPr>
          <w:rFonts w:ascii="Arial Narrow" w:hAnsi="Arial Narrow" w:cs="Arial"/>
          <w:sz w:val="22"/>
          <w:szCs w:val="22"/>
        </w:rPr>
        <w:t>L’</w:t>
      </w:r>
      <w:r w:rsidR="004E3983">
        <w:rPr>
          <w:rFonts w:ascii="Arial Narrow" w:hAnsi="Arial Narrow" w:cs="Arial"/>
          <w:sz w:val="22"/>
          <w:szCs w:val="22"/>
        </w:rPr>
        <w:t>ALUCOVIS-APDD</w:t>
      </w:r>
      <w:r w:rsidR="00740D77" w:rsidRPr="000E3ED0">
        <w:rPr>
          <w:rFonts w:ascii="Arial Narrow" w:hAnsi="Arial Narrow" w:cs="Arial"/>
          <w:sz w:val="22"/>
          <w:szCs w:val="22"/>
        </w:rPr>
        <w:t xml:space="preserve"> Burundi</w:t>
      </w:r>
      <w:r w:rsidR="00BD458E" w:rsidRPr="000E3ED0">
        <w:rPr>
          <w:rFonts w:ascii="Arial Narrow" w:hAnsi="Arial Narrow" w:cs="Arial"/>
          <w:sz w:val="22"/>
          <w:szCs w:val="22"/>
        </w:rPr>
        <w:t xml:space="preserve"> est une a</w:t>
      </w:r>
      <w:r w:rsidR="00A74D04" w:rsidRPr="000E3ED0">
        <w:rPr>
          <w:rFonts w:ascii="Arial Narrow" w:hAnsi="Arial Narrow" w:cs="Arial"/>
          <w:sz w:val="22"/>
          <w:szCs w:val="22"/>
        </w:rPr>
        <w:t>ssociation</w:t>
      </w:r>
      <w:r w:rsidR="00E4467C" w:rsidRPr="000E3ED0">
        <w:rPr>
          <w:rFonts w:ascii="Arial Narrow" w:hAnsi="Arial Narrow" w:cs="Arial"/>
          <w:sz w:val="22"/>
          <w:szCs w:val="22"/>
        </w:rPr>
        <w:t xml:space="preserve"> </w:t>
      </w:r>
      <w:r w:rsidR="00BD458E" w:rsidRPr="000E3ED0">
        <w:rPr>
          <w:rFonts w:ascii="Arial Narrow" w:hAnsi="Arial Narrow" w:cs="Arial"/>
          <w:sz w:val="22"/>
          <w:szCs w:val="22"/>
        </w:rPr>
        <w:t xml:space="preserve">à sans but lucratif composée </w:t>
      </w:r>
      <w:r w:rsidR="00E4467C" w:rsidRPr="000E3ED0">
        <w:rPr>
          <w:rFonts w:ascii="Arial Narrow" w:hAnsi="Arial Narrow" w:cs="Arial"/>
          <w:sz w:val="22"/>
          <w:szCs w:val="22"/>
        </w:rPr>
        <w:t>des</w:t>
      </w:r>
      <w:r w:rsidR="009B78A7" w:rsidRPr="000E3ED0">
        <w:rPr>
          <w:rFonts w:ascii="Arial Narrow" w:hAnsi="Arial Narrow" w:cs="Arial"/>
          <w:sz w:val="22"/>
          <w:szCs w:val="22"/>
        </w:rPr>
        <w:t xml:space="preserve"> hommes et femmes volontaires et parfois </w:t>
      </w:r>
      <w:r w:rsidR="00BD458E" w:rsidRPr="000E3ED0">
        <w:rPr>
          <w:rFonts w:ascii="Arial Narrow" w:hAnsi="Arial Narrow" w:cs="Arial"/>
          <w:sz w:val="22"/>
          <w:szCs w:val="22"/>
        </w:rPr>
        <w:t>bénévoles aux actions de son intérêt associatif</w:t>
      </w:r>
      <w:r w:rsidR="00A74D04" w:rsidRPr="000E3ED0">
        <w:rPr>
          <w:rFonts w:ascii="Arial Narrow" w:hAnsi="Arial Narrow" w:cs="Arial"/>
          <w:sz w:val="22"/>
          <w:szCs w:val="22"/>
        </w:rPr>
        <w:t xml:space="preserve"> que publique. Créée en 2014 et agréée par l’ordonnance ministérielle N° 530/231 du 9/3/2006</w:t>
      </w:r>
      <w:r w:rsidR="00F6346B" w:rsidRPr="000E3ED0">
        <w:rPr>
          <w:rFonts w:ascii="Arial Narrow" w:hAnsi="Arial Narrow" w:cs="Arial"/>
          <w:sz w:val="22"/>
          <w:szCs w:val="22"/>
        </w:rPr>
        <w:t>.</w:t>
      </w:r>
      <w:r w:rsidR="00E4467C" w:rsidRPr="000E3ED0">
        <w:rPr>
          <w:rFonts w:ascii="Arial Narrow" w:hAnsi="Arial Narrow" w:cs="Arial"/>
          <w:sz w:val="22"/>
          <w:szCs w:val="22"/>
        </w:rPr>
        <w:t xml:space="preserve"> </w:t>
      </w:r>
    </w:p>
    <w:p w:rsidR="003C04C6" w:rsidRDefault="003C04C6" w:rsidP="003C04C6">
      <w:pPr>
        <w:spacing w:line="20" w:lineRule="atLeast"/>
        <w:jc w:val="both"/>
        <w:rPr>
          <w:rFonts w:ascii="Arial Narrow" w:hAnsi="Arial Narrow" w:cs="Arial"/>
          <w:sz w:val="22"/>
          <w:szCs w:val="22"/>
        </w:rPr>
      </w:pPr>
    </w:p>
    <w:p w:rsidR="00793F0B" w:rsidRPr="000E3ED0" w:rsidRDefault="00793F0B" w:rsidP="005B3A51">
      <w:pPr>
        <w:spacing w:line="20" w:lineRule="atLeast"/>
        <w:ind w:left="426"/>
        <w:jc w:val="both"/>
        <w:rPr>
          <w:rFonts w:ascii="Arial Narrow" w:hAnsi="Arial Narrow" w:cs="Arial"/>
          <w:sz w:val="22"/>
          <w:szCs w:val="22"/>
        </w:rPr>
      </w:pPr>
      <w:r w:rsidRPr="000E3ED0">
        <w:rPr>
          <w:rFonts w:ascii="Arial Narrow" w:hAnsi="Arial Narrow" w:cs="Arial"/>
          <w:sz w:val="22"/>
          <w:szCs w:val="22"/>
        </w:rPr>
        <w:t xml:space="preserve">Etant une association </w:t>
      </w:r>
      <w:r w:rsidR="00B1222B">
        <w:rPr>
          <w:rFonts w:ascii="Arial Narrow" w:hAnsi="Arial Narrow" w:cs="Arial"/>
          <w:sz w:val="22"/>
          <w:szCs w:val="22"/>
        </w:rPr>
        <w:t xml:space="preserve">sans but lucratif </w:t>
      </w:r>
      <w:r w:rsidRPr="000E3ED0">
        <w:rPr>
          <w:rFonts w:ascii="Arial Narrow" w:hAnsi="Arial Narrow" w:cs="Arial"/>
          <w:sz w:val="22"/>
          <w:szCs w:val="22"/>
        </w:rPr>
        <w:t>plus mieux impliquée dans le domaine de la défense, protection et promotion des droits humains au Burundi</w:t>
      </w:r>
      <w:r w:rsidR="00AB1222">
        <w:rPr>
          <w:rFonts w:ascii="Arial Narrow" w:hAnsi="Arial Narrow" w:cs="Arial"/>
          <w:sz w:val="22"/>
          <w:szCs w:val="22"/>
        </w:rPr>
        <w:t xml:space="preserve"> et loin de ça, fait de l’accompagnement et de mobilisation des ressources aux différentes communautés comme accès à l’entrepreneuriat et autres activités régénératrices de revenus</w:t>
      </w:r>
      <w:r w:rsidRPr="000E3ED0">
        <w:rPr>
          <w:rFonts w:ascii="Arial Narrow" w:hAnsi="Arial Narrow" w:cs="Arial"/>
          <w:sz w:val="22"/>
          <w:szCs w:val="22"/>
        </w:rPr>
        <w:t>,</w:t>
      </w:r>
      <w:r w:rsidR="00AB1222">
        <w:rPr>
          <w:rFonts w:ascii="Arial Narrow" w:hAnsi="Arial Narrow" w:cs="Arial"/>
          <w:sz w:val="22"/>
          <w:szCs w:val="22"/>
        </w:rPr>
        <w:t xml:space="preserve"> c’est dans le but de consolider la paix dans l’ensemble de nos actions. E</w:t>
      </w:r>
      <w:r w:rsidRPr="000E3ED0">
        <w:rPr>
          <w:rFonts w:ascii="Arial Narrow" w:hAnsi="Arial Narrow" w:cs="Arial"/>
          <w:sz w:val="22"/>
          <w:szCs w:val="22"/>
        </w:rPr>
        <w:t>lle en dispose d</w:t>
      </w:r>
      <w:r w:rsidR="006C6E7B" w:rsidRPr="000E3ED0">
        <w:rPr>
          <w:rFonts w:ascii="Arial Narrow" w:hAnsi="Arial Narrow" w:cs="Arial"/>
          <w:sz w:val="22"/>
          <w:szCs w:val="22"/>
        </w:rPr>
        <w:t>es</w:t>
      </w:r>
      <w:r w:rsidR="002C0EBF" w:rsidRPr="000E3ED0">
        <w:rPr>
          <w:rFonts w:ascii="Arial Narrow" w:hAnsi="Arial Narrow" w:cs="Arial"/>
          <w:sz w:val="22"/>
          <w:szCs w:val="22"/>
        </w:rPr>
        <w:t xml:space="preserve"> </w:t>
      </w:r>
      <w:r w:rsidR="006C6E7B" w:rsidRPr="000E3ED0">
        <w:rPr>
          <w:rFonts w:ascii="Arial Narrow" w:hAnsi="Arial Narrow" w:cs="Arial"/>
          <w:sz w:val="22"/>
          <w:szCs w:val="22"/>
        </w:rPr>
        <w:t>membres</w:t>
      </w:r>
      <w:r w:rsidRPr="000E3ED0">
        <w:rPr>
          <w:rFonts w:ascii="Arial Narrow" w:hAnsi="Arial Narrow" w:cs="Arial"/>
          <w:sz w:val="22"/>
          <w:szCs w:val="22"/>
        </w:rPr>
        <w:t xml:space="preserve"> et autres personnes bien outillé dans la conception et élaboration des proje</w:t>
      </w:r>
      <w:r w:rsidR="00AB1222">
        <w:rPr>
          <w:rFonts w:ascii="Arial Narrow" w:hAnsi="Arial Narrow" w:cs="Arial"/>
          <w:sz w:val="22"/>
          <w:szCs w:val="22"/>
        </w:rPr>
        <w:t xml:space="preserve">ts/programmes </w:t>
      </w:r>
      <w:r w:rsidR="00AB1222" w:rsidRPr="00AB1222">
        <w:rPr>
          <w:rFonts w:ascii="Arial Narrow" w:hAnsi="Arial Narrow" w:cs="Arial"/>
          <w:b/>
          <w:sz w:val="22"/>
          <w:szCs w:val="22"/>
        </w:rPr>
        <w:t>sous un mandat de</w:t>
      </w:r>
      <w:r w:rsidR="00AB1222">
        <w:rPr>
          <w:rFonts w:ascii="Arial Narrow" w:hAnsi="Arial Narrow" w:cs="Arial"/>
          <w:sz w:val="22"/>
          <w:szCs w:val="22"/>
        </w:rPr>
        <w:t xml:space="preserve"> : </w:t>
      </w:r>
      <w:r w:rsidRPr="000E3ED0">
        <w:rPr>
          <w:rFonts w:ascii="Arial Narrow" w:hAnsi="Arial Narrow" w:cs="Arial"/>
          <w:sz w:val="22"/>
          <w:szCs w:val="22"/>
        </w:rPr>
        <w:t>mobiliser de fonds, de les inciter en régénéra de la transparence en gestion organisationnelle et institutionnelle comme enjeux de la création d’emp</w:t>
      </w:r>
      <w:r w:rsidR="00525B5B">
        <w:rPr>
          <w:rFonts w:ascii="Arial Narrow" w:hAnsi="Arial Narrow" w:cs="Arial"/>
          <w:sz w:val="22"/>
          <w:szCs w:val="22"/>
        </w:rPr>
        <w:t xml:space="preserve">loi et d’assistance aux VSBG, </w:t>
      </w:r>
      <w:r w:rsidRPr="000E3ED0">
        <w:rPr>
          <w:rFonts w:ascii="Arial Narrow" w:hAnsi="Arial Narrow" w:cs="Arial"/>
          <w:sz w:val="22"/>
          <w:szCs w:val="22"/>
        </w:rPr>
        <w:t>aux DDH</w:t>
      </w:r>
      <w:r w:rsidR="00525B5B">
        <w:rPr>
          <w:rFonts w:ascii="Arial Narrow" w:hAnsi="Arial Narrow" w:cs="Arial"/>
          <w:sz w:val="22"/>
          <w:szCs w:val="22"/>
        </w:rPr>
        <w:t xml:space="preserve"> et d’autres cible importants</w:t>
      </w:r>
      <w:r w:rsidRPr="000E3ED0">
        <w:rPr>
          <w:rFonts w:ascii="Arial Narrow" w:hAnsi="Arial Narrow" w:cs="Arial"/>
          <w:sz w:val="22"/>
          <w:szCs w:val="22"/>
        </w:rPr>
        <w:t>.</w:t>
      </w:r>
    </w:p>
    <w:p w:rsidR="004C694A" w:rsidRPr="000E3ED0" w:rsidRDefault="004C694A" w:rsidP="00E4467C">
      <w:pPr>
        <w:spacing w:line="20" w:lineRule="atLeast"/>
        <w:ind w:left="360"/>
        <w:jc w:val="both"/>
        <w:rPr>
          <w:rFonts w:ascii="Arial Narrow" w:hAnsi="Arial Narrow" w:cs="Arial"/>
          <w:sz w:val="22"/>
          <w:szCs w:val="22"/>
        </w:rPr>
      </w:pPr>
    </w:p>
    <w:p w:rsidR="004C694A" w:rsidRPr="000E3ED0" w:rsidRDefault="004C694A" w:rsidP="00E4467C">
      <w:pPr>
        <w:spacing w:line="20" w:lineRule="atLeast"/>
        <w:ind w:left="360"/>
        <w:jc w:val="both"/>
        <w:rPr>
          <w:rFonts w:ascii="Arial Narrow" w:hAnsi="Arial Narrow" w:cs="Arial"/>
          <w:sz w:val="22"/>
          <w:szCs w:val="22"/>
        </w:rPr>
      </w:pPr>
      <w:r w:rsidRPr="000E3ED0">
        <w:rPr>
          <w:rFonts w:ascii="Arial Narrow" w:hAnsi="Arial Narrow" w:cs="Arial"/>
          <w:sz w:val="22"/>
          <w:szCs w:val="22"/>
        </w:rPr>
        <w:t>Elle est  de nouveau impliquée à défendre les intérêts socio-économiques des membres et autres intervenants-praticiens aux actions de plaidoyer et de protection des droits humains de nos rayons d’action, surtout en faveur des groupes marginalisés dans la perspective de tempérer les inégalités, en prônant une meilleure politique d’affectations équitables de chances.</w:t>
      </w:r>
    </w:p>
    <w:p w:rsidR="00793F0B" w:rsidRPr="000E3ED0" w:rsidRDefault="00793F0B" w:rsidP="00E4467C">
      <w:pPr>
        <w:spacing w:line="20" w:lineRule="atLeast"/>
        <w:ind w:left="360"/>
        <w:jc w:val="both"/>
        <w:rPr>
          <w:rFonts w:ascii="Arial Narrow" w:hAnsi="Arial Narrow" w:cs="Arial"/>
          <w:sz w:val="22"/>
          <w:szCs w:val="22"/>
        </w:rPr>
      </w:pPr>
    </w:p>
    <w:p w:rsidR="00F6346B" w:rsidRPr="000E3ED0" w:rsidRDefault="00793F0B" w:rsidP="00E4467C">
      <w:pPr>
        <w:spacing w:line="20" w:lineRule="atLeast"/>
        <w:ind w:left="360"/>
        <w:jc w:val="both"/>
        <w:rPr>
          <w:rFonts w:ascii="Arial Narrow" w:hAnsi="Arial Narrow" w:cs="Arial"/>
          <w:sz w:val="22"/>
          <w:szCs w:val="22"/>
        </w:rPr>
      </w:pPr>
      <w:r w:rsidRPr="000E3ED0">
        <w:rPr>
          <w:rFonts w:ascii="Arial Narrow" w:hAnsi="Arial Narrow" w:cs="Arial"/>
          <w:sz w:val="22"/>
          <w:szCs w:val="22"/>
        </w:rPr>
        <w:t xml:space="preserve">Ces </w:t>
      </w:r>
      <w:r w:rsidR="00890F1A" w:rsidRPr="000E3ED0">
        <w:rPr>
          <w:rFonts w:ascii="Arial Narrow" w:hAnsi="Arial Narrow" w:cs="Arial"/>
          <w:sz w:val="22"/>
          <w:szCs w:val="22"/>
        </w:rPr>
        <w:t>groupe</w:t>
      </w:r>
      <w:r w:rsidR="006C6E7B" w:rsidRPr="000E3ED0">
        <w:rPr>
          <w:rFonts w:ascii="Arial Narrow" w:hAnsi="Arial Narrow" w:cs="Arial"/>
          <w:sz w:val="22"/>
          <w:szCs w:val="22"/>
        </w:rPr>
        <w:t>s</w:t>
      </w:r>
      <w:r w:rsidR="00890F1A" w:rsidRPr="000E3ED0">
        <w:rPr>
          <w:rFonts w:ascii="Arial Narrow" w:hAnsi="Arial Narrow" w:cs="Arial"/>
          <w:sz w:val="22"/>
          <w:szCs w:val="22"/>
        </w:rPr>
        <w:t xml:space="preserve"> de </w:t>
      </w:r>
      <w:r w:rsidR="00915809" w:rsidRPr="000E3ED0">
        <w:rPr>
          <w:rFonts w:ascii="Arial Narrow" w:hAnsi="Arial Narrow" w:cs="Arial"/>
          <w:sz w:val="22"/>
          <w:szCs w:val="22"/>
        </w:rPr>
        <w:t>réflexion</w:t>
      </w:r>
      <w:r w:rsidR="00890F1A" w:rsidRPr="000E3ED0">
        <w:rPr>
          <w:rFonts w:ascii="Arial Narrow" w:hAnsi="Arial Narrow" w:cs="Arial"/>
          <w:sz w:val="22"/>
          <w:szCs w:val="22"/>
        </w:rPr>
        <w:t xml:space="preserve"> sont regroupés</w:t>
      </w:r>
      <w:r w:rsidR="006C6E7B" w:rsidRPr="000E3ED0">
        <w:rPr>
          <w:rFonts w:ascii="Arial Narrow" w:hAnsi="Arial Narrow" w:cs="Arial"/>
          <w:sz w:val="22"/>
          <w:szCs w:val="22"/>
        </w:rPr>
        <w:t xml:space="preserve"> en commission thématique</w:t>
      </w:r>
      <w:r w:rsidR="00E4467C" w:rsidRPr="000E3ED0">
        <w:rPr>
          <w:rFonts w:ascii="Arial Narrow" w:hAnsi="Arial Narrow" w:cs="Arial"/>
          <w:sz w:val="22"/>
          <w:szCs w:val="22"/>
        </w:rPr>
        <w:t xml:space="preserve"> </w:t>
      </w:r>
      <w:r w:rsidR="00E060E3" w:rsidRPr="000E3ED0">
        <w:rPr>
          <w:rFonts w:ascii="Arial Narrow" w:hAnsi="Arial Narrow" w:cs="Arial"/>
          <w:sz w:val="22"/>
          <w:szCs w:val="22"/>
        </w:rPr>
        <w:t>donc les uns s’occupent de la conception et</w:t>
      </w:r>
      <w:r w:rsidR="00F6346B" w:rsidRPr="000E3ED0">
        <w:rPr>
          <w:rFonts w:ascii="Arial Narrow" w:hAnsi="Arial Narrow" w:cs="Arial"/>
          <w:sz w:val="22"/>
          <w:szCs w:val="22"/>
        </w:rPr>
        <w:t xml:space="preserve"> élaboration des projets/programmes et parfois faire du lobbying et plaidoyer à haut</w:t>
      </w:r>
      <w:r w:rsidR="00915809" w:rsidRPr="000E3ED0">
        <w:rPr>
          <w:rFonts w:ascii="Arial Narrow" w:hAnsi="Arial Narrow" w:cs="Arial"/>
          <w:sz w:val="22"/>
          <w:szCs w:val="22"/>
        </w:rPr>
        <w:t xml:space="preserve"> niveau pour de résultat rapide et d’autres sont dans l’accompagnement de processus que microprojets crées aux cibles.</w:t>
      </w:r>
    </w:p>
    <w:p w:rsidR="002F01B0" w:rsidRPr="000E3ED0" w:rsidRDefault="002F01B0" w:rsidP="00E4467C">
      <w:pPr>
        <w:spacing w:line="20" w:lineRule="atLeast"/>
        <w:ind w:left="360"/>
        <w:jc w:val="both"/>
        <w:rPr>
          <w:rFonts w:ascii="Arial Narrow" w:hAnsi="Arial Narrow" w:cs="Arial"/>
          <w:sz w:val="22"/>
          <w:szCs w:val="22"/>
        </w:rPr>
      </w:pPr>
    </w:p>
    <w:p w:rsidR="00E4467C" w:rsidRPr="000E3ED0" w:rsidRDefault="002F01B0" w:rsidP="00E4467C">
      <w:pPr>
        <w:spacing w:line="20" w:lineRule="atLeast"/>
        <w:ind w:left="360"/>
        <w:jc w:val="both"/>
        <w:rPr>
          <w:rFonts w:ascii="Arial Narrow" w:hAnsi="Arial Narrow" w:cs="Arial"/>
          <w:i/>
          <w:sz w:val="22"/>
          <w:szCs w:val="22"/>
        </w:rPr>
      </w:pPr>
      <w:r w:rsidRPr="000E3ED0">
        <w:rPr>
          <w:rFonts w:ascii="Arial Narrow" w:hAnsi="Arial Narrow" w:cs="Arial"/>
          <w:sz w:val="22"/>
          <w:szCs w:val="22"/>
        </w:rPr>
        <w:t xml:space="preserve">Une association </w:t>
      </w:r>
      <w:r w:rsidR="00E4467C" w:rsidRPr="000E3ED0">
        <w:rPr>
          <w:rFonts w:ascii="Arial Narrow" w:hAnsi="Arial Narrow" w:cs="Arial"/>
          <w:sz w:val="22"/>
          <w:szCs w:val="22"/>
        </w:rPr>
        <w:t xml:space="preserve">créée par un groupe de gens hétérogène dont chacun </w:t>
      </w:r>
      <w:r w:rsidRPr="000E3ED0">
        <w:rPr>
          <w:rFonts w:ascii="Arial Narrow" w:hAnsi="Arial Narrow" w:cs="Arial"/>
          <w:sz w:val="22"/>
          <w:szCs w:val="22"/>
        </w:rPr>
        <w:t xml:space="preserve">ne </w:t>
      </w:r>
      <w:r w:rsidR="00E4467C" w:rsidRPr="000E3ED0">
        <w:rPr>
          <w:rFonts w:ascii="Arial Narrow" w:hAnsi="Arial Narrow" w:cs="Arial"/>
          <w:sz w:val="22"/>
          <w:szCs w:val="22"/>
        </w:rPr>
        <w:t xml:space="preserve">représentant </w:t>
      </w:r>
      <w:r w:rsidRPr="000E3ED0">
        <w:rPr>
          <w:rFonts w:ascii="Arial Narrow" w:hAnsi="Arial Narrow" w:cs="Arial"/>
          <w:sz w:val="22"/>
          <w:szCs w:val="22"/>
        </w:rPr>
        <w:t xml:space="preserve">pas </w:t>
      </w:r>
      <w:r w:rsidR="00E4467C" w:rsidRPr="000E3ED0">
        <w:rPr>
          <w:rFonts w:ascii="Arial Narrow" w:hAnsi="Arial Narrow" w:cs="Arial"/>
          <w:sz w:val="22"/>
          <w:szCs w:val="22"/>
        </w:rPr>
        <w:t xml:space="preserve">une structure respective et </w:t>
      </w:r>
      <w:r w:rsidRPr="000E3ED0">
        <w:rPr>
          <w:rFonts w:ascii="Arial Narrow" w:hAnsi="Arial Narrow" w:cs="Arial"/>
          <w:sz w:val="22"/>
          <w:szCs w:val="22"/>
        </w:rPr>
        <w:t xml:space="preserve">non </w:t>
      </w:r>
      <w:r w:rsidR="00E4467C" w:rsidRPr="000E3ED0">
        <w:rPr>
          <w:rFonts w:ascii="Arial Narrow" w:hAnsi="Arial Narrow" w:cs="Arial"/>
          <w:sz w:val="22"/>
          <w:szCs w:val="22"/>
        </w:rPr>
        <w:t>mandaté</w:t>
      </w:r>
      <w:r w:rsidRPr="000E3ED0">
        <w:rPr>
          <w:rFonts w:ascii="Arial Narrow" w:hAnsi="Arial Narrow" w:cs="Arial"/>
          <w:sz w:val="22"/>
          <w:szCs w:val="22"/>
        </w:rPr>
        <w:t xml:space="preserve"> donc à titre volontaire</w:t>
      </w:r>
      <w:r w:rsidR="00E4467C" w:rsidRPr="000E3ED0">
        <w:rPr>
          <w:rFonts w:ascii="Arial Narrow" w:hAnsi="Arial Narrow" w:cs="Arial"/>
          <w:sz w:val="22"/>
          <w:szCs w:val="22"/>
        </w:rPr>
        <w:t xml:space="preserve">, venant de plusieurs horizons professionnels animés de la </w:t>
      </w:r>
      <w:r w:rsidRPr="000E3ED0">
        <w:rPr>
          <w:rFonts w:ascii="Arial Narrow" w:hAnsi="Arial Narrow" w:cs="Arial"/>
          <w:sz w:val="22"/>
          <w:szCs w:val="22"/>
        </w:rPr>
        <w:t xml:space="preserve">bonne </w:t>
      </w:r>
      <w:r w:rsidR="00E4467C" w:rsidRPr="000E3ED0">
        <w:rPr>
          <w:rFonts w:ascii="Arial Narrow" w:hAnsi="Arial Narrow" w:cs="Arial"/>
          <w:sz w:val="22"/>
          <w:szCs w:val="22"/>
        </w:rPr>
        <w:t xml:space="preserve">volonté d’apporter des changements dans le développement et valorisation </w:t>
      </w:r>
      <w:r w:rsidR="0011288A" w:rsidRPr="000E3ED0">
        <w:rPr>
          <w:rFonts w:ascii="Arial Narrow" w:hAnsi="Arial Narrow" w:cs="Arial"/>
          <w:sz w:val="22"/>
          <w:szCs w:val="22"/>
        </w:rPr>
        <w:t>aux actions de plaidoyer et de protection des droits humains au Burundi</w:t>
      </w:r>
      <w:r w:rsidR="00E4467C" w:rsidRPr="000E3ED0">
        <w:rPr>
          <w:rFonts w:ascii="Arial Narrow" w:hAnsi="Arial Narrow" w:cs="Arial"/>
          <w:sz w:val="22"/>
          <w:szCs w:val="22"/>
        </w:rPr>
        <w:t xml:space="preserve"> ainsi appelée : </w:t>
      </w:r>
      <w:r w:rsidR="004E3983">
        <w:rPr>
          <w:rFonts w:ascii="Arial Narrow" w:hAnsi="Arial Narrow" w:cs="Arial"/>
          <w:b/>
          <w:i/>
          <w:sz w:val="22"/>
          <w:szCs w:val="22"/>
        </w:rPr>
        <w:t>Association de Lutte Contre les Violences Sexuelles et Appui à la Promotion du Développement Durable «APDD-APDD</w:t>
      </w:r>
      <w:r w:rsidR="00E4467C" w:rsidRPr="000E3ED0">
        <w:rPr>
          <w:rFonts w:ascii="Arial Narrow" w:hAnsi="Arial Narrow" w:cs="Arial"/>
          <w:b/>
          <w:i/>
          <w:sz w:val="22"/>
          <w:szCs w:val="22"/>
        </w:rPr>
        <w:t> »</w:t>
      </w:r>
      <w:r w:rsidR="00977746">
        <w:rPr>
          <w:rFonts w:ascii="Arial Narrow" w:hAnsi="Arial Narrow" w:cs="Arial"/>
          <w:b/>
          <w:i/>
          <w:sz w:val="22"/>
          <w:szCs w:val="22"/>
        </w:rPr>
        <w:t xml:space="preserve"> ASBL.</w:t>
      </w:r>
    </w:p>
    <w:p w:rsidR="00E4467C" w:rsidRPr="000E3ED0" w:rsidRDefault="00E4467C" w:rsidP="004C694A">
      <w:pPr>
        <w:spacing w:line="20" w:lineRule="atLeast"/>
        <w:jc w:val="both"/>
        <w:rPr>
          <w:rFonts w:ascii="Arial Narrow" w:hAnsi="Arial Narrow" w:cs="Arial"/>
          <w:sz w:val="22"/>
          <w:szCs w:val="22"/>
        </w:rPr>
      </w:pPr>
    </w:p>
    <w:p w:rsidR="00E4467C" w:rsidRPr="000E3ED0" w:rsidRDefault="00E4467C" w:rsidP="00E4467C">
      <w:pPr>
        <w:spacing w:line="20" w:lineRule="atLeast"/>
        <w:ind w:left="360"/>
        <w:jc w:val="both"/>
        <w:rPr>
          <w:rFonts w:ascii="Arial Narrow" w:hAnsi="Arial Narrow" w:cs="Arial"/>
          <w:sz w:val="22"/>
          <w:szCs w:val="22"/>
        </w:rPr>
      </w:pPr>
      <w:r w:rsidRPr="000E3ED0">
        <w:rPr>
          <w:rFonts w:ascii="Arial Narrow" w:hAnsi="Arial Narrow" w:cs="Arial"/>
          <w:sz w:val="22"/>
          <w:szCs w:val="22"/>
        </w:rPr>
        <w:t>De l’informel est au niveau de la base, elle regroupe des structures actuellement moyenneme</w:t>
      </w:r>
      <w:r w:rsidR="004C694A" w:rsidRPr="000E3ED0">
        <w:rPr>
          <w:rFonts w:ascii="Arial Narrow" w:hAnsi="Arial Narrow" w:cs="Arial"/>
          <w:sz w:val="22"/>
          <w:szCs w:val="22"/>
        </w:rPr>
        <w:t>nt formelles en la matière, qui essayent</w:t>
      </w:r>
      <w:r w:rsidRPr="000E3ED0">
        <w:rPr>
          <w:rFonts w:ascii="Arial Narrow" w:hAnsi="Arial Narrow" w:cs="Arial"/>
          <w:sz w:val="22"/>
          <w:szCs w:val="22"/>
        </w:rPr>
        <w:t xml:space="preserve"> de plaider à </w:t>
      </w:r>
      <w:r w:rsidR="004C694A" w:rsidRPr="000E3ED0">
        <w:rPr>
          <w:rFonts w:ascii="Arial Narrow" w:hAnsi="Arial Narrow" w:cs="Arial"/>
          <w:sz w:val="22"/>
          <w:szCs w:val="22"/>
        </w:rPr>
        <w:t>un Etat des droits, de la bonne gouvernance et de la démocratie que</w:t>
      </w:r>
      <w:r w:rsidRPr="000E3ED0">
        <w:rPr>
          <w:rFonts w:ascii="Arial Narrow" w:hAnsi="Arial Narrow" w:cs="Arial"/>
          <w:sz w:val="22"/>
          <w:szCs w:val="22"/>
        </w:rPr>
        <w:t xml:space="preserve"> </w:t>
      </w:r>
      <w:r w:rsidR="004C694A" w:rsidRPr="000E3ED0">
        <w:rPr>
          <w:rFonts w:ascii="Arial Narrow" w:hAnsi="Arial Narrow" w:cs="Arial"/>
          <w:sz w:val="22"/>
          <w:szCs w:val="22"/>
        </w:rPr>
        <w:t xml:space="preserve"> les </w:t>
      </w:r>
      <w:r w:rsidRPr="000E3ED0">
        <w:rPr>
          <w:rFonts w:ascii="Arial Narrow" w:hAnsi="Arial Narrow" w:cs="Arial"/>
          <w:sz w:val="22"/>
          <w:szCs w:val="22"/>
        </w:rPr>
        <w:t xml:space="preserve">différents décideurs que partenaires techniques et financiers </w:t>
      </w:r>
      <w:r w:rsidR="0011288A" w:rsidRPr="000E3ED0">
        <w:rPr>
          <w:rFonts w:ascii="Arial Narrow" w:hAnsi="Arial Narrow" w:cs="Arial"/>
          <w:sz w:val="22"/>
          <w:szCs w:val="22"/>
        </w:rPr>
        <w:t xml:space="preserve">aux actions de plaidoyer et de protection des droits humains </w:t>
      </w:r>
      <w:r w:rsidRPr="000E3ED0">
        <w:rPr>
          <w:rFonts w:ascii="Arial Narrow" w:hAnsi="Arial Narrow" w:cs="Arial"/>
          <w:sz w:val="22"/>
          <w:szCs w:val="22"/>
        </w:rPr>
        <w:t xml:space="preserve">au Burundi, qu’ailleurs par la voix de la </w:t>
      </w:r>
      <w:r w:rsidR="004E3983">
        <w:rPr>
          <w:rFonts w:ascii="Arial Narrow" w:hAnsi="Arial Narrow" w:cs="Arial"/>
          <w:sz w:val="22"/>
          <w:szCs w:val="22"/>
        </w:rPr>
        <w:t>ALUCOVIS-APDD</w:t>
      </w:r>
      <w:r w:rsidR="00740D77" w:rsidRPr="000E3ED0">
        <w:rPr>
          <w:rFonts w:ascii="Arial Narrow" w:hAnsi="Arial Narrow" w:cs="Arial"/>
          <w:sz w:val="22"/>
          <w:szCs w:val="22"/>
        </w:rPr>
        <w:t xml:space="preserve"> Burundi</w:t>
      </w:r>
      <w:r w:rsidRPr="000E3ED0">
        <w:rPr>
          <w:rFonts w:ascii="Arial Narrow" w:hAnsi="Arial Narrow" w:cs="Arial"/>
          <w:sz w:val="22"/>
          <w:szCs w:val="22"/>
        </w:rPr>
        <w:t xml:space="preserve"> comme acteur clé.</w:t>
      </w:r>
    </w:p>
    <w:p w:rsidR="00D25C38" w:rsidRPr="00D25C38" w:rsidRDefault="00D25C38" w:rsidP="00D25C38">
      <w:pPr>
        <w:spacing w:line="20" w:lineRule="atLeast"/>
        <w:jc w:val="both"/>
        <w:rPr>
          <w:rFonts w:ascii="Arial Narrow" w:hAnsi="Arial Narrow" w:cs="Arial"/>
          <w:sz w:val="22"/>
          <w:szCs w:val="22"/>
          <w:u w:val="single"/>
        </w:rPr>
      </w:pPr>
    </w:p>
    <w:p w:rsidR="004E3983" w:rsidRDefault="004E3983" w:rsidP="004469EF">
      <w:pPr>
        <w:spacing w:line="20" w:lineRule="atLeast"/>
        <w:jc w:val="both"/>
        <w:rPr>
          <w:rFonts w:ascii="Arial Narrow" w:hAnsi="Arial Narrow" w:cs="Arial"/>
          <w:b/>
          <w:sz w:val="22"/>
          <w:szCs w:val="22"/>
          <w:u w:val="single"/>
        </w:rPr>
      </w:pPr>
    </w:p>
    <w:p w:rsidR="004E3983" w:rsidRDefault="004E3983" w:rsidP="004469EF">
      <w:pPr>
        <w:spacing w:line="20" w:lineRule="atLeast"/>
        <w:jc w:val="both"/>
        <w:rPr>
          <w:rFonts w:ascii="Arial Narrow" w:hAnsi="Arial Narrow" w:cs="Arial"/>
          <w:b/>
          <w:sz w:val="22"/>
          <w:szCs w:val="22"/>
          <w:u w:val="single"/>
        </w:rPr>
      </w:pPr>
    </w:p>
    <w:p w:rsidR="004E3983" w:rsidRDefault="004E3983" w:rsidP="004469EF">
      <w:pPr>
        <w:spacing w:line="20" w:lineRule="atLeast"/>
        <w:jc w:val="both"/>
        <w:rPr>
          <w:rFonts w:ascii="Arial Narrow" w:hAnsi="Arial Narrow" w:cs="Arial"/>
          <w:b/>
          <w:sz w:val="22"/>
          <w:szCs w:val="22"/>
          <w:u w:val="single"/>
        </w:rPr>
      </w:pPr>
    </w:p>
    <w:p w:rsidR="004E3983" w:rsidRDefault="004E3983" w:rsidP="004469EF">
      <w:pPr>
        <w:spacing w:line="20" w:lineRule="atLeast"/>
        <w:jc w:val="both"/>
        <w:rPr>
          <w:rFonts w:ascii="Arial Narrow" w:hAnsi="Arial Narrow" w:cs="Arial"/>
          <w:b/>
          <w:sz w:val="22"/>
          <w:szCs w:val="22"/>
          <w:u w:val="single"/>
        </w:rPr>
      </w:pPr>
    </w:p>
    <w:p w:rsidR="004E3983" w:rsidRDefault="004E3983" w:rsidP="004469EF">
      <w:pPr>
        <w:spacing w:line="20" w:lineRule="atLeast"/>
        <w:jc w:val="both"/>
        <w:rPr>
          <w:rFonts w:ascii="Arial Narrow" w:hAnsi="Arial Narrow" w:cs="Arial"/>
          <w:b/>
          <w:sz w:val="22"/>
          <w:szCs w:val="22"/>
          <w:u w:val="single"/>
        </w:rPr>
      </w:pPr>
    </w:p>
    <w:p w:rsidR="004E3983" w:rsidRDefault="004E3983" w:rsidP="004469EF">
      <w:pPr>
        <w:spacing w:line="20" w:lineRule="atLeast"/>
        <w:jc w:val="both"/>
        <w:rPr>
          <w:rFonts w:ascii="Arial Narrow" w:hAnsi="Arial Narrow" w:cs="Arial"/>
          <w:b/>
          <w:sz w:val="22"/>
          <w:szCs w:val="22"/>
          <w:u w:val="single"/>
        </w:rPr>
      </w:pPr>
    </w:p>
    <w:p w:rsidR="004E3983" w:rsidRDefault="004E3983" w:rsidP="004469EF">
      <w:pPr>
        <w:spacing w:line="20" w:lineRule="atLeast"/>
        <w:jc w:val="both"/>
        <w:rPr>
          <w:rFonts w:ascii="Arial Narrow" w:hAnsi="Arial Narrow" w:cs="Arial"/>
          <w:b/>
          <w:sz w:val="22"/>
          <w:szCs w:val="22"/>
          <w:u w:val="single"/>
        </w:rPr>
      </w:pPr>
    </w:p>
    <w:p w:rsidR="004E3983" w:rsidRDefault="004E3983" w:rsidP="004469EF">
      <w:pPr>
        <w:spacing w:line="20" w:lineRule="atLeast"/>
        <w:jc w:val="both"/>
        <w:rPr>
          <w:rFonts w:ascii="Arial Narrow" w:hAnsi="Arial Narrow" w:cs="Arial"/>
          <w:b/>
          <w:sz w:val="22"/>
          <w:szCs w:val="22"/>
          <w:u w:val="single"/>
        </w:rPr>
      </w:pPr>
    </w:p>
    <w:p w:rsidR="004469EF" w:rsidRDefault="006C79E0" w:rsidP="004469EF">
      <w:pPr>
        <w:spacing w:line="20" w:lineRule="atLeast"/>
        <w:jc w:val="both"/>
        <w:rPr>
          <w:rFonts w:ascii="Arial Narrow" w:hAnsi="Arial Narrow" w:cs="Arial"/>
          <w:b/>
          <w:sz w:val="22"/>
          <w:szCs w:val="22"/>
          <w:u w:val="single"/>
        </w:rPr>
      </w:pPr>
      <w:r>
        <w:rPr>
          <w:rFonts w:ascii="Arial Narrow" w:hAnsi="Arial Narrow" w:cs="Arial"/>
          <w:b/>
          <w:sz w:val="22"/>
          <w:szCs w:val="22"/>
          <w:u w:val="single"/>
        </w:rPr>
        <w:lastRenderedPageBreak/>
        <w:t>ALUCOVIS-APDD</w:t>
      </w:r>
      <w:r w:rsidR="00E14DB3">
        <w:rPr>
          <w:rFonts w:ascii="Arial Narrow" w:hAnsi="Arial Narrow" w:cs="Arial"/>
          <w:b/>
          <w:sz w:val="22"/>
          <w:szCs w:val="22"/>
          <w:u w:val="single"/>
        </w:rPr>
        <w:t xml:space="preserve"> </w:t>
      </w:r>
      <w:r w:rsidR="000E3ED0" w:rsidRPr="00D25C38">
        <w:rPr>
          <w:rFonts w:ascii="Arial Narrow" w:hAnsi="Arial Narrow" w:cs="Arial"/>
          <w:b/>
          <w:sz w:val="22"/>
          <w:szCs w:val="22"/>
          <w:u w:val="single"/>
        </w:rPr>
        <w:t xml:space="preserve">travaille </w:t>
      </w:r>
      <w:r w:rsidR="00024DDF" w:rsidRPr="00D25C38">
        <w:rPr>
          <w:rFonts w:ascii="Arial Narrow" w:hAnsi="Arial Narrow" w:cs="Arial"/>
          <w:b/>
          <w:sz w:val="22"/>
          <w:szCs w:val="22"/>
          <w:u w:val="single"/>
        </w:rPr>
        <w:t>sous les axes ci-après</w:t>
      </w:r>
      <w:r w:rsidR="000E3ED0" w:rsidRPr="00D25C38">
        <w:rPr>
          <w:rFonts w:ascii="Arial Narrow" w:hAnsi="Arial Narrow" w:cs="Arial"/>
          <w:b/>
          <w:sz w:val="22"/>
          <w:szCs w:val="22"/>
          <w:u w:val="single"/>
        </w:rPr>
        <w:t xml:space="preserve"> </w:t>
      </w:r>
      <w:r w:rsidR="004B3560" w:rsidRPr="00D25C38">
        <w:rPr>
          <w:rFonts w:ascii="Arial Narrow" w:hAnsi="Arial Narrow" w:cs="Arial"/>
          <w:b/>
          <w:sz w:val="22"/>
          <w:szCs w:val="22"/>
          <w:u w:val="single"/>
        </w:rPr>
        <w:t>:</w:t>
      </w:r>
    </w:p>
    <w:p w:rsidR="004469EF" w:rsidRDefault="004469EF" w:rsidP="004469EF">
      <w:pPr>
        <w:spacing w:line="20" w:lineRule="atLeast"/>
        <w:jc w:val="both"/>
        <w:rPr>
          <w:rFonts w:ascii="Arial Narrow" w:hAnsi="Arial Narrow" w:cs="Arial"/>
          <w:b/>
          <w:sz w:val="22"/>
          <w:szCs w:val="22"/>
          <w:u w:val="single"/>
        </w:rPr>
      </w:pPr>
    </w:p>
    <w:p w:rsidR="008B11AE" w:rsidRPr="008B11AE" w:rsidRDefault="008B11AE" w:rsidP="008B11AE">
      <w:pPr>
        <w:shd w:val="clear" w:color="auto" w:fill="DDD9C3" w:themeFill="background2" w:themeFillShade="E6"/>
        <w:autoSpaceDE w:val="0"/>
        <w:spacing w:line="20" w:lineRule="atLeast"/>
        <w:rPr>
          <w:rFonts w:ascii="Arial Narrow" w:hAnsi="Arial Narrow" w:cs="Arial Narrow"/>
          <w:b/>
          <w:iCs/>
          <w:color w:val="0070C0"/>
          <w:sz w:val="22"/>
          <w:szCs w:val="22"/>
          <w:u w:val="single"/>
        </w:rPr>
      </w:pPr>
      <w:r w:rsidRPr="008B11AE">
        <w:rPr>
          <w:rFonts w:ascii="Arial Narrow" w:hAnsi="Arial Narrow" w:cs="Arial Narrow"/>
          <w:b/>
          <w:iCs/>
          <w:color w:val="0070C0"/>
          <w:sz w:val="22"/>
          <w:szCs w:val="22"/>
          <w:u w:val="single"/>
        </w:rPr>
        <w:t>NOS OBJECTIFS :</w:t>
      </w:r>
    </w:p>
    <w:p w:rsidR="00927CA3" w:rsidRDefault="00927CA3" w:rsidP="00927CA3">
      <w:pPr>
        <w:shd w:val="clear" w:color="auto" w:fill="FFFFFF" w:themeFill="background1"/>
        <w:jc w:val="both"/>
        <w:rPr>
          <w:rFonts w:ascii="Arial Narrow" w:eastAsia="Batang" w:hAnsi="Arial Narrow" w:cs="Arial"/>
          <w:b/>
          <w:color w:val="0070C0"/>
          <w:sz w:val="22"/>
          <w:szCs w:val="22"/>
          <w:lang w:val="fr-BE"/>
        </w:rPr>
      </w:pPr>
    </w:p>
    <w:p w:rsidR="008B11AE" w:rsidRPr="008B11AE" w:rsidRDefault="008B11AE" w:rsidP="008B11AE">
      <w:pPr>
        <w:shd w:val="clear" w:color="auto" w:fill="DDD9C3" w:themeFill="background2" w:themeFillShade="E6"/>
        <w:jc w:val="both"/>
        <w:rPr>
          <w:color w:val="0070C0"/>
          <w:sz w:val="22"/>
          <w:szCs w:val="22"/>
        </w:rPr>
      </w:pPr>
      <w:r w:rsidRPr="008B11AE">
        <w:rPr>
          <w:rFonts w:ascii="Arial Narrow" w:eastAsia="Batang" w:hAnsi="Arial Narrow" w:cs="Arial"/>
          <w:b/>
          <w:color w:val="0070C0"/>
          <w:sz w:val="22"/>
          <w:szCs w:val="22"/>
          <w:lang w:val="fr-BE"/>
        </w:rPr>
        <w:t xml:space="preserve">Notre </w:t>
      </w:r>
      <w:r w:rsidRPr="008B11AE">
        <w:rPr>
          <w:rFonts w:ascii="Arial Narrow" w:eastAsia="Batang" w:hAnsi="Arial Narrow" w:cs="Arial"/>
          <w:b/>
          <w:color w:val="0070C0"/>
          <w:sz w:val="22"/>
          <w:szCs w:val="22"/>
        </w:rPr>
        <w:t>Objectif Global :</w:t>
      </w:r>
      <w:r w:rsidRPr="008B11AE">
        <w:rPr>
          <w:rFonts w:ascii="Arial Narrow" w:eastAsia="Batang" w:hAnsi="Arial Narrow" w:cs="Arial"/>
          <w:i/>
          <w:color w:val="0070C0"/>
          <w:sz w:val="22"/>
          <w:szCs w:val="22"/>
        </w:rPr>
        <w:t xml:space="preserve"> </w:t>
      </w:r>
      <w:r w:rsidRPr="008B11AE">
        <w:rPr>
          <w:rFonts w:ascii="Arial Narrow" w:eastAsia="Batang" w:hAnsi="Arial Narrow" w:cs="Arial"/>
          <w:color w:val="0070C0"/>
          <w:sz w:val="22"/>
          <w:szCs w:val="22"/>
        </w:rPr>
        <w:t>est de contribuer à la Défense, Protection, et promotion des droits humains pour pouvoir accélérer le processus du développement durable au Burundi.</w:t>
      </w:r>
    </w:p>
    <w:p w:rsidR="004E3983" w:rsidRDefault="004E3983" w:rsidP="008B11AE">
      <w:pPr>
        <w:shd w:val="clear" w:color="auto" w:fill="DDD9C3" w:themeFill="background2" w:themeFillShade="E6"/>
        <w:spacing w:line="20" w:lineRule="atLeast"/>
        <w:jc w:val="both"/>
        <w:rPr>
          <w:rFonts w:ascii="Arial Narrow" w:eastAsia="Batang" w:hAnsi="Arial Narrow" w:cs="Arial"/>
          <w:b/>
          <w:color w:val="0070C0"/>
          <w:sz w:val="22"/>
          <w:szCs w:val="22"/>
        </w:rPr>
      </w:pPr>
    </w:p>
    <w:p w:rsidR="008B11AE" w:rsidRDefault="008B11AE" w:rsidP="008B11AE">
      <w:pPr>
        <w:shd w:val="clear" w:color="auto" w:fill="DDD9C3" w:themeFill="background2" w:themeFillShade="E6"/>
        <w:spacing w:line="20" w:lineRule="atLeast"/>
        <w:jc w:val="both"/>
        <w:rPr>
          <w:rFonts w:ascii="Arial Narrow" w:eastAsia="Batang" w:hAnsi="Arial Narrow" w:cs="Arial"/>
          <w:b/>
          <w:color w:val="0070C0"/>
          <w:sz w:val="22"/>
          <w:szCs w:val="22"/>
        </w:rPr>
      </w:pPr>
      <w:r w:rsidRPr="008B11AE">
        <w:rPr>
          <w:rFonts w:ascii="Arial Narrow" w:eastAsia="Batang" w:hAnsi="Arial Narrow" w:cs="Arial"/>
          <w:b/>
          <w:color w:val="0070C0"/>
          <w:sz w:val="22"/>
          <w:szCs w:val="22"/>
        </w:rPr>
        <w:t>Nos objectifs spécifiques :</w:t>
      </w:r>
    </w:p>
    <w:p w:rsidR="006D3AEB" w:rsidRPr="008B11AE" w:rsidRDefault="006D3AEB" w:rsidP="006D3AEB">
      <w:pPr>
        <w:shd w:val="clear" w:color="auto" w:fill="FFFFFF" w:themeFill="background1"/>
        <w:spacing w:line="20" w:lineRule="atLeast"/>
        <w:jc w:val="both"/>
        <w:rPr>
          <w:color w:val="0070C0"/>
          <w:sz w:val="22"/>
          <w:szCs w:val="22"/>
        </w:rPr>
      </w:pPr>
    </w:p>
    <w:p w:rsidR="008B11AE" w:rsidRPr="008B11AE" w:rsidRDefault="008B11AE" w:rsidP="008B11AE">
      <w:pPr>
        <w:pStyle w:val="Paragraphedeliste"/>
        <w:numPr>
          <w:ilvl w:val="0"/>
          <w:numId w:val="61"/>
        </w:numPr>
        <w:shd w:val="clear" w:color="auto" w:fill="DDD9C3" w:themeFill="background2" w:themeFillShade="E6"/>
        <w:suppressAutoHyphens/>
        <w:autoSpaceDN w:val="0"/>
        <w:spacing w:line="20" w:lineRule="atLeast"/>
        <w:contextualSpacing w:val="0"/>
        <w:jc w:val="both"/>
        <w:textAlignment w:val="baseline"/>
        <w:rPr>
          <w:color w:val="0070C0"/>
          <w:sz w:val="22"/>
          <w:szCs w:val="22"/>
        </w:rPr>
      </w:pPr>
      <w:r w:rsidRPr="008B11AE">
        <w:rPr>
          <w:rFonts w:ascii="Arial Narrow" w:eastAsia="Batang" w:hAnsi="Arial Narrow" w:cs="Arial"/>
          <w:color w:val="0070C0"/>
          <w:sz w:val="22"/>
          <w:szCs w:val="22"/>
        </w:rPr>
        <w:t>Renforcer les capacités  des membres et autres parties prenantes sur le domaine des droits humains, de justice,  de la santé sexuelle et reproductive, de la consolidation de la paix, de l’environnement et ses écosystèmes en milieu du travail et communautaire en période post-électorale 2020 et pré-post COVID-19 au Burundi.</w:t>
      </w:r>
    </w:p>
    <w:p w:rsidR="008B11AE" w:rsidRPr="008B11AE" w:rsidRDefault="008B11AE" w:rsidP="008B11AE">
      <w:pPr>
        <w:pStyle w:val="Paragraphedeliste"/>
        <w:numPr>
          <w:ilvl w:val="0"/>
          <w:numId w:val="61"/>
        </w:numPr>
        <w:shd w:val="clear" w:color="auto" w:fill="DDD9C3" w:themeFill="background2" w:themeFillShade="E6"/>
        <w:suppressAutoHyphens/>
        <w:autoSpaceDN w:val="0"/>
        <w:spacing w:line="20" w:lineRule="atLeast"/>
        <w:contextualSpacing w:val="0"/>
        <w:jc w:val="both"/>
        <w:textAlignment w:val="baseline"/>
        <w:rPr>
          <w:rFonts w:ascii="Arial Narrow" w:eastAsia="Batang" w:hAnsi="Arial Narrow" w:cs="Arial"/>
          <w:color w:val="0070C0"/>
          <w:sz w:val="22"/>
          <w:szCs w:val="22"/>
        </w:rPr>
      </w:pPr>
      <w:r w:rsidRPr="008B11AE">
        <w:rPr>
          <w:rFonts w:ascii="Arial Narrow" w:eastAsia="Batang" w:hAnsi="Arial Narrow" w:cs="Arial"/>
          <w:color w:val="0070C0"/>
          <w:sz w:val="22"/>
          <w:szCs w:val="22"/>
        </w:rPr>
        <w:t xml:space="preserve">S’engager dans l’accompagnement et suivi des outils des programmes et des contrôles citoyens intégrant des actions socioéconomiques et entrepreneuriales axées sur l’autonomisation des femmes Burundaise pré-post COVID-19, et aléas climatiques à haut risque en pays du Burundi. </w:t>
      </w:r>
    </w:p>
    <w:p w:rsidR="008B11AE" w:rsidRPr="008B11AE" w:rsidRDefault="008B11AE" w:rsidP="008B11AE">
      <w:pPr>
        <w:pStyle w:val="Paragraphedeliste"/>
        <w:numPr>
          <w:ilvl w:val="0"/>
          <w:numId w:val="61"/>
        </w:numPr>
        <w:shd w:val="clear" w:color="auto" w:fill="DDD9C3" w:themeFill="background2" w:themeFillShade="E6"/>
        <w:suppressAutoHyphens/>
        <w:autoSpaceDN w:val="0"/>
        <w:spacing w:line="20" w:lineRule="atLeast"/>
        <w:contextualSpacing w:val="0"/>
        <w:jc w:val="both"/>
        <w:textAlignment w:val="baseline"/>
        <w:rPr>
          <w:rFonts w:ascii="Arial Narrow" w:eastAsia="Batang" w:hAnsi="Arial Narrow" w:cs="Arial"/>
          <w:color w:val="0070C0"/>
          <w:sz w:val="22"/>
          <w:szCs w:val="22"/>
        </w:rPr>
      </w:pPr>
      <w:r w:rsidRPr="008B11AE">
        <w:rPr>
          <w:rFonts w:ascii="Arial Narrow" w:eastAsia="Batang" w:hAnsi="Arial Narrow" w:cs="Arial"/>
          <w:color w:val="0070C0"/>
          <w:sz w:val="22"/>
          <w:szCs w:val="22"/>
        </w:rPr>
        <w:t>Accroitre le niveau de l’intervention par des projets de plaidoyer et de communications face à l’agenda du programme PND 2018-2027 sur le Burundi et celui des ODD vision  2030 de l’agenda 2063 afin de promouvoir accélérer le processus de la planification, de la mise en œuvre,  des mécanismes de suivi et de l’évaluation et de son impact au niveau pays.</w:t>
      </w:r>
    </w:p>
    <w:p w:rsidR="008B11AE" w:rsidRPr="008B11AE" w:rsidRDefault="008B11AE" w:rsidP="008B11AE">
      <w:pPr>
        <w:pStyle w:val="Paragraphedeliste"/>
        <w:numPr>
          <w:ilvl w:val="0"/>
          <w:numId w:val="61"/>
        </w:numPr>
        <w:shd w:val="clear" w:color="auto" w:fill="DDD9C3" w:themeFill="background2" w:themeFillShade="E6"/>
        <w:suppressAutoHyphens/>
        <w:autoSpaceDN w:val="0"/>
        <w:spacing w:line="20" w:lineRule="atLeast"/>
        <w:contextualSpacing w:val="0"/>
        <w:jc w:val="both"/>
        <w:textAlignment w:val="baseline"/>
        <w:rPr>
          <w:rFonts w:ascii="Arial Narrow" w:eastAsia="Batang" w:hAnsi="Arial Narrow" w:cs="Arial"/>
          <w:color w:val="0070C0"/>
          <w:sz w:val="22"/>
          <w:szCs w:val="22"/>
        </w:rPr>
      </w:pPr>
      <w:r w:rsidRPr="008B11AE">
        <w:rPr>
          <w:rFonts w:ascii="Arial Narrow" w:eastAsia="Batang" w:hAnsi="Arial Narrow" w:cs="Arial"/>
          <w:color w:val="0070C0"/>
          <w:sz w:val="22"/>
          <w:szCs w:val="22"/>
        </w:rPr>
        <w:t>Structurer et accompagner des groupes de plaidoyer et de rôles sur la connaissance  de l’autonomisation économique et judiciaire aux membres, aux victimes de la VSBG, aux vulnérables et autres marginalisées du VIH/SIDA et COVID-19 en période de confinement.</w:t>
      </w:r>
    </w:p>
    <w:p w:rsidR="008B11AE" w:rsidRPr="008B11AE" w:rsidRDefault="008B11AE" w:rsidP="008B11AE">
      <w:pPr>
        <w:pStyle w:val="Paragraphedeliste"/>
        <w:numPr>
          <w:ilvl w:val="0"/>
          <w:numId w:val="61"/>
        </w:numPr>
        <w:shd w:val="clear" w:color="auto" w:fill="DDD9C3" w:themeFill="background2" w:themeFillShade="E6"/>
        <w:suppressAutoHyphens/>
        <w:autoSpaceDE w:val="0"/>
        <w:autoSpaceDN w:val="0"/>
        <w:spacing w:line="20" w:lineRule="atLeast"/>
        <w:contextualSpacing w:val="0"/>
        <w:jc w:val="both"/>
        <w:textAlignment w:val="baseline"/>
        <w:rPr>
          <w:color w:val="0070C0"/>
          <w:sz w:val="22"/>
          <w:szCs w:val="22"/>
        </w:rPr>
      </w:pPr>
      <w:r w:rsidRPr="008B11AE">
        <w:rPr>
          <w:rFonts w:ascii="Arial Narrow" w:eastAsia="Batang" w:hAnsi="Arial Narrow" w:cs="Arial"/>
          <w:color w:val="0070C0"/>
          <w:sz w:val="22"/>
          <w:szCs w:val="22"/>
        </w:rPr>
        <w:t>Améliorer les conditions de vies aux partenaires étatiques et non étatiques des organisations regroupées au domaine de plaidoyer agricole, de l’environnement et ses écosystèmes en rapport avec la protection des droits humains et de l’environnement afin d’asseoir de la consolidation de la paix durable au Burundi.</w:t>
      </w:r>
    </w:p>
    <w:p w:rsidR="008B11AE" w:rsidRPr="008B11AE" w:rsidRDefault="008B11AE" w:rsidP="00743714">
      <w:pPr>
        <w:shd w:val="clear" w:color="auto" w:fill="FFFFFF" w:themeFill="background1"/>
        <w:suppressAutoHyphens/>
        <w:spacing w:line="20" w:lineRule="atLeast"/>
        <w:jc w:val="both"/>
        <w:rPr>
          <w:rFonts w:ascii="Arial Narrow" w:hAnsi="Arial Narrow" w:cs="Arial"/>
          <w:b/>
          <w:bCs/>
          <w:color w:val="0070C0"/>
          <w:szCs w:val="22"/>
          <w:u w:val="single"/>
          <w:lang w:val="fr-BE"/>
        </w:rPr>
      </w:pPr>
    </w:p>
    <w:p w:rsidR="000E3ED0" w:rsidRPr="00425758" w:rsidRDefault="000E3ED0" w:rsidP="000E3ED0">
      <w:pPr>
        <w:suppressAutoHyphens/>
        <w:spacing w:line="20" w:lineRule="atLeast"/>
        <w:jc w:val="both"/>
        <w:rPr>
          <w:rFonts w:ascii="Arial Narrow" w:hAnsi="Arial Narrow" w:cs="Arial"/>
          <w:b/>
          <w:bCs/>
          <w:szCs w:val="22"/>
          <w:u w:val="single"/>
          <w:lang w:val="fr-BE"/>
        </w:rPr>
      </w:pPr>
      <w:r w:rsidRPr="00425758">
        <w:rPr>
          <w:rFonts w:ascii="Arial Narrow" w:hAnsi="Arial Narrow" w:cs="Arial"/>
          <w:b/>
          <w:bCs/>
          <w:szCs w:val="22"/>
          <w:u w:val="single"/>
          <w:lang w:val="fr-BE"/>
        </w:rPr>
        <w:t xml:space="preserve">Ces objectifs cités ci-haut sont à l’accomplissement </w:t>
      </w:r>
      <w:r w:rsidR="00743714">
        <w:rPr>
          <w:rFonts w:ascii="Arial Narrow" w:hAnsi="Arial Narrow" w:cs="Arial"/>
          <w:b/>
          <w:bCs/>
          <w:szCs w:val="22"/>
          <w:u w:val="single"/>
          <w:lang w:val="fr-BE"/>
        </w:rPr>
        <w:t xml:space="preserve">et poursuivis </w:t>
      </w:r>
      <w:r w:rsidRPr="00425758">
        <w:rPr>
          <w:rFonts w:ascii="Arial Narrow" w:hAnsi="Arial Narrow" w:cs="Arial"/>
          <w:b/>
          <w:bCs/>
          <w:szCs w:val="22"/>
          <w:u w:val="single"/>
          <w:lang w:val="fr-BE"/>
        </w:rPr>
        <w:t>de :</w:t>
      </w:r>
    </w:p>
    <w:p w:rsidR="00743714" w:rsidRPr="00743714" w:rsidRDefault="00743714" w:rsidP="00743714">
      <w:pPr>
        <w:spacing w:line="20" w:lineRule="atLeast"/>
        <w:jc w:val="both"/>
        <w:rPr>
          <w:rFonts w:ascii="Arial Narrow" w:eastAsia="Batang" w:hAnsi="Arial Narrow" w:cs="Arial"/>
          <w:sz w:val="22"/>
          <w:szCs w:val="22"/>
        </w:rPr>
      </w:pPr>
    </w:p>
    <w:p w:rsidR="00743714" w:rsidRPr="00743714" w:rsidRDefault="00743714" w:rsidP="00743714">
      <w:pPr>
        <w:autoSpaceDE w:val="0"/>
        <w:spacing w:line="20" w:lineRule="atLeast"/>
        <w:jc w:val="both"/>
        <w:rPr>
          <w:sz w:val="22"/>
          <w:szCs w:val="22"/>
        </w:rPr>
      </w:pPr>
      <w:r w:rsidRPr="00743714">
        <w:rPr>
          <w:rFonts w:ascii="Arial Narrow" w:hAnsi="Arial Narrow" w:cs="Arial"/>
          <w:b/>
          <w:bCs/>
          <w:i/>
          <w:color w:val="FF0000"/>
          <w:sz w:val="22"/>
          <w:szCs w:val="22"/>
          <w:shd w:val="clear" w:color="auto" w:fill="FFFFFF"/>
        </w:rPr>
        <w:t>Mission :</w:t>
      </w:r>
      <w:r w:rsidRPr="00743714">
        <w:rPr>
          <w:rFonts w:ascii="Arial Narrow" w:hAnsi="Arial Narrow" w:cs="Arial"/>
          <w:b/>
          <w:bCs/>
          <w:i/>
          <w:color w:val="FF0000"/>
          <w:sz w:val="22"/>
          <w:szCs w:val="22"/>
        </w:rPr>
        <w:t xml:space="preserve"> </w:t>
      </w:r>
      <w:r w:rsidRPr="00743714">
        <w:rPr>
          <w:rFonts w:ascii="Arial Narrow" w:eastAsia="Batang" w:hAnsi="Arial Narrow" w:cs="Arial"/>
          <w:sz w:val="22"/>
          <w:szCs w:val="22"/>
        </w:rPr>
        <w:t xml:space="preserve">Avoir des Burundais respectueux sans violence sexuelle ni autres abus contre l’humanité, géré par la bonne gouvernance dans un état des droits, indépendamment responsable, capable de se changer pour en changer d’autres. </w:t>
      </w:r>
      <w:r w:rsidRPr="00743714">
        <w:rPr>
          <w:rFonts w:ascii="Arial Narrow" w:eastAsia="Batang" w:hAnsi="Arial Narrow" w:cs="Arial"/>
          <w:b/>
          <w:sz w:val="22"/>
          <w:szCs w:val="22"/>
        </w:rPr>
        <w:t xml:space="preserve"> </w:t>
      </w:r>
      <w:r w:rsidRPr="00743714">
        <w:rPr>
          <w:rFonts w:ascii="Arial Narrow" w:eastAsia="Batang" w:hAnsi="Arial Narrow" w:cs="Arial"/>
          <w:sz w:val="22"/>
          <w:szCs w:val="22"/>
        </w:rPr>
        <w:t xml:space="preserve"> </w:t>
      </w:r>
    </w:p>
    <w:p w:rsidR="00743714" w:rsidRPr="00743714" w:rsidRDefault="00743714" w:rsidP="00743714">
      <w:pPr>
        <w:shd w:val="clear" w:color="auto" w:fill="FFFFFF"/>
        <w:autoSpaceDE w:val="0"/>
        <w:spacing w:line="20" w:lineRule="atLeast"/>
        <w:rPr>
          <w:rFonts w:ascii="Arial Narrow" w:hAnsi="Arial Narrow" w:cs="Arial"/>
          <w:b/>
          <w:bCs/>
          <w:i/>
          <w:color w:val="FF0000"/>
          <w:sz w:val="22"/>
          <w:szCs w:val="22"/>
        </w:rPr>
      </w:pPr>
      <w:r>
        <w:rPr>
          <w:rFonts w:ascii="Arial Narrow" w:hAnsi="Arial Narrow" w:cs="Arial"/>
          <w:b/>
          <w:bCs/>
          <w:i/>
          <w:color w:val="FF0000"/>
          <w:sz w:val="22"/>
          <w:szCs w:val="22"/>
        </w:rPr>
        <w:t>Valeur :</w:t>
      </w:r>
      <w:r w:rsidRPr="00743714">
        <w:rPr>
          <w:rFonts w:ascii="Arial Narrow" w:hAnsi="Arial Narrow" w:cs="Arial"/>
          <w:b/>
          <w:bCs/>
          <w:i/>
          <w:color w:val="FF0000"/>
          <w:sz w:val="22"/>
          <w:szCs w:val="22"/>
        </w:rPr>
        <w:t xml:space="preserve"> </w:t>
      </w:r>
      <w:r w:rsidRPr="00743714">
        <w:rPr>
          <w:rFonts w:ascii="Arial Narrow" w:hAnsi="Arial Narrow" w:cs="Arial"/>
          <w:b/>
          <w:color w:val="D54773"/>
          <w:sz w:val="22"/>
          <w:szCs w:val="22"/>
        </w:rPr>
        <w:t>Impartialité - Equité-Droit- Développement</w:t>
      </w:r>
    </w:p>
    <w:p w:rsidR="00743714" w:rsidRPr="00743714" w:rsidRDefault="00743714" w:rsidP="00743714">
      <w:pPr>
        <w:spacing w:line="20" w:lineRule="atLeast"/>
        <w:jc w:val="both"/>
        <w:rPr>
          <w:rFonts w:ascii="Arial Narrow" w:hAnsi="Arial Narrow" w:cs="Arial"/>
          <w:b/>
          <w:bCs/>
          <w:i/>
          <w:color w:val="FF0000"/>
          <w:sz w:val="22"/>
          <w:szCs w:val="22"/>
          <w:u w:val="single"/>
          <w:shd w:val="clear" w:color="auto" w:fill="FFFFFF"/>
        </w:rPr>
      </w:pPr>
      <w:r w:rsidRPr="00743714">
        <w:rPr>
          <w:rFonts w:ascii="Arial Narrow" w:hAnsi="Arial Narrow" w:cs="Arial"/>
          <w:b/>
          <w:bCs/>
          <w:i/>
          <w:color w:val="FF0000"/>
          <w:sz w:val="22"/>
          <w:szCs w:val="22"/>
          <w:shd w:val="clear" w:color="auto" w:fill="FFFFFF"/>
        </w:rPr>
        <w:t xml:space="preserve">Vision : </w:t>
      </w:r>
      <w:r w:rsidRPr="00743714">
        <w:rPr>
          <w:rFonts w:ascii="Arial Narrow" w:eastAsia="Batang" w:hAnsi="Arial Narrow" w:cs="Arial"/>
          <w:sz w:val="22"/>
          <w:szCs w:val="22"/>
        </w:rPr>
        <w:t>D’ici 2025, la population Burundaise sera capable de dénoncer, réprimer, les défis de violences sexuelles et  basées sur genre, capable d’influencer d’autres acteurs pour un changement meilleur.</w:t>
      </w:r>
    </w:p>
    <w:p w:rsidR="000E3ED0" w:rsidRPr="000E3ED0" w:rsidRDefault="000E3ED0" w:rsidP="000E3ED0">
      <w:pPr>
        <w:tabs>
          <w:tab w:val="left" w:pos="1152"/>
        </w:tabs>
        <w:jc w:val="both"/>
        <w:rPr>
          <w:rFonts w:ascii="Arial Narrow" w:eastAsia="Batang" w:hAnsi="Arial Narrow" w:cs="Arial"/>
          <w:b/>
          <w:sz w:val="22"/>
          <w:szCs w:val="22"/>
          <w:lang w:val="fr-BE"/>
        </w:rPr>
      </w:pPr>
    </w:p>
    <w:p w:rsidR="00667E88" w:rsidRDefault="003A5F54" w:rsidP="000E3ED0">
      <w:pPr>
        <w:tabs>
          <w:tab w:val="left" w:pos="1152"/>
        </w:tabs>
        <w:jc w:val="both"/>
        <w:rPr>
          <w:rFonts w:ascii="Arial Narrow" w:hAnsi="Arial Narrow" w:cs="Arial"/>
          <w:b/>
          <w:color w:val="000000"/>
          <w:sz w:val="22"/>
          <w:szCs w:val="22"/>
          <w:lang w:val="fr-BE"/>
        </w:rPr>
      </w:pPr>
      <w:r>
        <w:rPr>
          <w:rFonts w:ascii="Arial Narrow" w:hAnsi="Arial Narrow" w:cs="Arial"/>
          <w:b/>
          <w:bCs/>
          <w:sz w:val="22"/>
          <w:szCs w:val="22"/>
          <w:lang w:val="fr-BE"/>
        </w:rPr>
        <w:t>D</w:t>
      </w:r>
      <w:r w:rsidR="000E3ED0" w:rsidRPr="000E3ED0">
        <w:rPr>
          <w:rFonts w:ascii="Arial Narrow" w:hAnsi="Arial Narrow" w:cs="Arial"/>
          <w:b/>
          <w:color w:val="000000"/>
          <w:sz w:val="22"/>
          <w:szCs w:val="22"/>
          <w:lang w:val="fr-BE"/>
        </w:rPr>
        <w:t xml:space="preserve">ans </w:t>
      </w:r>
      <w:r>
        <w:rPr>
          <w:rFonts w:ascii="Arial Narrow" w:hAnsi="Arial Narrow" w:cs="Arial"/>
          <w:b/>
          <w:color w:val="000000"/>
          <w:sz w:val="22"/>
          <w:szCs w:val="22"/>
          <w:lang w:val="fr-BE"/>
        </w:rPr>
        <w:t>nos</w:t>
      </w:r>
      <w:r w:rsidR="00AC3003">
        <w:rPr>
          <w:rFonts w:ascii="Arial Narrow" w:hAnsi="Arial Narrow" w:cs="Arial"/>
          <w:b/>
          <w:color w:val="000000"/>
          <w:sz w:val="22"/>
          <w:szCs w:val="22"/>
          <w:lang w:val="fr-BE"/>
        </w:rPr>
        <w:t xml:space="preserve"> attributions, selon la nouvelle loi n°1/02 du 27 janvier 2017 portant cadre organique des associations sans but lucratif au Burundi, </w:t>
      </w:r>
      <w:r>
        <w:rPr>
          <w:rFonts w:ascii="Arial Narrow" w:hAnsi="Arial Narrow" w:cs="Arial"/>
          <w:b/>
          <w:color w:val="000000"/>
          <w:sz w:val="22"/>
          <w:szCs w:val="22"/>
          <w:lang w:val="fr-BE"/>
        </w:rPr>
        <w:t xml:space="preserve">nous </w:t>
      </w:r>
      <w:r w:rsidRPr="000E3ED0">
        <w:rPr>
          <w:rFonts w:ascii="Arial Narrow" w:hAnsi="Arial Narrow" w:cs="Arial"/>
          <w:b/>
          <w:color w:val="000000"/>
          <w:sz w:val="22"/>
          <w:szCs w:val="22"/>
          <w:lang w:val="fr-BE"/>
        </w:rPr>
        <w:t>Jouo</w:t>
      </w:r>
      <w:r w:rsidR="00AC3003">
        <w:rPr>
          <w:rFonts w:ascii="Arial Narrow" w:hAnsi="Arial Narrow" w:cs="Arial"/>
          <w:b/>
          <w:color w:val="000000"/>
          <w:sz w:val="22"/>
          <w:szCs w:val="22"/>
          <w:lang w:val="fr-BE"/>
        </w:rPr>
        <w:t>ns</w:t>
      </w:r>
      <w:r>
        <w:rPr>
          <w:rFonts w:ascii="Arial Narrow" w:hAnsi="Arial Narrow" w:cs="Arial"/>
          <w:b/>
          <w:color w:val="000000"/>
          <w:sz w:val="22"/>
          <w:szCs w:val="22"/>
          <w:lang w:val="fr-BE"/>
        </w:rPr>
        <w:t xml:space="preserve"> </w:t>
      </w:r>
      <w:r w:rsidR="000E3ED0" w:rsidRPr="000E3ED0">
        <w:rPr>
          <w:rFonts w:ascii="Arial Narrow" w:hAnsi="Arial Narrow" w:cs="Arial"/>
          <w:b/>
          <w:color w:val="000000"/>
          <w:sz w:val="22"/>
          <w:szCs w:val="22"/>
          <w:lang w:val="fr-BE"/>
        </w:rPr>
        <w:t xml:space="preserve">pleinement le rôle du premier ordre aux domaines </w:t>
      </w:r>
      <w:r>
        <w:rPr>
          <w:rFonts w:ascii="Arial Narrow" w:hAnsi="Arial Narrow" w:cs="Arial"/>
          <w:b/>
          <w:color w:val="000000"/>
          <w:sz w:val="22"/>
          <w:szCs w:val="22"/>
          <w:lang w:val="fr-BE"/>
        </w:rPr>
        <w:t>de</w:t>
      </w:r>
      <w:r w:rsidR="000E3ED0" w:rsidRPr="000E3ED0">
        <w:rPr>
          <w:rFonts w:ascii="Arial Narrow" w:hAnsi="Arial Narrow" w:cs="Arial"/>
          <w:b/>
          <w:color w:val="000000"/>
          <w:sz w:val="22"/>
          <w:szCs w:val="22"/>
          <w:lang w:val="fr-BE"/>
        </w:rPr>
        <w:t xml:space="preserve"> : </w:t>
      </w:r>
    </w:p>
    <w:p w:rsidR="000E3ED0" w:rsidRPr="000E3ED0" w:rsidRDefault="000E3ED0" w:rsidP="000E3ED0">
      <w:pPr>
        <w:tabs>
          <w:tab w:val="left" w:pos="1152"/>
        </w:tabs>
        <w:jc w:val="both"/>
        <w:rPr>
          <w:rFonts w:ascii="Arial Narrow" w:hAnsi="Arial Narrow" w:cs="Arial"/>
          <w:b/>
          <w:color w:val="000000"/>
          <w:sz w:val="22"/>
          <w:szCs w:val="22"/>
          <w:lang w:val="fr-BE"/>
        </w:rPr>
      </w:pPr>
      <w:r w:rsidRPr="000E3ED0">
        <w:rPr>
          <w:rFonts w:ascii="Arial Narrow" w:hAnsi="Arial Narrow" w:cs="Arial"/>
          <w:b/>
          <w:color w:val="000000"/>
          <w:sz w:val="22"/>
          <w:szCs w:val="22"/>
          <w:lang w:val="fr-BE"/>
        </w:rPr>
        <w:t xml:space="preserve">   </w:t>
      </w:r>
      <w:r w:rsidRPr="000E3ED0">
        <w:rPr>
          <w:rFonts w:ascii="Arial Narrow" w:hAnsi="Arial Narrow" w:cs="Arial"/>
          <w:b/>
          <w:color w:val="000000"/>
          <w:sz w:val="22"/>
          <w:szCs w:val="22"/>
          <w:lang w:val="fr-BE"/>
        </w:rPr>
        <w:tab/>
      </w:r>
    </w:p>
    <w:p w:rsidR="000E3ED0" w:rsidRPr="000E3ED0" w:rsidRDefault="000E3ED0" w:rsidP="00825020">
      <w:pPr>
        <w:pStyle w:val="Pieddepage"/>
        <w:numPr>
          <w:ilvl w:val="0"/>
          <w:numId w:val="25"/>
        </w:numPr>
        <w:tabs>
          <w:tab w:val="clear" w:pos="4680"/>
          <w:tab w:val="clear" w:pos="9360"/>
          <w:tab w:val="left" w:pos="1260"/>
          <w:tab w:val="center" w:pos="4536"/>
          <w:tab w:val="right" w:pos="9072"/>
        </w:tabs>
        <w:suppressAutoHyphens/>
        <w:spacing w:line="100" w:lineRule="atLeast"/>
        <w:jc w:val="both"/>
        <w:rPr>
          <w:rFonts w:ascii="Arial Narrow" w:hAnsi="Arial Narrow" w:cs="Arial"/>
          <w:color w:val="000000"/>
          <w:sz w:val="22"/>
          <w:szCs w:val="22"/>
          <w:lang w:val="fr-BE"/>
        </w:rPr>
      </w:pPr>
      <w:r w:rsidRPr="000E3ED0">
        <w:rPr>
          <w:rFonts w:ascii="Arial Narrow" w:hAnsi="Arial Narrow" w:cs="Arial"/>
          <w:color w:val="000000"/>
          <w:sz w:val="22"/>
          <w:szCs w:val="22"/>
          <w:lang w:val="fr-BE"/>
        </w:rPr>
        <w:t>La Cohabitation Pacifique et la Sauvegarde de la Paix au Burundi ;</w:t>
      </w:r>
    </w:p>
    <w:p w:rsidR="000E3ED0" w:rsidRPr="000E3ED0" w:rsidRDefault="000E3ED0" w:rsidP="00825020">
      <w:pPr>
        <w:pStyle w:val="Pieddepage"/>
        <w:numPr>
          <w:ilvl w:val="0"/>
          <w:numId w:val="25"/>
        </w:numPr>
        <w:tabs>
          <w:tab w:val="clear" w:pos="4680"/>
          <w:tab w:val="clear" w:pos="9360"/>
          <w:tab w:val="left" w:pos="1260"/>
          <w:tab w:val="center" w:pos="4536"/>
          <w:tab w:val="right" w:pos="9072"/>
        </w:tabs>
        <w:suppressAutoHyphens/>
        <w:spacing w:line="100" w:lineRule="atLeast"/>
        <w:jc w:val="both"/>
        <w:rPr>
          <w:rFonts w:ascii="Arial Narrow" w:hAnsi="Arial Narrow" w:cs="Arial"/>
          <w:color w:val="000000"/>
          <w:sz w:val="22"/>
          <w:szCs w:val="22"/>
          <w:lang w:val="fr-BE"/>
        </w:rPr>
      </w:pPr>
      <w:r w:rsidRPr="000E3ED0">
        <w:rPr>
          <w:rFonts w:ascii="Arial Narrow" w:hAnsi="Arial Narrow" w:cs="Arial"/>
          <w:color w:val="000000"/>
          <w:sz w:val="22"/>
          <w:szCs w:val="22"/>
          <w:lang w:val="fr-BE"/>
        </w:rPr>
        <w:t>La Promotion du Genre, des Jeunes et de la Population Vulnérable ;</w:t>
      </w:r>
    </w:p>
    <w:p w:rsidR="000E3ED0" w:rsidRDefault="007C6F36" w:rsidP="00825020">
      <w:pPr>
        <w:pStyle w:val="Pieddepage"/>
        <w:numPr>
          <w:ilvl w:val="0"/>
          <w:numId w:val="25"/>
        </w:numPr>
        <w:tabs>
          <w:tab w:val="clear" w:pos="4680"/>
          <w:tab w:val="clear" w:pos="9360"/>
          <w:tab w:val="left" w:pos="1260"/>
          <w:tab w:val="center" w:pos="4536"/>
          <w:tab w:val="right" w:pos="9072"/>
        </w:tabs>
        <w:suppressAutoHyphens/>
        <w:spacing w:line="100" w:lineRule="atLeast"/>
        <w:jc w:val="both"/>
        <w:rPr>
          <w:rFonts w:ascii="Arial Narrow" w:hAnsi="Arial Narrow" w:cs="Arial"/>
          <w:color w:val="000000"/>
          <w:sz w:val="22"/>
          <w:szCs w:val="22"/>
          <w:lang w:val="fr-BE"/>
        </w:rPr>
      </w:pPr>
      <w:r>
        <w:rPr>
          <w:rFonts w:ascii="Arial Narrow" w:hAnsi="Arial Narrow" w:cs="Arial"/>
          <w:color w:val="000000"/>
          <w:sz w:val="22"/>
          <w:szCs w:val="22"/>
          <w:lang w:val="fr-BE"/>
        </w:rPr>
        <w:t>La Promotion de la Démocratie et de la Bonne G</w:t>
      </w:r>
      <w:r w:rsidR="000E3ED0" w:rsidRPr="000E3ED0">
        <w:rPr>
          <w:rFonts w:ascii="Arial Narrow" w:hAnsi="Arial Narrow" w:cs="Arial"/>
          <w:color w:val="000000"/>
          <w:sz w:val="22"/>
          <w:szCs w:val="22"/>
          <w:lang w:val="fr-BE"/>
        </w:rPr>
        <w:t>ouvernance.</w:t>
      </w:r>
    </w:p>
    <w:p w:rsidR="000E3ED0" w:rsidRPr="000E3ED0" w:rsidRDefault="000E3ED0" w:rsidP="000E3ED0">
      <w:pPr>
        <w:pStyle w:val="Pieddepage"/>
        <w:tabs>
          <w:tab w:val="clear" w:pos="4680"/>
          <w:tab w:val="clear" w:pos="9360"/>
          <w:tab w:val="left" w:pos="1260"/>
          <w:tab w:val="center" w:pos="4536"/>
          <w:tab w:val="right" w:pos="9072"/>
        </w:tabs>
        <w:suppressAutoHyphens/>
        <w:spacing w:line="100" w:lineRule="atLeast"/>
        <w:ind w:left="720"/>
        <w:jc w:val="both"/>
        <w:rPr>
          <w:rFonts w:ascii="Arial Narrow" w:hAnsi="Arial Narrow" w:cs="Arial"/>
          <w:color w:val="000000"/>
          <w:sz w:val="22"/>
          <w:szCs w:val="22"/>
          <w:lang w:val="fr-BE"/>
        </w:rPr>
      </w:pPr>
    </w:p>
    <w:p w:rsidR="00E4467C" w:rsidRPr="00DE3596" w:rsidRDefault="000E3ED0" w:rsidP="00DE3596">
      <w:pPr>
        <w:pStyle w:val="Paragraphedeliste"/>
        <w:numPr>
          <w:ilvl w:val="0"/>
          <w:numId w:val="2"/>
        </w:numPr>
        <w:spacing w:line="20" w:lineRule="atLeast"/>
        <w:jc w:val="both"/>
        <w:rPr>
          <w:rFonts w:ascii="Arial Narrow" w:hAnsi="Arial Narrow" w:cs="Arial"/>
          <w:b/>
          <w:szCs w:val="22"/>
        </w:rPr>
      </w:pPr>
      <w:r w:rsidRPr="000E3ED0">
        <w:rPr>
          <w:rFonts w:ascii="Arial Narrow" w:hAnsi="Arial Narrow" w:cs="Arial"/>
          <w:b/>
          <w:szCs w:val="22"/>
        </w:rPr>
        <w:t>NOS DOMAINES D’INTERVENTION</w:t>
      </w:r>
      <w:r w:rsidR="000A5D3F">
        <w:rPr>
          <w:rFonts w:ascii="Arial Narrow" w:hAnsi="Arial Narrow" w:cs="Arial"/>
          <w:b/>
          <w:szCs w:val="22"/>
        </w:rPr>
        <w:t xml:space="preserve">, </w:t>
      </w:r>
      <w:r w:rsidRPr="000A5D3F">
        <w:rPr>
          <w:rFonts w:ascii="Arial Narrow" w:hAnsi="Arial Narrow" w:cs="Arial"/>
          <w:sz w:val="22"/>
          <w:szCs w:val="22"/>
        </w:rPr>
        <w:t xml:space="preserve"> </w:t>
      </w:r>
      <w:r w:rsidR="00E4467C" w:rsidRPr="00DE3596">
        <w:rPr>
          <w:rFonts w:ascii="Arial Narrow" w:hAnsi="Arial Narrow" w:cs="Arial"/>
          <w:sz w:val="22"/>
          <w:szCs w:val="22"/>
        </w:rPr>
        <w:t>Sont :</w:t>
      </w:r>
    </w:p>
    <w:p w:rsidR="00DE3596" w:rsidRDefault="00DE3596" w:rsidP="000A5D3F">
      <w:pPr>
        <w:rPr>
          <w:rFonts w:ascii="Arial Narrow" w:hAnsi="Arial Narrow" w:cs="Arial"/>
          <w:sz w:val="22"/>
          <w:szCs w:val="22"/>
        </w:rPr>
      </w:pPr>
    </w:p>
    <w:p w:rsidR="00A64D35" w:rsidRPr="00DE3596" w:rsidRDefault="00E4467C" w:rsidP="00825020">
      <w:pPr>
        <w:pStyle w:val="Paragraphedeliste"/>
        <w:numPr>
          <w:ilvl w:val="0"/>
          <w:numId w:val="39"/>
        </w:numPr>
        <w:rPr>
          <w:rFonts w:ascii="Arial Narrow" w:hAnsi="Arial Narrow" w:cs="Arial"/>
          <w:sz w:val="22"/>
          <w:szCs w:val="22"/>
        </w:rPr>
      </w:pPr>
      <w:r w:rsidRPr="00DE3596">
        <w:rPr>
          <w:rFonts w:ascii="Arial Narrow" w:hAnsi="Arial Narrow" w:cs="Arial"/>
          <w:sz w:val="22"/>
          <w:szCs w:val="22"/>
        </w:rPr>
        <w:t>Renforcement des capacités</w:t>
      </w:r>
      <w:r w:rsidR="000A5D3F" w:rsidRPr="00DE3596">
        <w:rPr>
          <w:rFonts w:ascii="Arial Narrow" w:hAnsi="Arial Narrow" w:cs="Arial"/>
          <w:sz w:val="22"/>
          <w:szCs w:val="22"/>
        </w:rPr>
        <w:t xml:space="preserve">, </w:t>
      </w:r>
    </w:p>
    <w:p w:rsidR="00A64D35" w:rsidRPr="00DE3596" w:rsidRDefault="00E32359" w:rsidP="00825020">
      <w:pPr>
        <w:pStyle w:val="Paragraphedeliste"/>
        <w:numPr>
          <w:ilvl w:val="0"/>
          <w:numId w:val="39"/>
        </w:numPr>
        <w:rPr>
          <w:rFonts w:ascii="Arial Narrow" w:hAnsi="Arial Narrow" w:cs="Arial"/>
          <w:sz w:val="22"/>
          <w:szCs w:val="22"/>
        </w:rPr>
      </w:pPr>
      <w:r w:rsidRPr="00DE3596">
        <w:rPr>
          <w:rFonts w:ascii="Arial Narrow" w:hAnsi="Arial Narrow" w:cs="Arial"/>
          <w:sz w:val="22"/>
          <w:szCs w:val="22"/>
        </w:rPr>
        <w:t>Promotion des droits humains</w:t>
      </w:r>
    </w:p>
    <w:p w:rsidR="00A64D35" w:rsidRPr="00DE3596" w:rsidRDefault="00410530" w:rsidP="00825020">
      <w:pPr>
        <w:pStyle w:val="Paragraphedeliste"/>
        <w:numPr>
          <w:ilvl w:val="0"/>
          <w:numId w:val="39"/>
        </w:numPr>
        <w:rPr>
          <w:rFonts w:ascii="Arial Narrow" w:hAnsi="Arial Narrow" w:cs="Arial"/>
          <w:sz w:val="22"/>
          <w:szCs w:val="22"/>
        </w:rPr>
      </w:pPr>
      <w:r>
        <w:rPr>
          <w:rFonts w:ascii="Arial Narrow" w:hAnsi="Arial Narrow" w:cs="Arial"/>
          <w:sz w:val="22"/>
          <w:szCs w:val="22"/>
        </w:rPr>
        <w:t xml:space="preserve">Promotion de la santé sexuelle et reproductive ( des maladies virales </w:t>
      </w:r>
      <w:r w:rsidR="00A64D35" w:rsidRPr="00DE3596">
        <w:rPr>
          <w:rFonts w:ascii="Arial Narrow" w:hAnsi="Arial Narrow" w:cs="Arial"/>
          <w:sz w:val="22"/>
          <w:szCs w:val="22"/>
        </w:rPr>
        <w:t>VHI/SIDA/IST</w:t>
      </w:r>
      <w:r>
        <w:rPr>
          <w:rFonts w:ascii="Arial Narrow" w:hAnsi="Arial Narrow" w:cs="Arial"/>
          <w:sz w:val="22"/>
          <w:szCs w:val="22"/>
        </w:rPr>
        <w:t>, malaria, diabète…)</w:t>
      </w:r>
    </w:p>
    <w:p w:rsidR="00DE3596" w:rsidRPr="00DE3596" w:rsidRDefault="00DE3596" w:rsidP="00825020">
      <w:pPr>
        <w:pStyle w:val="Paragraphedeliste"/>
        <w:numPr>
          <w:ilvl w:val="0"/>
          <w:numId w:val="39"/>
        </w:numPr>
        <w:rPr>
          <w:rFonts w:ascii="Arial Narrow" w:hAnsi="Arial Narrow" w:cs="Arial"/>
          <w:sz w:val="22"/>
          <w:szCs w:val="22"/>
        </w:rPr>
      </w:pPr>
      <w:r w:rsidRPr="00DE3596">
        <w:rPr>
          <w:rFonts w:ascii="Arial Narrow" w:hAnsi="Arial Narrow" w:cs="Arial"/>
          <w:sz w:val="22"/>
          <w:szCs w:val="22"/>
        </w:rPr>
        <w:t>Lutte contre la pauvreté</w:t>
      </w:r>
      <w:r w:rsidR="00A64D35" w:rsidRPr="00DE3596">
        <w:rPr>
          <w:rFonts w:ascii="Arial Narrow" w:hAnsi="Arial Narrow" w:cs="Arial"/>
          <w:sz w:val="22"/>
          <w:szCs w:val="22"/>
        </w:rPr>
        <w:t xml:space="preserve">, </w:t>
      </w:r>
    </w:p>
    <w:p w:rsidR="00E4467C" w:rsidRPr="00DE3596" w:rsidRDefault="00DE3596" w:rsidP="00825020">
      <w:pPr>
        <w:pStyle w:val="Paragraphedeliste"/>
        <w:numPr>
          <w:ilvl w:val="0"/>
          <w:numId w:val="39"/>
        </w:numPr>
        <w:rPr>
          <w:rFonts w:ascii="Arial Narrow" w:hAnsi="Arial Narrow" w:cs="Arial"/>
          <w:sz w:val="22"/>
          <w:szCs w:val="22"/>
        </w:rPr>
      </w:pPr>
      <w:r w:rsidRPr="00DE3596">
        <w:rPr>
          <w:rFonts w:ascii="Arial Narrow" w:hAnsi="Arial Narrow" w:cs="Arial"/>
          <w:sz w:val="22"/>
          <w:szCs w:val="22"/>
        </w:rPr>
        <w:t xml:space="preserve">Promotion de </w:t>
      </w:r>
      <w:r w:rsidR="00A64D35" w:rsidRPr="00DE3596">
        <w:rPr>
          <w:rFonts w:ascii="Arial Narrow" w:hAnsi="Arial Narrow" w:cs="Arial"/>
          <w:sz w:val="22"/>
          <w:szCs w:val="22"/>
        </w:rPr>
        <w:t xml:space="preserve"> l’</w:t>
      </w:r>
      <w:r w:rsidR="000A5D3F" w:rsidRPr="00DE3596">
        <w:rPr>
          <w:rFonts w:ascii="Arial Narrow" w:hAnsi="Arial Narrow" w:cs="Arial"/>
          <w:sz w:val="22"/>
          <w:szCs w:val="22"/>
        </w:rPr>
        <w:t xml:space="preserve">Entrepreneuriat  et </w:t>
      </w:r>
      <w:r w:rsidR="00E4467C" w:rsidRPr="00DE3596">
        <w:rPr>
          <w:rFonts w:ascii="Arial Narrow" w:hAnsi="Arial Narrow" w:cs="Arial"/>
          <w:sz w:val="22"/>
          <w:szCs w:val="22"/>
        </w:rPr>
        <w:t>Innovation</w:t>
      </w:r>
    </w:p>
    <w:p w:rsidR="00A64D35" w:rsidRDefault="00DE3596" w:rsidP="000A5D3F">
      <w:pPr>
        <w:pStyle w:val="Paragraphedeliste"/>
        <w:numPr>
          <w:ilvl w:val="0"/>
          <w:numId w:val="39"/>
        </w:numPr>
        <w:rPr>
          <w:rFonts w:ascii="Arial Narrow" w:hAnsi="Arial Narrow" w:cs="Arial"/>
          <w:sz w:val="22"/>
          <w:szCs w:val="22"/>
        </w:rPr>
      </w:pPr>
      <w:r w:rsidRPr="00DE3596">
        <w:rPr>
          <w:rFonts w:ascii="Arial Narrow" w:hAnsi="Arial Narrow" w:cs="Arial"/>
          <w:sz w:val="22"/>
          <w:szCs w:val="22"/>
        </w:rPr>
        <w:t>Promotion de la consolidation de la paix</w:t>
      </w:r>
    </w:p>
    <w:p w:rsidR="00410530" w:rsidRPr="004B37A5" w:rsidRDefault="00410530" w:rsidP="000A5D3F">
      <w:pPr>
        <w:pStyle w:val="Paragraphedeliste"/>
        <w:numPr>
          <w:ilvl w:val="0"/>
          <w:numId w:val="39"/>
        </w:numPr>
        <w:rPr>
          <w:rFonts w:ascii="Arial Narrow" w:hAnsi="Arial Narrow" w:cs="Arial"/>
          <w:sz w:val="22"/>
          <w:szCs w:val="22"/>
        </w:rPr>
      </w:pPr>
      <w:r>
        <w:rPr>
          <w:rFonts w:ascii="Arial Narrow" w:hAnsi="Arial Narrow" w:cs="Arial"/>
          <w:sz w:val="22"/>
          <w:szCs w:val="22"/>
        </w:rPr>
        <w:t>Promotion de l’en</w:t>
      </w:r>
      <w:r w:rsidR="00743714">
        <w:rPr>
          <w:rFonts w:ascii="Arial Narrow" w:hAnsi="Arial Narrow" w:cs="Arial"/>
          <w:sz w:val="22"/>
          <w:szCs w:val="22"/>
        </w:rPr>
        <w:t>vironnement et ses écosystèmes </w:t>
      </w:r>
    </w:p>
    <w:p w:rsidR="00E4467C" w:rsidRPr="000E3ED0" w:rsidRDefault="00E4467C" w:rsidP="00E4467C">
      <w:pPr>
        <w:pStyle w:val="Paragraphedeliste"/>
        <w:ind w:left="1440"/>
        <w:rPr>
          <w:rFonts w:ascii="Arial Narrow" w:hAnsi="Arial Narrow" w:cs="Arial"/>
          <w:sz w:val="22"/>
          <w:szCs w:val="22"/>
        </w:rPr>
      </w:pPr>
      <w:r w:rsidRPr="000E3ED0">
        <w:rPr>
          <w:rFonts w:ascii="Arial Narrow" w:hAnsi="Arial Narrow" w:cs="Arial"/>
          <w:sz w:val="22"/>
          <w:szCs w:val="22"/>
        </w:rPr>
        <w:t xml:space="preserve"> </w:t>
      </w:r>
    </w:p>
    <w:p w:rsidR="00E4467C" w:rsidRDefault="000122BA" w:rsidP="00E4467C">
      <w:pPr>
        <w:pStyle w:val="Paragraphedeliste"/>
        <w:numPr>
          <w:ilvl w:val="0"/>
          <w:numId w:val="2"/>
        </w:numPr>
        <w:rPr>
          <w:rFonts w:ascii="Arial Narrow" w:hAnsi="Arial Narrow" w:cs="Arial"/>
          <w:b/>
          <w:szCs w:val="22"/>
        </w:rPr>
      </w:pPr>
      <w:r>
        <w:rPr>
          <w:rFonts w:ascii="Arial Narrow" w:hAnsi="Arial Narrow" w:cs="Arial"/>
          <w:b/>
          <w:szCs w:val="22"/>
        </w:rPr>
        <w:t xml:space="preserve">NOS RAYONS OU ZONES </w:t>
      </w:r>
      <w:r w:rsidR="000A5D3F" w:rsidRPr="000A5D3F">
        <w:rPr>
          <w:rFonts w:ascii="Arial Narrow" w:hAnsi="Arial Narrow" w:cs="Arial"/>
          <w:b/>
          <w:szCs w:val="22"/>
        </w:rPr>
        <w:t>D’INTERVENTION</w:t>
      </w:r>
      <w:r w:rsidR="000A5D3F">
        <w:rPr>
          <w:rFonts w:ascii="Arial Narrow" w:hAnsi="Arial Narrow" w:cs="Arial"/>
          <w:b/>
          <w:szCs w:val="22"/>
        </w:rPr>
        <w:t> :</w:t>
      </w:r>
    </w:p>
    <w:p w:rsidR="00502969" w:rsidRPr="000A5D3F" w:rsidRDefault="00502969" w:rsidP="00502969">
      <w:pPr>
        <w:pStyle w:val="Paragraphedeliste"/>
        <w:rPr>
          <w:rFonts w:ascii="Arial Narrow" w:hAnsi="Arial Narrow" w:cs="Arial"/>
          <w:b/>
          <w:szCs w:val="22"/>
        </w:rPr>
      </w:pPr>
    </w:p>
    <w:p w:rsidR="00CE5555" w:rsidRDefault="00A451AE" w:rsidP="005D62B5">
      <w:pPr>
        <w:rPr>
          <w:rFonts w:ascii="Arial Narrow" w:hAnsi="Arial Narrow" w:cs="Arial"/>
          <w:sz w:val="22"/>
          <w:szCs w:val="22"/>
        </w:rPr>
      </w:pPr>
      <w:r>
        <w:rPr>
          <w:rFonts w:ascii="Arial Narrow" w:hAnsi="Arial Narrow" w:cs="Arial"/>
          <w:sz w:val="22"/>
          <w:szCs w:val="22"/>
        </w:rPr>
        <w:t>L’affectation p</w:t>
      </w:r>
      <w:r w:rsidR="000A5D3F" w:rsidRPr="005D62B5">
        <w:rPr>
          <w:rFonts w:ascii="Arial Narrow" w:hAnsi="Arial Narrow" w:cs="Arial"/>
          <w:sz w:val="22"/>
          <w:szCs w:val="22"/>
        </w:rPr>
        <w:t xml:space="preserve">eut dépendre du projet </w:t>
      </w:r>
      <w:r>
        <w:rPr>
          <w:rFonts w:ascii="Arial Narrow" w:hAnsi="Arial Narrow" w:cs="Arial"/>
          <w:sz w:val="22"/>
          <w:szCs w:val="22"/>
        </w:rPr>
        <w:t xml:space="preserve"> que programme </w:t>
      </w:r>
      <w:r w:rsidR="000A5D3F" w:rsidRPr="005D62B5">
        <w:rPr>
          <w:rFonts w:ascii="Arial Narrow" w:hAnsi="Arial Narrow" w:cs="Arial"/>
          <w:sz w:val="22"/>
          <w:szCs w:val="22"/>
        </w:rPr>
        <w:t>dont on ve</w:t>
      </w:r>
      <w:r w:rsidR="005D62B5">
        <w:rPr>
          <w:rFonts w:ascii="Arial Narrow" w:hAnsi="Arial Narrow" w:cs="Arial"/>
          <w:sz w:val="22"/>
          <w:szCs w:val="22"/>
        </w:rPr>
        <w:t xml:space="preserve">ut exécuter selon le </w:t>
      </w:r>
      <w:r w:rsidR="006A6AB1">
        <w:rPr>
          <w:rFonts w:ascii="Arial Narrow" w:hAnsi="Arial Narrow" w:cs="Arial"/>
          <w:sz w:val="22"/>
          <w:szCs w:val="22"/>
        </w:rPr>
        <w:t>besoins des membres ou la demande du partenaire</w:t>
      </w:r>
      <w:r w:rsidR="009E3A27">
        <w:rPr>
          <w:rFonts w:ascii="Arial Narrow" w:hAnsi="Arial Narrow" w:cs="Arial"/>
          <w:sz w:val="22"/>
          <w:szCs w:val="22"/>
        </w:rPr>
        <w:t>, toute fois,</w:t>
      </w:r>
      <w:r w:rsidR="005D62B5">
        <w:rPr>
          <w:rFonts w:ascii="Arial Narrow" w:hAnsi="Arial Narrow" w:cs="Arial"/>
          <w:sz w:val="22"/>
          <w:szCs w:val="22"/>
        </w:rPr>
        <w:t xml:space="preserve"> nous couvrons </w:t>
      </w:r>
      <w:r w:rsidR="00CE5555">
        <w:rPr>
          <w:rFonts w:ascii="Arial Narrow" w:hAnsi="Arial Narrow" w:cs="Arial"/>
          <w:sz w:val="22"/>
          <w:szCs w:val="22"/>
        </w:rPr>
        <w:t xml:space="preserve"> toute l’étendue de la république donc dans dix-huit provinces du pays. </w:t>
      </w:r>
    </w:p>
    <w:p w:rsidR="00CE5555" w:rsidRDefault="00CE5555" w:rsidP="005D62B5">
      <w:pPr>
        <w:rPr>
          <w:rFonts w:ascii="Arial Narrow" w:hAnsi="Arial Narrow" w:cs="Arial"/>
          <w:sz w:val="22"/>
          <w:szCs w:val="22"/>
        </w:rPr>
      </w:pPr>
    </w:p>
    <w:p w:rsidR="00E4467C" w:rsidRDefault="00CE5555" w:rsidP="005D62B5">
      <w:pPr>
        <w:rPr>
          <w:rFonts w:ascii="Arial Narrow" w:hAnsi="Arial Narrow" w:cs="Arial"/>
          <w:sz w:val="22"/>
          <w:szCs w:val="22"/>
        </w:rPr>
      </w:pPr>
      <w:r>
        <w:rPr>
          <w:rFonts w:ascii="Arial Narrow" w:hAnsi="Arial Narrow" w:cs="Arial"/>
          <w:sz w:val="22"/>
          <w:szCs w:val="22"/>
        </w:rPr>
        <w:t xml:space="preserve">Et est souvent représenté par les points focaux provinciaux (PFP) qui restent soutenus et accompagnés par la structure des coordonnateurs régionaux  (CR) pour cinq régions du Burundi, tous sous le compte de l’association </w:t>
      </w:r>
      <w:r w:rsidR="004E3983">
        <w:rPr>
          <w:rFonts w:ascii="Arial Narrow" w:hAnsi="Arial Narrow" w:cs="Arial"/>
          <w:sz w:val="22"/>
          <w:szCs w:val="22"/>
        </w:rPr>
        <w:t>ALUCOVIS-APDD</w:t>
      </w:r>
      <w:r>
        <w:rPr>
          <w:rFonts w:ascii="Arial Narrow" w:hAnsi="Arial Narrow" w:cs="Arial"/>
          <w:sz w:val="22"/>
          <w:szCs w:val="22"/>
        </w:rPr>
        <w:t xml:space="preserve">.  </w:t>
      </w:r>
    </w:p>
    <w:p w:rsidR="00E521B5" w:rsidRDefault="00E521B5" w:rsidP="005D62B5">
      <w:pPr>
        <w:rPr>
          <w:rFonts w:ascii="Arial Narrow" w:hAnsi="Arial Narrow" w:cs="Arial"/>
          <w:b/>
          <w:sz w:val="22"/>
          <w:szCs w:val="22"/>
        </w:rPr>
      </w:pPr>
    </w:p>
    <w:p w:rsidR="00B86BFF" w:rsidRDefault="00CE5555" w:rsidP="005D62B5">
      <w:pPr>
        <w:rPr>
          <w:rFonts w:ascii="Arial Narrow" w:hAnsi="Arial Narrow" w:cs="Arial"/>
          <w:b/>
          <w:sz w:val="22"/>
          <w:szCs w:val="22"/>
        </w:rPr>
      </w:pPr>
      <w:r>
        <w:rPr>
          <w:rFonts w:ascii="Arial Narrow" w:hAnsi="Arial Narrow" w:cs="Arial"/>
          <w:b/>
          <w:sz w:val="22"/>
          <w:szCs w:val="22"/>
        </w:rPr>
        <w:t>Notre rayon d’action</w:t>
      </w:r>
      <w:r w:rsidR="00504B17">
        <w:rPr>
          <w:rFonts w:ascii="Arial Narrow" w:hAnsi="Arial Narrow" w:cs="Arial"/>
          <w:b/>
          <w:sz w:val="22"/>
          <w:szCs w:val="22"/>
        </w:rPr>
        <w:t>/zone d’intervention</w:t>
      </w:r>
      <w:r>
        <w:rPr>
          <w:rFonts w:ascii="Arial Narrow" w:hAnsi="Arial Narrow" w:cs="Arial"/>
          <w:b/>
          <w:sz w:val="22"/>
          <w:szCs w:val="22"/>
        </w:rPr>
        <w:t xml:space="preserve"> : </w:t>
      </w:r>
    </w:p>
    <w:p w:rsidR="00504B17" w:rsidRDefault="00504B17" w:rsidP="005D62B5">
      <w:pPr>
        <w:rPr>
          <w:rFonts w:ascii="Arial Narrow" w:hAnsi="Arial Narrow" w:cs="Arial"/>
          <w:b/>
          <w:sz w:val="22"/>
          <w:szCs w:val="22"/>
        </w:rPr>
      </w:pPr>
    </w:p>
    <w:p w:rsidR="00B86BFF" w:rsidRPr="00B86BFF" w:rsidRDefault="00B86BFF" w:rsidP="00C663B2">
      <w:pPr>
        <w:pStyle w:val="Paragraphedeliste"/>
        <w:numPr>
          <w:ilvl w:val="0"/>
          <w:numId w:val="64"/>
        </w:numPr>
        <w:rPr>
          <w:rFonts w:ascii="Arial Narrow" w:hAnsi="Arial Narrow" w:cs="Arial"/>
          <w:sz w:val="22"/>
          <w:szCs w:val="22"/>
        </w:rPr>
      </w:pPr>
      <w:r>
        <w:rPr>
          <w:rFonts w:ascii="Arial Narrow" w:hAnsi="Arial Narrow" w:cs="Arial"/>
          <w:sz w:val="22"/>
          <w:szCs w:val="22"/>
        </w:rPr>
        <w:t>L</w:t>
      </w:r>
      <w:r w:rsidRPr="00B86BFF">
        <w:rPr>
          <w:rFonts w:ascii="Arial Narrow" w:hAnsi="Arial Narrow" w:cs="Arial"/>
          <w:sz w:val="22"/>
          <w:szCs w:val="22"/>
        </w:rPr>
        <w:t>’</w:t>
      </w:r>
      <w:r w:rsidR="004E3983">
        <w:rPr>
          <w:rFonts w:ascii="Arial Narrow" w:hAnsi="Arial Narrow" w:cs="Arial"/>
          <w:sz w:val="22"/>
          <w:szCs w:val="22"/>
        </w:rPr>
        <w:t>ALUCOVIS-APDD</w:t>
      </w:r>
      <w:r w:rsidRPr="00B86BFF">
        <w:rPr>
          <w:rFonts w:ascii="Arial Narrow" w:hAnsi="Arial Narrow" w:cs="Arial"/>
          <w:sz w:val="22"/>
          <w:szCs w:val="22"/>
        </w:rPr>
        <w:t xml:space="preserve"> œuvre et représentée dans toutes les p</w:t>
      </w:r>
      <w:r w:rsidR="00CE5555" w:rsidRPr="00B86BFF">
        <w:rPr>
          <w:rFonts w:ascii="Arial Narrow" w:hAnsi="Arial Narrow" w:cs="Arial"/>
          <w:sz w:val="22"/>
          <w:szCs w:val="22"/>
        </w:rPr>
        <w:t xml:space="preserve">rovinces </w:t>
      </w:r>
      <w:r w:rsidRPr="00B86BFF">
        <w:rPr>
          <w:rFonts w:ascii="Arial Narrow" w:hAnsi="Arial Narrow" w:cs="Arial"/>
          <w:sz w:val="22"/>
          <w:szCs w:val="22"/>
        </w:rPr>
        <w:t>du pays.</w:t>
      </w:r>
    </w:p>
    <w:p w:rsidR="00FB323F" w:rsidRPr="00B86BFF" w:rsidRDefault="00B86BFF" w:rsidP="00C663B2">
      <w:pPr>
        <w:pStyle w:val="Paragraphedeliste"/>
        <w:numPr>
          <w:ilvl w:val="0"/>
          <w:numId w:val="64"/>
        </w:numPr>
        <w:rPr>
          <w:rFonts w:ascii="Arial Narrow" w:hAnsi="Arial Narrow" w:cs="Arial"/>
          <w:sz w:val="22"/>
          <w:szCs w:val="22"/>
        </w:rPr>
      </w:pPr>
      <w:r w:rsidRPr="00B86BFF">
        <w:rPr>
          <w:rFonts w:ascii="Arial Narrow" w:hAnsi="Arial Narrow" w:cs="Arial"/>
          <w:sz w:val="22"/>
          <w:szCs w:val="22"/>
        </w:rPr>
        <w:t xml:space="preserve">Ainsi, chaque province reste représentée par chacune par </w:t>
      </w:r>
      <w:r w:rsidRPr="004E3983">
        <w:rPr>
          <w:rFonts w:ascii="Arial Narrow" w:hAnsi="Arial Narrow" w:cs="Arial"/>
          <w:b/>
          <w:sz w:val="22"/>
          <w:szCs w:val="22"/>
        </w:rPr>
        <w:t>« un point focal provincial PFP »</w:t>
      </w:r>
      <w:r w:rsidRPr="00B86BFF">
        <w:rPr>
          <w:rFonts w:ascii="Arial Narrow" w:hAnsi="Arial Narrow" w:cs="Arial"/>
          <w:sz w:val="22"/>
          <w:szCs w:val="22"/>
        </w:rPr>
        <w:t xml:space="preserve"> sauf la mairie de Bujumbura qui renferme au moins deux.</w:t>
      </w:r>
      <w:r w:rsidR="00CE5555" w:rsidRPr="00B86BFF">
        <w:rPr>
          <w:rFonts w:ascii="Arial Narrow" w:hAnsi="Arial Narrow" w:cs="Arial"/>
          <w:sz w:val="22"/>
          <w:szCs w:val="22"/>
        </w:rPr>
        <w:t xml:space="preserve"> </w:t>
      </w:r>
    </w:p>
    <w:p w:rsidR="00502969" w:rsidRPr="00B86BFF" w:rsidRDefault="00B86BFF" w:rsidP="00C663B2">
      <w:pPr>
        <w:pStyle w:val="Paragraphedeliste"/>
        <w:numPr>
          <w:ilvl w:val="0"/>
          <w:numId w:val="64"/>
        </w:numPr>
        <w:rPr>
          <w:rFonts w:ascii="Arial Narrow" w:hAnsi="Arial Narrow" w:cs="Arial"/>
          <w:sz w:val="22"/>
          <w:szCs w:val="22"/>
        </w:rPr>
      </w:pPr>
      <w:r w:rsidRPr="00B86BFF">
        <w:rPr>
          <w:rFonts w:ascii="Arial Narrow" w:hAnsi="Arial Narrow" w:cs="Arial"/>
          <w:sz w:val="22"/>
          <w:szCs w:val="22"/>
        </w:rPr>
        <w:t>Au niveau des régions du Burundi, reste représentée par le Coordonnateurs Régionaux, qui sont en responsabilité de mener le suivi des actions des points focaux provinciaux.</w:t>
      </w:r>
    </w:p>
    <w:p w:rsidR="00502969" w:rsidRPr="005113F8" w:rsidRDefault="00502969" w:rsidP="00C663B2">
      <w:pPr>
        <w:pStyle w:val="Paragraphedeliste"/>
        <w:numPr>
          <w:ilvl w:val="0"/>
          <w:numId w:val="64"/>
        </w:numPr>
        <w:rPr>
          <w:rFonts w:ascii="Arial Narrow" w:hAnsi="Arial Narrow" w:cs="Arial"/>
          <w:sz w:val="22"/>
          <w:szCs w:val="22"/>
        </w:rPr>
      </w:pPr>
      <w:r w:rsidRPr="005113F8">
        <w:rPr>
          <w:rFonts w:ascii="Arial Narrow" w:hAnsi="Arial Narrow" w:cs="Arial"/>
          <w:sz w:val="22"/>
          <w:szCs w:val="22"/>
        </w:rPr>
        <w:t xml:space="preserve">Des  leaders communautaires pour l’accompagnement des actions </w:t>
      </w:r>
      <w:r w:rsidR="003E0953">
        <w:rPr>
          <w:rFonts w:ascii="Arial Narrow" w:hAnsi="Arial Narrow" w:cs="Arial"/>
          <w:sz w:val="22"/>
          <w:szCs w:val="22"/>
        </w:rPr>
        <w:t xml:space="preserve">d’AGRs et </w:t>
      </w:r>
      <w:r w:rsidR="00641572">
        <w:rPr>
          <w:rFonts w:ascii="Arial Narrow" w:hAnsi="Arial Narrow" w:cs="Arial"/>
          <w:sz w:val="22"/>
          <w:szCs w:val="22"/>
        </w:rPr>
        <w:t>entrepreneuriales aux</w:t>
      </w:r>
      <w:r w:rsidRPr="005113F8">
        <w:rPr>
          <w:rFonts w:ascii="Arial Narrow" w:hAnsi="Arial Narrow" w:cs="Arial"/>
          <w:sz w:val="22"/>
          <w:szCs w:val="22"/>
        </w:rPr>
        <w:t xml:space="preserve"> membres et </w:t>
      </w:r>
      <w:r w:rsidR="00641572">
        <w:rPr>
          <w:rFonts w:ascii="Arial Narrow" w:hAnsi="Arial Narrow" w:cs="Arial"/>
          <w:sz w:val="22"/>
          <w:szCs w:val="22"/>
        </w:rPr>
        <w:t xml:space="preserve"> à </w:t>
      </w:r>
      <w:r w:rsidRPr="005113F8">
        <w:rPr>
          <w:rFonts w:ascii="Arial Narrow" w:hAnsi="Arial Narrow" w:cs="Arial"/>
          <w:sz w:val="22"/>
          <w:szCs w:val="22"/>
        </w:rPr>
        <w:t>d’autres communautés</w:t>
      </w:r>
      <w:r w:rsidR="00641572">
        <w:rPr>
          <w:rFonts w:ascii="Arial Narrow" w:hAnsi="Arial Narrow" w:cs="Arial"/>
          <w:sz w:val="22"/>
          <w:szCs w:val="22"/>
        </w:rPr>
        <w:t xml:space="preserve"> intéressées</w:t>
      </w:r>
      <w:r w:rsidR="00B86BFF">
        <w:rPr>
          <w:rFonts w:ascii="Arial Narrow" w:hAnsi="Arial Narrow" w:cs="Arial"/>
          <w:sz w:val="22"/>
          <w:szCs w:val="22"/>
        </w:rPr>
        <w:t xml:space="preserve"> à titre de renforcement et de l’appui socioéconomique des jeunes et femmes afin d’accélérer leur autonomisation.</w:t>
      </w:r>
    </w:p>
    <w:p w:rsidR="00502969" w:rsidRPr="005113F8" w:rsidRDefault="00502969" w:rsidP="00C663B2">
      <w:pPr>
        <w:pStyle w:val="Paragraphedeliste"/>
        <w:numPr>
          <w:ilvl w:val="0"/>
          <w:numId w:val="64"/>
        </w:numPr>
        <w:rPr>
          <w:rFonts w:ascii="Arial Narrow" w:hAnsi="Arial Narrow" w:cs="Arial"/>
          <w:sz w:val="22"/>
          <w:szCs w:val="22"/>
        </w:rPr>
      </w:pPr>
      <w:r w:rsidRPr="005113F8">
        <w:rPr>
          <w:rFonts w:ascii="Arial Narrow" w:hAnsi="Arial Narrow" w:cs="Arial"/>
          <w:sz w:val="22"/>
          <w:szCs w:val="22"/>
        </w:rPr>
        <w:t>Un psychologue affecté au programme de violences sexuelle et basée sur le genre (VSBG)</w:t>
      </w:r>
    </w:p>
    <w:p w:rsidR="0090485A" w:rsidRPr="00954D72" w:rsidRDefault="001014DC" w:rsidP="00C663B2">
      <w:pPr>
        <w:pStyle w:val="Paragraphedeliste"/>
        <w:numPr>
          <w:ilvl w:val="0"/>
          <w:numId w:val="64"/>
        </w:numPr>
        <w:rPr>
          <w:rFonts w:ascii="Arial Narrow" w:hAnsi="Arial Narrow" w:cs="Arial"/>
          <w:sz w:val="22"/>
          <w:szCs w:val="22"/>
        </w:rPr>
        <w:sectPr w:rsidR="0090485A" w:rsidRPr="00954D72" w:rsidSect="000C70E6">
          <w:footerReference w:type="default" r:id="rId9"/>
          <w:pgSz w:w="11906" w:h="16838"/>
          <w:pgMar w:top="426" w:right="1133" w:bottom="567" w:left="1134" w:header="1020" w:footer="113" w:gutter="0"/>
          <w:cols w:space="708"/>
          <w:titlePg/>
          <w:docGrid w:linePitch="360"/>
        </w:sectPr>
      </w:pPr>
      <w:r>
        <w:rPr>
          <w:rFonts w:ascii="Arial Narrow" w:hAnsi="Arial Narrow" w:cs="Arial"/>
          <w:sz w:val="22"/>
          <w:szCs w:val="22"/>
        </w:rPr>
        <w:t>On  engage parfois en cas de nécessité de l’</w:t>
      </w:r>
      <w:r w:rsidR="00957071">
        <w:rPr>
          <w:rFonts w:ascii="Arial Narrow" w:hAnsi="Arial Narrow" w:cs="Arial"/>
          <w:sz w:val="22"/>
          <w:szCs w:val="22"/>
        </w:rPr>
        <w:t>appui judiciaire aux</w:t>
      </w:r>
      <w:r>
        <w:rPr>
          <w:rFonts w:ascii="Arial Narrow" w:hAnsi="Arial Narrow" w:cs="Arial"/>
          <w:sz w:val="22"/>
          <w:szCs w:val="22"/>
        </w:rPr>
        <w:t xml:space="preserve"> victimes de la VSBG</w:t>
      </w:r>
      <w:r w:rsidR="00957071">
        <w:rPr>
          <w:rFonts w:ascii="Arial Narrow" w:hAnsi="Arial Narrow" w:cs="Arial"/>
          <w:sz w:val="22"/>
          <w:szCs w:val="22"/>
        </w:rPr>
        <w:t xml:space="preserve"> en particulier</w:t>
      </w:r>
      <w:r>
        <w:rPr>
          <w:rFonts w:ascii="Arial Narrow" w:hAnsi="Arial Narrow" w:cs="Arial"/>
          <w:sz w:val="22"/>
          <w:szCs w:val="22"/>
        </w:rPr>
        <w:t xml:space="preserve"> aux enfants victimes de la violence sexuelle et des grossesses non désirées en milieu scolaire ou du trav</w:t>
      </w:r>
      <w:r w:rsidR="00C663B2">
        <w:rPr>
          <w:rFonts w:ascii="Arial Narrow" w:hAnsi="Arial Narrow" w:cs="Arial"/>
          <w:sz w:val="22"/>
          <w:szCs w:val="22"/>
        </w:rPr>
        <w:t>ail.</w:t>
      </w:r>
    </w:p>
    <w:p w:rsidR="004A4604" w:rsidRPr="004A4604" w:rsidRDefault="006E2BF7" w:rsidP="00C663B2">
      <w:pPr>
        <w:shd w:val="clear" w:color="auto" w:fill="FFFFFF" w:themeFill="background1"/>
      </w:pPr>
      <w:permStart w:id="1188115350" w:edGrp="everyone"/>
      <w:r w:rsidRPr="006E2BF7">
        <w:rPr>
          <w:rFonts w:ascii="Arial Narrow" w:hAnsi="Arial Narrow"/>
          <w:noProof/>
        </w:rPr>
        <w:lastRenderedPageBreak/>
        <w:drawing>
          <wp:anchor distT="0" distB="693151" distL="114300" distR="114300" simplePos="0" relativeHeight="251659264" behindDoc="0" locked="0" layoutInCell="1" allowOverlap="1" wp14:anchorId="4D3A61E9" wp14:editId="53CB0BF9">
            <wp:simplePos x="0" y="0"/>
            <wp:positionH relativeFrom="margin">
              <wp:posOffset>325755</wp:posOffset>
            </wp:positionH>
            <wp:positionV relativeFrom="margin">
              <wp:posOffset>-339090</wp:posOffset>
            </wp:positionV>
            <wp:extent cx="9458325" cy="6181725"/>
            <wp:effectExtent l="0" t="0" r="85725" b="0"/>
            <wp:wrapSquare wrapText="bothSides"/>
            <wp:docPr id="19"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anchor>
        </w:drawing>
      </w:r>
      <w:permEnd w:id="1188115350"/>
    </w:p>
    <w:p w:rsidR="00C663B2" w:rsidRDefault="00C663B2" w:rsidP="0014531E">
      <w:pPr>
        <w:sectPr w:rsidR="00C663B2" w:rsidSect="00C663B2">
          <w:pgSz w:w="16838" w:h="11906" w:orient="landscape"/>
          <w:pgMar w:top="1134" w:right="567" w:bottom="1134" w:left="425" w:header="1021" w:footer="113" w:gutter="0"/>
          <w:cols w:space="708"/>
          <w:docGrid w:linePitch="360"/>
        </w:sectPr>
      </w:pPr>
    </w:p>
    <w:p w:rsidR="0014531E" w:rsidRDefault="0014531E" w:rsidP="0014531E"/>
    <w:p w:rsidR="0014531E" w:rsidRDefault="0014531E" w:rsidP="0014531E"/>
    <w:p w:rsidR="0014531E" w:rsidRPr="009F44E0" w:rsidRDefault="007100BF" w:rsidP="009F44E0">
      <w:pPr>
        <w:jc w:val="center"/>
        <w:rPr>
          <w:rFonts w:ascii="Arial Narrow" w:hAnsi="Arial Narrow"/>
          <w:b/>
          <w:color w:val="0070C0"/>
        </w:rPr>
      </w:pPr>
      <w:r w:rsidRPr="009F44E0">
        <w:rPr>
          <w:rFonts w:ascii="Arial Narrow" w:hAnsi="Arial Narrow"/>
          <w:b/>
          <w:color w:val="0070C0"/>
        </w:rPr>
        <w:t xml:space="preserve">Les provinces couvertes par </w:t>
      </w:r>
      <w:r w:rsidR="004E3983">
        <w:rPr>
          <w:rFonts w:ascii="Arial Narrow" w:hAnsi="Arial Narrow"/>
          <w:b/>
          <w:color w:val="0070C0"/>
        </w:rPr>
        <w:t>ALUCOVIS-APDD</w:t>
      </w:r>
      <w:r w:rsidRPr="009F44E0">
        <w:rPr>
          <w:rFonts w:ascii="Arial Narrow" w:hAnsi="Arial Narrow"/>
          <w:b/>
          <w:color w:val="0070C0"/>
        </w:rPr>
        <w:t xml:space="preserve"> sont reparties en cinq (5) régions </w:t>
      </w:r>
      <w:r w:rsidR="00666AEE">
        <w:rPr>
          <w:rFonts w:ascii="Arial Narrow" w:hAnsi="Arial Narrow"/>
          <w:b/>
          <w:color w:val="0070C0"/>
        </w:rPr>
        <w:t>et repré</w:t>
      </w:r>
      <w:r w:rsidR="001028BF">
        <w:rPr>
          <w:rFonts w:ascii="Arial Narrow" w:hAnsi="Arial Narrow"/>
          <w:b/>
          <w:color w:val="0070C0"/>
        </w:rPr>
        <w:t>sentées par les Coordonnateurs R</w:t>
      </w:r>
      <w:r w:rsidR="00666AEE">
        <w:rPr>
          <w:rFonts w:ascii="Arial Narrow" w:hAnsi="Arial Narrow"/>
          <w:b/>
          <w:color w:val="0070C0"/>
        </w:rPr>
        <w:t xml:space="preserve">égionaux </w:t>
      </w:r>
      <w:r w:rsidR="001028BF">
        <w:rPr>
          <w:rFonts w:ascii="Arial Narrow" w:hAnsi="Arial Narrow"/>
          <w:b/>
          <w:color w:val="0070C0"/>
        </w:rPr>
        <w:t xml:space="preserve">(CR) dans l’encadrement des Points Focaux Provinciaux (PFP) </w:t>
      </w:r>
      <w:r w:rsidR="00666AEE">
        <w:rPr>
          <w:rFonts w:ascii="Arial Narrow" w:hAnsi="Arial Narrow"/>
          <w:b/>
          <w:color w:val="0070C0"/>
        </w:rPr>
        <w:t>à titre bénévole au sujet de suivi et de monitoring des violations des droits humains au Burundi sont :</w:t>
      </w:r>
    </w:p>
    <w:p w:rsidR="009A3D37" w:rsidRDefault="009A3D37" w:rsidP="0014531E">
      <w:pPr>
        <w:rPr>
          <w:rFonts w:ascii="Arial Narrow" w:hAnsi="Arial Narrow"/>
        </w:rPr>
      </w:pPr>
    </w:p>
    <w:p w:rsidR="007100BF" w:rsidRPr="009A3D37" w:rsidRDefault="007100BF" w:rsidP="0061711A">
      <w:pPr>
        <w:jc w:val="both"/>
        <w:rPr>
          <w:rFonts w:ascii="Arial Narrow" w:hAnsi="Arial Narrow"/>
        </w:rPr>
      </w:pPr>
      <w:r w:rsidRPr="009A3D37">
        <w:rPr>
          <w:rFonts w:ascii="Arial Narrow" w:hAnsi="Arial Narrow"/>
        </w:rPr>
        <w:t>Région Ouest : Cibitoke, Bubanza, Bujumbura et Mairie</w:t>
      </w:r>
    </w:p>
    <w:p w:rsidR="007100BF" w:rsidRPr="009A3D37" w:rsidRDefault="007100BF" w:rsidP="0061711A">
      <w:pPr>
        <w:jc w:val="both"/>
        <w:rPr>
          <w:rFonts w:ascii="Arial Narrow" w:hAnsi="Arial Narrow"/>
        </w:rPr>
      </w:pPr>
      <w:r w:rsidRPr="009A3D37">
        <w:rPr>
          <w:rFonts w:ascii="Arial Narrow" w:hAnsi="Arial Narrow"/>
        </w:rPr>
        <w:t>Région Nord : Kayanza, Ngozi, Muying</w:t>
      </w:r>
      <w:r w:rsidR="009F44E0">
        <w:rPr>
          <w:rFonts w:ascii="Arial Narrow" w:hAnsi="Arial Narrow"/>
        </w:rPr>
        <w:t>a</w:t>
      </w:r>
      <w:r w:rsidRPr="009A3D37">
        <w:rPr>
          <w:rFonts w:ascii="Arial Narrow" w:hAnsi="Arial Narrow"/>
        </w:rPr>
        <w:t xml:space="preserve"> et Kirundo</w:t>
      </w:r>
    </w:p>
    <w:p w:rsidR="007100BF" w:rsidRPr="009A3D37" w:rsidRDefault="007100BF" w:rsidP="0061711A">
      <w:pPr>
        <w:jc w:val="both"/>
        <w:rPr>
          <w:rFonts w:ascii="Arial Narrow" w:hAnsi="Arial Narrow"/>
        </w:rPr>
      </w:pPr>
      <w:r w:rsidRPr="009A3D37">
        <w:rPr>
          <w:rFonts w:ascii="Arial Narrow" w:hAnsi="Arial Narrow"/>
        </w:rPr>
        <w:t>Région Sud : Rumonge, Bururi et Makamba</w:t>
      </w:r>
    </w:p>
    <w:p w:rsidR="0014531E" w:rsidRPr="009A3D37" w:rsidRDefault="007100BF" w:rsidP="0061711A">
      <w:pPr>
        <w:jc w:val="both"/>
        <w:rPr>
          <w:rFonts w:ascii="Arial Narrow" w:hAnsi="Arial Narrow"/>
        </w:rPr>
      </w:pPr>
      <w:r w:rsidRPr="009A3D37">
        <w:rPr>
          <w:rFonts w:ascii="Arial Narrow" w:hAnsi="Arial Narrow"/>
        </w:rPr>
        <w:t>Région Est : Ruyigi, Rutana et Cankuzo,</w:t>
      </w:r>
    </w:p>
    <w:p w:rsidR="009A3D37" w:rsidRPr="009A3D37" w:rsidRDefault="007100BF" w:rsidP="0061711A">
      <w:pPr>
        <w:jc w:val="both"/>
        <w:rPr>
          <w:rFonts w:ascii="Arial Narrow" w:hAnsi="Arial Narrow"/>
        </w:rPr>
      </w:pPr>
      <w:r w:rsidRPr="009A3D37">
        <w:rPr>
          <w:rFonts w:ascii="Arial Narrow" w:hAnsi="Arial Narrow"/>
        </w:rPr>
        <w:t>Région Centre : Gitega</w:t>
      </w:r>
      <w:r w:rsidR="009F44E0">
        <w:rPr>
          <w:rFonts w:ascii="Arial Narrow" w:hAnsi="Arial Narrow"/>
        </w:rPr>
        <w:t>, Mwaro, Karusi, Muramvya</w:t>
      </w:r>
      <w:r w:rsidRPr="009A3D37">
        <w:rPr>
          <w:rFonts w:ascii="Arial Narrow" w:hAnsi="Arial Narrow"/>
        </w:rPr>
        <w:t xml:space="preserve"> </w:t>
      </w:r>
    </w:p>
    <w:p w:rsidR="009A3D37" w:rsidRPr="009A3D37" w:rsidRDefault="009A3D37" w:rsidP="0061711A">
      <w:pPr>
        <w:jc w:val="both"/>
        <w:rPr>
          <w:rFonts w:ascii="Arial Narrow" w:hAnsi="Arial Narrow"/>
        </w:rPr>
      </w:pPr>
    </w:p>
    <w:p w:rsidR="007100BF" w:rsidRDefault="009A3D37" w:rsidP="0061711A">
      <w:pPr>
        <w:jc w:val="both"/>
        <w:rPr>
          <w:rFonts w:ascii="Arial Narrow" w:hAnsi="Arial Narrow"/>
        </w:rPr>
      </w:pPr>
      <w:r w:rsidRPr="009A3D37">
        <w:rPr>
          <w:rFonts w:ascii="Arial Narrow" w:hAnsi="Arial Narrow"/>
        </w:rPr>
        <w:t xml:space="preserve">La dernière région </w:t>
      </w:r>
      <w:r w:rsidR="0061711A">
        <w:rPr>
          <w:rFonts w:ascii="Arial Narrow" w:hAnsi="Arial Narrow"/>
        </w:rPr>
        <w:t xml:space="preserve">du centre </w:t>
      </w:r>
      <w:r w:rsidRPr="009A3D37">
        <w:rPr>
          <w:rFonts w:ascii="Arial Narrow" w:hAnsi="Arial Narrow"/>
        </w:rPr>
        <w:t xml:space="preserve">est </w:t>
      </w:r>
      <w:r w:rsidR="007100BF" w:rsidRPr="009A3D37">
        <w:rPr>
          <w:rFonts w:ascii="Arial Narrow" w:hAnsi="Arial Narrow"/>
        </w:rPr>
        <w:t>nouvellement intégrée dans nos actions suite à de problématiques remarquable donc pour les reste des provinces seront couvertes par les voix et moyens possibles que l’</w:t>
      </w:r>
      <w:r w:rsidR="004E3983">
        <w:rPr>
          <w:rFonts w:ascii="Arial Narrow" w:hAnsi="Arial Narrow"/>
        </w:rPr>
        <w:t>ALUCOVIS-APDD</w:t>
      </w:r>
      <w:r w:rsidR="007100BF" w:rsidRPr="009A3D37">
        <w:rPr>
          <w:rFonts w:ascii="Arial Narrow" w:hAnsi="Arial Narrow"/>
        </w:rPr>
        <w:t xml:space="preserve"> mettra en action ou allou</w:t>
      </w:r>
      <w:r w:rsidR="0061711A">
        <w:rPr>
          <w:rFonts w:ascii="Arial Narrow" w:hAnsi="Arial Narrow"/>
        </w:rPr>
        <w:t xml:space="preserve">era </w:t>
      </w:r>
      <w:r w:rsidR="007100BF" w:rsidRPr="009A3D37">
        <w:rPr>
          <w:rFonts w:ascii="Arial Narrow" w:hAnsi="Arial Narrow"/>
        </w:rPr>
        <w:t>aux partenaires techniques et financières.</w:t>
      </w:r>
    </w:p>
    <w:p w:rsidR="00690756" w:rsidRDefault="00690756" w:rsidP="0061711A">
      <w:pPr>
        <w:jc w:val="both"/>
        <w:rPr>
          <w:rFonts w:ascii="Arial Narrow" w:hAnsi="Arial Narrow"/>
        </w:rPr>
      </w:pPr>
    </w:p>
    <w:p w:rsidR="00690756" w:rsidRDefault="00690756" w:rsidP="0061711A">
      <w:pPr>
        <w:jc w:val="both"/>
        <w:rPr>
          <w:rFonts w:ascii="Arial Narrow" w:hAnsi="Arial Narrow"/>
        </w:rPr>
      </w:pPr>
      <w:r>
        <w:rPr>
          <w:rFonts w:ascii="Arial Narrow" w:hAnsi="Arial Narrow"/>
        </w:rPr>
        <w:t>Ces provinces sont généralement plus victimes de violences sexuelles et basées sur le genre</w:t>
      </w:r>
      <w:r w:rsidR="0061711A">
        <w:rPr>
          <w:rFonts w:ascii="Arial Narrow" w:hAnsi="Arial Narrow"/>
        </w:rPr>
        <w:t xml:space="preserve"> y compris d’autres violation</w:t>
      </w:r>
      <w:r w:rsidR="008A73C6">
        <w:rPr>
          <w:rFonts w:ascii="Arial Narrow" w:hAnsi="Arial Narrow"/>
        </w:rPr>
        <w:t>s</w:t>
      </w:r>
      <w:r w:rsidR="0061711A">
        <w:rPr>
          <w:rFonts w:ascii="Arial Narrow" w:hAnsi="Arial Narrow"/>
        </w:rPr>
        <w:t xml:space="preserve"> comme des crimes, des arrestations extrajudiciaires, </w:t>
      </w:r>
      <w:r w:rsidR="001D0A78">
        <w:rPr>
          <w:rFonts w:ascii="Arial Narrow" w:hAnsi="Arial Narrow"/>
        </w:rPr>
        <w:t xml:space="preserve">la disparition de vies humaines, </w:t>
      </w:r>
      <w:r w:rsidR="0061711A">
        <w:rPr>
          <w:rFonts w:ascii="Arial Narrow" w:hAnsi="Arial Narrow"/>
        </w:rPr>
        <w:t>la torture, l’emprisonnement illé</w:t>
      </w:r>
      <w:r w:rsidR="004910D5">
        <w:rPr>
          <w:rFonts w:ascii="Arial Narrow" w:hAnsi="Arial Narrow"/>
        </w:rPr>
        <w:t>gal</w:t>
      </w:r>
      <w:r w:rsidR="008A73C6">
        <w:rPr>
          <w:rFonts w:ascii="Arial Narrow" w:hAnsi="Arial Narrow"/>
        </w:rPr>
        <w:t>, l’intolérance politique</w:t>
      </w:r>
      <w:r w:rsidR="0061711A">
        <w:rPr>
          <w:rFonts w:ascii="Arial Narrow" w:hAnsi="Arial Narrow"/>
        </w:rPr>
        <w:t>…</w:t>
      </w:r>
    </w:p>
    <w:p w:rsidR="00690756" w:rsidRDefault="004910D5" w:rsidP="0061711A">
      <w:pPr>
        <w:jc w:val="both"/>
        <w:rPr>
          <w:rFonts w:ascii="Arial Narrow" w:hAnsi="Arial Narrow"/>
        </w:rPr>
      </w:pPr>
      <w:r>
        <w:rPr>
          <w:rFonts w:ascii="Arial Narrow" w:hAnsi="Arial Narrow"/>
        </w:rPr>
        <w:t>Donc s</w:t>
      </w:r>
      <w:r w:rsidR="00690756">
        <w:rPr>
          <w:rFonts w:ascii="Arial Narrow" w:hAnsi="Arial Narrow"/>
        </w:rPr>
        <w:t>elon nos données statistiques face au rapport de l’</w:t>
      </w:r>
      <w:r w:rsidR="004E3983">
        <w:rPr>
          <w:rFonts w:ascii="Arial Narrow" w:hAnsi="Arial Narrow"/>
        </w:rPr>
        <w:t>ALUCOVIS-APDD</w:t>
      </w:r>
      <w:r w:rsidR="00690756">
        <w:rPr>
          <w:rFonts w:ascii="Arial Narrow" w:hAnsi="Arial Narrow"/>
        </w:rPr>
        <w:t xml:space="preserve"> en approche d’autres partenaires impliqués dans la protection et du monitoring de violation de droits humains notamment le</w:t>
      </w:r>
      <w:r w:rsidR="0061711A">
        <w:rPr>
          <w:rFonts w:ascii="Arial Narrow" w:hAnsi="Arial Narrow"/>
        </w:rPr>
        <w:t>s</w:t>
      </w:r>
      <w:r w:rsidR="00690756">
        <w:rPr>
          <w:rFonts w:ascii="Arial Narrow" w:hAnsi="Arial Narrow"/>
        </w:rPr>
        <w:t xml:space="preserve"> droits de l’enfant et de la femme et d</w:t>
      </w:r>
      <w:r w:rsidR="00D9499F">
        <w:rPr>
          <w:rFonts w:ascii="Arial Narrow" w:hAnsi="Arial Narrow"/>
        </w:rPr>
        <w:t>e personnes âgées sont l’une de nos missions pour leur éradication.</w:t>
      </w:r>
      <w:r w:rsidR="00690756">
        <w:rPr>
          <w:rFonts w:ascii="Arial Narrow" w:hAnsi="Arial Narrow"/>
        </w:rPr>
        <w:t xml:space="preserve"> </w:t>
      </w:r>
    </w:p>
    <w:p w:rsidR="00690756" w:rsidRDefault="00690756" w:rsidP="0061711A">
      <w:pPr>
        <w:jc w:val="both"/>
        <w:rPr>
          <w:rFonts w:ascii="Arial Narrow" w:hAnsi="Arial Narrow"/>
        </w:rPr>
      </w:pPr>
    </w:p>
    <w:p w:rsidR="00690756" w:rsidRDefault="00690756" w:rsidP="0061711A">
      <w:pPr>
        <w:jc w:val="both"/>
        <w:rPr>
          <w:rFonts w:ascii="Arial Narrow" w:hAnsi="Arial Narrow"/>
        </w:rPr>
      </w:pPr>
      <w:r w:rsidRPr="000E53CD">
        <w:rPr>
          <w:rFonts w:ascii="Arial Narrow" w:hAnsi="Arial Narrow"/>
          <w:b/>
        </w:rPr>
        <w:t>En général,</w:t>
      </w:r>
      <w:r>
        <w:rPr>
          <w:rFonts w:ascii="Arial Narrow" w:hAnsi="Arial Narrow"/>
        </w:rPr>
        <w:t xml:space="preserve"> les violations de droits de l’homme au Burundi sont des astuces réelles et remarquables en mili</w:t>
      </w:r>
      <w:r w:rsidR="000A5103">
        <w:rPr>
          <w:rFonts w:ascii="Arial Narrow" w:hAnsi="Arial Narrow"/>
        </w:rPr>
        <w:t>eu communautaire que du travail et sont représentés par nos points focaux provinciaux, les représentants régionaux, les leaders communautaires et le psychologue du centre mobile pour les victimes de VSBG</w:t>
      </w:r>
      <w:r w:rsidR="00487B01">
        <w:rPr>
          <w:rFonts w:ascii="Arial Narrow" w:hAnsi="Arial Narrow"/>
        </w:rPr>
        <w:t>.</w:t>
      </w:r>
    </w:p>
    <w:p w:rsidR="00487B01" w:rsidRDefault="00487B01" w:rsidP="0061711A">
      <w:pPr>
        <w:jc w:val="both"/>
        <w:rPr>
          <w:rFonts w:ascii="Arial Narrow" w:hAnsi="Arial Narrow"/>
        </w:rPr>
      </w:pPr>
    </w:p>
    <w:p w:rsidR="00487B01" w:rsidRDefault="00487B01" w:rsidP="0061711A">
      <w:pPr>
        <w:jc w:val="both"/>
        <w:rPr>
          <w:rFonts w:ascii="Arial Narrow" w:hAnsi="Arial Narrow"/>
        </w:rPr>
      </w:pPr>
      <w:r>
        <w:rPr>
          <w:rFonts w:ascii="Arial Narrow" w:hAnsi="Arial Narrow"/>
        </w:rPr>
        <w:t xml:space="preserve">Toutes ces unités représentées ci-haut sont toutes </w:t>
      </w:r>
      <w:r w:rsidR="00C47814">
        <w:rPr>
          <w:rFonts w:ascii="Arial Narrow" w:hAnsi="Arial Narrow"/>
        </w:rPr>
        <w:t xml:space="preserve">au nom de nos </w:t>
      </w:r>
      <w:r>
        <w:rPr>
          <w:rFonts w:ascii="Arial Narrow" w:hAnsi="Arial Narrow"/>
        </w:rPr>
        <w:t xml:space="preserve">volontaires/bénévoles au niveau de provinces et de la région </w:t>
      </w:r>
      <w:r w:rsidR="005A3D92">
        <w:rPr>
          <w:rFonts w:ascii="Arial Narrow" w:hAnsi="Arial Narrow"/>
        </w:rPr>
        <w:t xml:space="preserve">cible </w:t>
      </w:r>
      <w:r>
        <w:rPr>
          <w:rFonts w:ascii="Arial Narrow" w:hAnsi="Arial Narrow"/>
        </w:rPr>
        <w:t>et peuvent aussi être rémunérés selon une occasion du projet qui s’impose.</w:t>
      </w:r>
    </w:p>
    <w:p w:rsidR="000A5103" w:rsidRPr="009A3D37" w:rsidRDefault="000A5103" w:rsidP="0061711A">
      <w:pPr>
        <w:jc w:val="both"/>
        <w:rPr>
          <w:rFonts w:ascii="Arial Narrow" w:hAnsi="Arial Narrow"/>
        </w:rPr>
      </w:pPr>
    </w:p>
    <w:p w:rsidR="00E4467C" w:rsidRPr="00D61D1F" w:rsidRDefault="003968B8" w:rsidP="0061711A">
      <w:pPr>
        <w:pStyle w:val="Titre3"/>
        <w:jc w:val="both"/>
        <w:rPr>
          <w:rFonts w:ascii="Arial Narrow" w:hAnsi="Arial Narrow" w:cs="Arial"/>
          <w:color w:val="auto"/>
          <w:sz w:val="22"/>
          <w:szCs w:val="22"/>
          <w:u w:val="single"/>
        </w:rPr>
      </w:pPr>
      <w:r w:rsidRPr="00D61D1F">
        <w:rPr>
          <w:rFonts w:ascii="Arial Narrow" w:hAnsi="Arial Narrow" w:cs="Arial"/>
          <w:color w:val="auto"/>
          <w:sz w:val="22"/>
          <w:szCs w:val="22"/>
          <w:u w:val="single"/>
        </w:rPr>
        <w:t>Les</w:t>
      </w:r>
      <w:r>
        <w:rPr>
          <w:rFonts w:ascii="Arial Narrow" w:hAnsi="Arial Narrow" w:cs="Arial"/>
          <w:color w:val="auto"/>
          <w:sz w:val="22"/>
          <w:szCs w:val="22"/>
          <w:u w:val="single"/>
        </w:rPr>
        <w:t xml:space="preserve"> organes de l’</w:t>
      </w:r>
      <w:r w:rsidR="004E3983">
        <w:rPr>
          <w:rFonts w:ascii="Arial Narrow" w:hAnsi="Arial Narrow" w:cs="Arial"/>
          <w:color w:val="auto"/>
          <w:sz w:val="22"/>
          <w:szCs w:val="22"/>
          <w:u w:val="single"/>
        </w:rPr>
        <w:t>ALUCOVIS-APDD</w:t>
      </w:r>
      <w:r>
        <w:rPr>
          <w:rFonts w:ascii="Arial Narrow" w:hAnsi="Arial Narrow" w:cs="Arial"/>
          <w:color w:val="auto"/>
          <w:sz w:val="22"/>
          <w:szCs w:val="22"/>
          <w:u w:val="single"/>
        </w:rPr>
        <w:t xml:space="preserve"> sont constitué</w:t>
      </w:r>
      <w:r w:rsidRPr="00D61D1F">
        <w:rPr>
          <w:rFonts w:ascii="Arial Narrow" w:hAnsi="Arial Narrow" w:cs="Arial"/>
          <w:color w:val="auto"/>
          <w:sz w:val="22"/>
          <w:szCs w:val="22"/>
          <w:u w:val="single"/>
        </w:rPr>
        <w:t>s comme suivent </w:t>
      </w:r>
      <w:r>
        <w:rPr>
          <w:rFonts w:ascii="Arial Narrow" w:hAnsi="Arial Narrow" w:cs="Arial"/>
          <w:color w:val="auto"/>
          <w:sz w:val="22"/>
          <w:szCs w:val="22"/>
          <w:u w:val="single"/>
        </w:rPr>
        <w:t xml:space="preserve">et sont élus démocratiquement </w:t>
      </w:r>
      <w:r w:rsidR="00E4467C" w:rsidRPr="00D61D1F">
        <w:rPr>
          <w:rFonts w:ascii="Arial Narrow" w:hAnsi="Arial Narrow" w:cs="Arial"/>
          <w:color w:val="auto"/>
          <w:sz w:val="22"/>
          <w:szCs w:val="22"/>
          <w:u w:val="single"/>
        </w:rPr>
        <w:t>:</w:t>
      </w:r>
    </w:p>
    <w:p w:rsidR="00E4467C" w:rsidRPr="000E3ED0" w:rsidRDefault="00E4467C" w:rsidP="0061711A">
      <w:pPr>
        <w:jc w:val="both"/>
        <w:rPr>
          <w:rFonts w:ascii="Arial Narrow" w:hAnsi="Arial Narrow" w:cs="Arial"/>
          <w:b/>
          <w:bCs/>
          <w:sz w:val="22"/>
          <w:szCs w:val="22"/>
        </w:rPr>
      </w:pPr>
    </w:p>
    <w:p w:rsidR="00E4467C" w:rsidRPr="000E3ED0" w:rsidRDefault="00E4467C" w:rsidP="0061711A">
      <w:pPr>
        <w:tabs>
          <w:tab w:val="left" w:pos="1152"/>
        </w:tabs>
        <w:jc w:val="both"/>
        <w:rPr>
          <w:rFonts w:ascii="Arial Narrow" w:hAnsi="Arial Narrow" w:cs="Arial"/>
          <w:sz w:val="22"/>
          <w:szCs w:val="22"/>
          <w:lang w:val="fr-BE"/>
        </w:rPr>
      </w:pPr>
      <w:r w:rsidRPr="000E3ED0">
        <w:rPr>
          <w:rFonts w:ascii="Arial Narrow" w:hAnsi="Arial Narrow" w:cs="Arial"/>
          <w:b/>
          <w:bCs/>
          <w:sz w:val="22"/>
          <w:szCs w:val="22"/>
        </w:rPr>
        <w:t>L’Assemblée Générale.</w:t>
      </w:r>
      <w:r w:rsidRPr="000E3ED0">
        <w:rPr>
          <w:rFonts w:ascii="Arial Narrow" w:hAnsi="Arial Narrow" w:cs="Arial"/>
          <w:bCs/>
          <w:sz w:val="22"/>
          <w:szCs w:val="22"/>
        </w:rPr>
        <w:t xml:space="preserve"> C’est l’organe suprême de l’organisation qui prend toutes les décisions concernant le fonctionnement, l’organisation et l’orientation des programmes et des budgets. </w:t>
      </w:r>
      <w:r w:rsidRPr="000E3ED0">
        <w:rPr>
          <w:rFonts w:ascii="Arial Narrow" w:hAnsi="Arial Narrow" w:cs="Arial"/>
          <w:sz w:val="22"/>
          <w:szCs w:val="22"/>
          <w:lang w:val="fr-BE"/>
        </w:rPr>
        <w:t>Elle est composée de tous les membres de l’organisation.</w:t>
      </w:r>
    </w:p>
    <w:p w:rsidR="00E4467C" w:rsidRPr="000E3ED0" w:rsidRDefault="00E4467C" w:rsidP="0061711A">
      <w:pPr>
        <w:tabs>
          <w:tab w:val="left" w:pos="1152"/>
        </w:tabs>
        <w:jc w:val="both"/>
        <w:rPr>
          <w:rFonts w:ascii="Arial Narrow" w:hAnsi="Arial Narrow" w:cs="Arial"/>
          <w:bCs/>
          <w:sz w:val="22"/>
          <w:szCs w:val="22"/>
          <w:lang w:val="fr-BE"/>
        </w:rPr>
      </w:pPr>
    </w:p>
    <w:p w:rsidR="00E4467C" w:rsidRPr="000E3ED0" w:rsidRDefault="00E4467C" w:rsidP="0061711A">
      <w:pPr>
        <w:tabs>
          <w:tab w:val="left" w:pos="1152"/>
        </w:tabs>
        <w:jc w:val="both"/>
        <w:rPr>
          <w:rFonts w:ascii="Arial Narrow" w:hAnsi="Arial Narrow" w:cs="Arial"/>
          <w:bCs/>
          <w:sz w:val="22"/>
          <w:szCs w:val="22"/>
        </w:rPr>
      </w:pPr>
      <w:r w:rsidRPr="000E3ED0">
        <w:rPr>
          <w:rFonts w:ascii="Arial Narrow" w:hAnsi="Arial Narrow" w:cs="Arial"/>
          <w:b/>
          <w:bCs/>
          <w:sz w:val="22"/>
          <w:szCs w:val="22"/>
        </w:rPr>
        <w:t>Le Comité Exécutif</w:t>
      </w:r>
      <w:r w:rsidRPr="000E3ED0">
        <w:rPr>
          <w:rFonts w:ascii="Arial Narrow" w:hAnsi="Arial Narrow" w:cs="Arial"/>
          <w:bCs/>
          <w:i/>
          <w:sz w:val="22"/>
          <w:szCs w:val="22"/>
        </w:rPr>
        <w:t xml:space="preserve"> </w:t>
      </w:r>
      <w:r w:rsidRPr="000E3ED0">
        <w:rPr>
          <w:rFonts w:ascii="Arial Narrow" w:hAnsi="Arial Narrow" w:cs="Arial"/>
          <w:bCs/>
          <w:sz w:val="22"/>
          <w:szCs w:val="22"/>
        </w:rPr>
        <w:t>est l’organe d’exécution qui</w:t>
      </w:r>
      <w:r w:rsidRPr="000E3ED0">
        <w:rPr>
          <w:rFonts w:ascii="Arial Narrow" w:hAnsi="Arial Narrow" w:cs="Arial"/>
          <w:sz w:val="22"/>
          <w:szCs w:val="22"/>
          <w:lang w:val="fr-BE"/>
        </w:rPr>
        <w:t xml:space="preserve"> dispose des pouvoirs les plus étendus de ges</w:t>
      </w:r>
      <w:r w:rsidR="007828A8">
        <w:rPr>
          <w:rFonts w:ascii="Arial Narrow" w:hAnsi="Arial Narrow" w:cs="Arial"/>
          <w:sz w:val="22"/>
          <w:szCs w:val="22"/>
          <w:lang w:val="fr-BE"/>
        </w:rPr>
        <w:t xml:space="preserve">tion et d’administration sur </w:t>
      </w:r>
      <w:r w:rsidR="00E14DB3">
        <w:rPr>
          <w:rFonts w:ascii="Arial Narrow" w:hAnsi="Arial Narrow" w:cs="Arial"/>
          <w:sz w:val="22"/>
          <w:szCs w:val="22"/>
          <w:lang w:val="fr-BE"/>
        </w:rPr>
        <w:t>ALUCOVIS-APDD</w:t>
      </w:r>
      <w:r w:rsidRPr="000E3ED0">
        <w:rPr>
          <w:rFonts w:ascii="Arial Narrow" w:hAnsi="Arial Narrow" w:cs="Arial"/>
          <w:sz w:val="22"/>
          <w:szCs w:val="22"/>
          <w:lang w:val="fr-BE"/>
        </w:rPr>
        <w:t xml:space="preserve">, sans préjudice des pouvoirs réservés à l’assemblée générale. Il </w:t>
      </w:r>
      <w:r w:rsidR="007643EA">
        <w:rPr>
          <w:rFonts w:ascii="Arial Narrow" w:hAnsi="Arial Narrow" w:cs="Arial"/>
          <w:bCs/>
          <w:sz w:val="22"/>
          <w:szCs w:val="22"/>
        </w:rPr>
        <w:t>est élu par l’Assemblée G</w:t>
      </w:r>
      <w:r w:rsidRPr="000E3ED0">
        <w:rPr>
          <w:rFonts w:ascii="Arial Narrow" w:hAnsi="Arial Narrow" w:cs="Arial"/>
          <w:bCs/>
          <w:sz w:val="22"/>
          <w:szCs w:val="22"/>
        </w:rPr>
        <w:t xml:space="preserve">énérale pour un mandat de trois ans renouvelable une seule fois et compte 5 membres. </w:t>
      </w:r>
    </w:p>
    <w:p w:rsidR="00E4467C" w:rsidRPr="000E3ED0" w:rsidRDefault="00E4467C" w:rsidP="0061711A">
      <w:pPr>
        <w:tabs>
          <w:tab w:val="left" w:pos="1152"/>
        </w:tabs>
        <w:jc w:val="both"/>
        <w:rPr>
          <w:rFonts w:ascii="Arial Narrow" w:hAnsi="Arial Narrow" w:cs="Arial"/>
          <w:bCs/>
          <w:sz w:val="22"/>
          <w:szCs w:val="22"/>
        </w:rPr>
      </w:pPr>
    </w:p>
    <w:p w:rsidR="00E4467C" w:rsidRPr="000E3ED0" w:rsidRDefault="00E4467C" w:rsidP="00E4467C">
      <w:pPr>
        <w:jc w:val="both"/>
        <w:rPr>
          <w:rFonts w:ascii="Arial Narrow" w:hAnsi="Arial Narrow" w:cs="Arial"/>
          <w:bCs/>
          <w:sz w:val="22"/>
          <w:szCs w:val="22"/>
        </w:rPr>
      </w:pPr>
      <w:r w:rsidRPr="000E3ED0">
        <w:rPr>
          <w:rFonts w:ascii="Arial Narrow" w:hAnsi="Arial Narrow" w:cs="Arial"/>
          <w:b/>
          <w:bCs/>
          <w:sz w:val="22"/>
          <w:szCs w:val="22"/>
        </w:rPr>
        <w:t>Le Comité</w:t>
      </w:r>
      <w:r w:rsidR="001D5E8A">
        <w:rPr>
          <w:rFonts w:ascii="Arial Narrow" w:hAnsi="Arial Narrow" w:cs="Arial"/>
          <w:b/>
          <w:bCs/>
          <w:sz w:val="22"/>
          <w:szCs w:val="22"/>
        </w:rPr>
        <w:t xml:space="preserve"> ou Conseil </w:t>
      </w:r>
      <w:r w:rsidRPr="000E3ED0">
        <w:rPr>
          <w:rFonts w:ascii="Arial Narrow" w:hAnsi="Arial Narrow" w:cs="Arial"/>
          <w:b/>
          <w:bCs/>
          <w:sz w:val="22"/>
          <w:szCs w:val="22"/>
        </w:rPr>
        <w:t>de surveillance</w:t>
      </w:r>
      <w:r w:rsidRPr="000E3ED0">
        <w:rPr>
          <w:rFonts w:ascii="Arial Narrow" w:hAnsi="Arial Narrow" w:cs="Arial"/>
          <w:bCs/>
          <w:i/>
          <w:sz w:val="22"/>
          <w:szCs w:val="22"/>
        </w:rPr>
        <w:t xml:space="preserve"> </w:t>
      </w:r>
      <w:r w:rsidRPr="000E3ED0">
        <w:rPr>
          <w:rFonts w:ascii="Arial Narrow" w:hAnsi="Arial Narrow" w:cs="Arial"/>
          <w:bCs/>
          <w:sz w:val="22"/>
          <w:szCs w:val="22"/>
        </w:rPr>
        <w:t>est l’organe de contrôle interne qui a la charge de vérifier la régularité de la gestion des comptes et des programmes par rapport aux prévisions des plans d’actions. Ce comité rend compte à l’assemblée générale qui l’a élu.</w:t>
      </w:r>
    </w:p>
    <w:p w:rsidR="00E4467C" w:rsidRPr="000E3ED0" w:rsidRDefault="00E4467C" w:rsidP="00E4467C">
      <w:pPr>
        <w:jc w:val="both"/>
        <w:rPr>
          <w:rFonts w:ascii="Arial Narrow" w:hAnsi="Arial Narrow" w:cs="Arial"/>
          <w:bCs/>
          <w:sz w:val="22"/>
          <w:szCs w:val="22"/>
        </w:rPr>
      </w:pPr>
    </w:p>
    <w:p w:rsidR="00E4467C" w:rsidRPr="000E3ED0" w:rsidRDefault="001D5E8A" w:rsidP="00E4467C">
      <w:pPr>
        <w:jc w:val="both"/>
        <w:rPr>
          <w:rFonts w:ascii="Arial Narrow" w:hAnsi="Arial Narrow" w:cs="Arial"/>
          <w:bCs/>
          <w:sz w:val="22"/>
          <w:szCs w:val="22"/>
        </w:rPr>
      </w:pPr>
      <w:r>
        <w:rPr>
          <w:rFonts w:ascii="Arial Narrow" w:hAnsi="Arial Narrow" w:cs="Arial"/>
          <w:b/>
          <w:bCs/>
          <w:sz w:val="22"/>
          <w:szCs w:val="22"/>
        </w:rPr>
        <w:t>Le Conseil</w:t>
      </w:r>
      <w:r w:rsidR="00E4467C" w:rsidRPr="000E3ED0">
        <w:rPr>
          <w:rFonts w:ascii="Arial Narrow" w:hAnsi="Arial Narrow" w:cs="Arial"/>
          <w:b/>
          <w:bCs/>
          <w:sz w:val="22"/>
          <w:szCs w:val="22"/>
        </w:rPr>
        <w:t xml:space="preserve"> d’arbitrage</w:t>
      </w:r>
      <w:r w:rsidR="00E4467C" w:rsidRPr="000E3ED0">
        <w:rPr>
          <w:rFonts w:ascii="Arial Narrow" w:hAnsi="Arial Narrow" w:cs="Arial"/>
          <w:bCs/>
          <w:sz w:val="22"/>
          <w:szCs w:val="22"/>
        </w:rPr>
        <w:t xml:space="preserve"> est un organe complémentaire élu en A</w:t>
      </w:r>
      <w:r w:rsidR="007643EA">
        <w:rPr>
          <w:rFonts w:ascii="Arial Narrow" w:hAnsi="Arial Narrow" w:cs="Arial"/>
          <w:bCs/>
          <w:sz w:val="22"/>
          <w:szCs w:val="22"/>
        </w:rPr>
        <w:t>.</w:t>
      </w:r>
      <w:r w:rsidR="00F0386B">
        <w:rPr>
          <w:rFonts w:ascii="Arial Narrow" w:hAnsi="Arial Narrow" w:cs="Arial"/>
          <w:bCs/>
          <w:sz w:val="22"/>
          <w:szCs w:val="22"/>
        </w:rPr>
        <w:t>G séance tenante, ainsi l’ensemble du CE et le CS constituent « </w:t>
      </w:r>
      <w:r w:rsidR="00F0386B">
        <w:rPr>
          <w:rFonts w:ascii="Arial Narrow" w:hAnsi="Arial Narrow" w:cs="Arial"/>
          <w:b/>
          <w:bCs/>
          <w:sz w:val="22"/>
          <w:szCs w:val="22"/>
        </w:rPr>
        <w:t xml:space="preserve">un Comité élargie ». </w:t>
      </w:r>
      <w:r w:rsidR="00F0386B">
        <w:rPr>
          <w:rFonts w:ascii="Arial Narrow" w:hAnsi="Arial Narrow" w:cs="Arial"/>
          <w:bCs/>
          <w:sz w:val="22"/>
          <w:szCs w:val="22"/>
        </w:rPr>
        <w:t xml:space="preserve">ce Conseil a pour mission d’alerter, de conscientiser </w:t>
      </w:r>
      <w:r w:rsidR="00E4467C" w:rsidRPr="000E3ED0">
        <w:rPr>
          <w:rFonts w:ascii="Arial Narrow" w:hAnsi="Arial Narrow" w:cs="Arial"/>
          <w:bCs/>
          <w:sz w:val="22"/>
          <w:szCs w:val="22"/>
        </w:rPr>
        <w:t xml:space="preserve">et de réconcilier </w:t>
      </w:r>
      <w:r w:rsidR="00F0386B">
        <w:rPr>
          <w:rFonts w:ascii="Arial Narrow" w:hAnsi="Arial Narrow" w:cs="Arial"/>
          <w:bCs/>
          <w:sz w:val="22"/>
          <w:szCs w:val="22"/>
        </w:rPr>
        <w:t xml:space="preserve">les membres sans compromis ou en conflit </w:t>
      </w:r>
      <w:r w:rsidR="00E4467C" w:rsidRPr="000E3ED0">
        <w:rPr>
          <w:rFonts w:ascii="Arial Narrow" w:hAnsi="Arial Narrow" w:cs="Arial"/>
          <w:bCs/>
          <w:sz w:val="22"/>
          <w:szCs w:val="22"/>
        </w:rPr>
        <w:t xml:space="preserve"> </w:t>
      </w:r>
      <w:r w:rsidR="00F0386B">
        <w:rPr>
          <w:rFonts w:ascii="Arial Narrow" w:hAnsi="Arial Narrow" w:cs="Arial"/>
          <w:bCs/>
          <w:sz w:val="22"/>
          <w:szCs w:val="22"/>
        </w:rPr>
        <w:t xml:space="preserve">afin de se confronter en compréhension </w:t>
      </w:r>
      <w:r w:rsidR="00E4467C" w:rsidRPr="000E3ED0">
        <w:rPr>
          <w:rFonts w:ascii="Arial Narrow" w:hAnsi="Arial Narrow" w:cs="Arial"/>
          <w:bCs/>
          <w:sz w:val="22"/>
          <w:szCs w:val="22"/>
        </w:rPr>
        <w:t xml:space="preserve">des conflits internes et d’y prendre de décision participatives, apaisées  à tout organe, qui honore la </w:t>
      </w:r>
      <w:r w:rsidR="00F0386B">
        <w:rPr>
          <w:rFonts w:ascii="Arial Narrow" w:hAnsi="Arial Narrow" w:cs="Arial"/>
          <w:bCs/>
          <w:sz w:val="22"/>
          <w:szCs w:val="22"/>
        </w:rPr>
        <w:t xml:space="preserve">l’association et des </w:t>
      </w:r>
      <w:r w:rsidR="00E4467C" w:rsidRPr="000E3ED0">
        <w:rPr>
          <w:rFonts w:ascii="Arial Narrow" w:hAnsi="Arial Narrow" w:cs="Arial"/>
          <w:bCs/>
          <w:sz w:val="22"/>
          <w:szCs w:val="22"/>
        </w:rPr>
        <w:t>confédération</w:t>
      </w:r>
      <w:r w:rsidR="00F0386B">
        <w:rPr>
          <w:rFonts w:ascii="Arial Narrow" w:hAnsi="Arial Narrow" w:cs="Arial"/>
          <w:bCs/>
          <w:sz w:val="22"/>
          <w:szCs w:val="22"/>
        </w:rPr>
        <w:t xml:space="preserve"> dont elle est membre</w:t>
      </w:r>
      <w:r w:rsidR="00E4467C" w:rsidRPr="000E3ED0">
        <w:rPr>
          <w:rFonts w:ascii="Arial Narrow" w:hAnsi="Arial Narrow" w:cs="Arial"/>
          <w:bCs/>
          <w:sz w:val="22"/>
          <w:szCs w:val="22"/>
        </w:rPr>
        <w:t>.</w:t>
      </w:r>
    </w:p>
    <w:p w:rsidR="00E4467C" w:rsidRPr="000E3ED0" w:rsidRDefault="00E4467C" w:rsidP="00E4467C">
      <w:pPr>
        <w:jc w:val="both"/>
        <w:rPr>
          <w:rFonts w:ascii="Arial Narrow" w:hAnsi="Arial Narrow" w:cs="Arial"/>
          <w:bCs/>
          <w:sz w:val="22"/>
          <w:szCs w:val="22"/>
        </w:rPr>
      </w:pPr>
    </w:p>
    <w:p w:rsidR="00E4467C" w:rsidRPr="000E3ED0" w:rsidRDefault="00E4467C" w:rsidP="00E4467C">
      <w:pPr>
        <w:pStyle w:val="Pieddepage"/>
        <w:tabs>
          <w:tab w:val="left" w:pos="1260"/>
        </w:tabs>
        <w:jc w:val="both"/>
        <w:rPr>
          <w:rFonts w:ascii="Arial Narrow" w:hAnsi="Arial Narrow" w:cs="Arial"/>
          <w:sz w:val="22"/>
          <w:szCs w:val="22"/>
          <w:lang w:val="fr-BE"/>
        </w:rPr>
      </w:pPr>
      <w:r w:rsidRPr="000E3ED0">
        <w:rPr>
          <w:rFonts w:ascii="Arial Narrow" w:hAnsi="Arial Narrow" w:cs="Arial"/>
          <w:b/>
          <w:bCs/>
          <w:sz w:val="22"/>
          <w:szCs w:val="22"/>
        </w:rPr>
        <w:t>Les Sous</w:t>
      </w:r>
      <w:r w:rsidR="00454CD0">
        <w:rPr>
          <w:rFonts w:ascii="Arial Narrow" w:hAnsi="Arial Narrow" w:cs="Arial"/>
          <w:b/>
          <w:bCs/>
          <w:sz w:val="22"/>
          <w:szCs w:val="22"/>
        </w:rPr>
        <w:t xml:space="preserve"> </w:t>
      </w:r>
      <w:r w:rsidRPr="000E3ED0">
        <w:rPr>
          <w:rFonts w:ascii="Arial Narrow" w:hAnsi="Arial Narrow" w:cs="Arial"/>
          <w:b/>
          <w:bCs/>
          <w:sz w:val="22"/>
          <w:szCs w:val="22"/>
        </w:rPr>
        <w:t>- Commissions</w:t>
      </w:r>
      <w:r w:rsidRPr="000E3ED0">
        <w:rPr>
          <w:rFonts w:ascii="Arial Narrow" w:hAnsi="Arial Narrow" w:cs="Arial"/>
          <w:sz w:val="22"/>
          <w:szCs w:val="22"/>
          <w:lang w:val="fr-BE"/>
        </w:rPr>
        <w:t xml:space="preserve"> </w:t>
      </w:r>
      <w:r w:rsidRPr="000E3ED0">
        <w:rPr>
          <w:rFonts w:ascii="Arial Narrow" w:hAnsi="Arial Narrow" w:cs="Arial"/>
          <w:b/>
          <w:sz w:val="22"/>
          <w:szCs w:val="22"/>
          <w:lang w:val="fr-BE"/>
        </w:rPr>
        <w:t>techniques</w:t>
      </w:r>
      <w:r w:rsidR="00454CD0">
        <w:rPr>
          <w:rFonts w:ascii="Arial Narrow" w:hAnsi="Arial Narrow" w:cs="Arial"/>
          <w:b/>
          <w:sz w:val="22"/>
          <w:szCs w:val="22"/>
          <w:lang w:val="fr-BE"/>
        </w:rPr>
        <w:t xml:space="preserve">, </w:t>
      </w:r>
      <w:r w:rsidRPr="000E3ED0">
        <w:rPr>
          <w:rFonts w:ascii="Arial Narrow" w:hAnsi="Arial Narrow" w:cs="Arial"/>
          <w:sz w:val="22"/>
          <w:szCs w:val="22"/>
          <w:lang w:val="fr-BE"/>
        </w:rPr>
        <w:t>sont composées de membres et autres associés bénévoles ayant des capacités et des compétences dans les domaines de leur choix.</w:t>
      </w:r>
    </w:p>
    <w:p w:rsidR="00E4467C" w:rsidRPr="000E3ED0" w:rsidRDefault="00E4467C" w:rsidP="00E4467C">
      <w:pPr>
        <w:pStyle w:val="Pieddepage"/>
        <w:tabs>
          <w:tab w:val="left" w:pos="1260"/>
        </w:tabs>
        <w:jc w:val="both"/>
        <w:rPr>
          <w:rFonts w:ascii="Arial Narrow" w:hAnsi="Arial Narrow" w:cs="Arial"/>
          <w:sz w:val="22"/>
          <w:szCs w:val="22"/>
          <w:lang w:val="fr-BE"/>
        </w:rPr>
      </w:pPr>
    </w:p>
    <w:p w:rsidR="00E4467C" w:rsidRDefault="00E4467C" w:rsidP="00E4467C">
      <w:pPr>
        <w:pStyle w:val="Pieddepage"/>
        <w:tabs>
          <w:tab w:val="left" w:pos="1260"/>
        </w:tabs>
        <w:jc w:val="both"/>
        <w:rPr>
          <w:rFonts w:ascii="Arial Narrow" w:hAnsi="Arial Narrow" w:cs="Arial"/>
          <w:sz w:val="22"/>
          <w:szCs w:val="22"/>
          <w:lang w:val="fr-BE"/>
        </w:rPr>
      </w:pPr>
      <w:r w:rsidRPr="000E3ED0">
        <w:rPr>
          <w:rFonts w:ascii="Arial Narrow" w:hAnsi="Arial Narrow" w:cs="Arial"/>
          <w:sz w:val="22"/>
          <w:szCs w:val="22"/>
          <w:lang w:val="fr-BE"/>
        </w:rPr>
        <w:t>Sans que cela soit exhaustif, ces commissions sont chargées de la conception et d’élaboration des projets</w:t>
      </w:r>
      <w:r w:rsidR="00B239D7">
        <w:rPr>
          <w:rFonts w:ascii="Arial Narrow" w:hAnsi="Arial Narrow" w:cs="Arial"/>
          <w:sz w:val="22"/>
          <w:szCs w:val="22"/>
          <w:lang w:val="fr-BE"/>
        </w:rPr>
        <w:t>/programmes</w:t>
      </w:r>
      <w:r w:rsidRPr="000E3ED0">
        <w:rPr>
          <w:rFonts w:ascii="Arial Narrow" w:hAnsi="Arial Narrow" w:cs="Arial"/>
          <w:sz w:val="22"/>
          <w:szCs w:val="22"/>
          <w:lang w:val="fr-BE"/>
        </w:rPr>
        <w:t xml:space="preserve"> et de les mettre en exécution dans un esprit d’unité et de complémentari</w:t>
      </w:r>
      <w:r w:rsidR="00B239D7">
        <w:rPr>
          <w:rFonts w:ascii="Arial Narrow" w:hAnsi="Arial Narrow" w:cs="Arial"/>
          <w:sz w:val="22"/>
          <w:szCs w:val="22"/>
          <w:lang w:val="fr-BE"/>
        </w:rPr>
        <w:t>té au profit de l’association et de la nation burundaise</w:t>
      </w:r>
      <w:r w:rsidRPr="000E3ED0">
        <w:rPr>
          <w:rFonts w:ascii="Arial Narrow" w:hAnsi="Arial Narrow" w:cs="Arial"/>
          <w:sz w:val="22"/>
          <w:szCs w:val="22"/>
          <w:lang w:val="fr-BE"/>
        </w:rPr>
        <w:t xml:space="preserve">. </w:t>
      </w:r>
    </w:p>
    <w:p w:rsidR="008F7CD5" w:rsidRDefault="008F7CD5" w:rsidP="00E4467C">
      <w:pPr>
        <w:pStyle w:val="Pieddepage"/>
        <w:tabs>
          <w:tab w:val="left" w:pos="1260"/>
        </w:tabs>
        <w:jc w:val="both"/>
        <w:rPr>
          <w:rFonts w:ascii="Arial Narrow" w:hAnsi="Arial Narrow" w:cs="Arial"/>
          <w:sz w:val="22"/>
          <w:szCs w:val="22"/>
          <w:lang w:val="fr-BE"/>
        </w:rPr>
      </w:pPr>
    </w:p>
    <w:p w:rsidR="008F7CD5" w:rsidRDefault="008F7CD5" w:rsidP="00E4467C">
      <w:pPr>
        <w:pStyle w:val="Pieddepage"/>
        <w:tabs>
          <w:tab w:val="left" w:pos="1260"/>
        </w:tabs>
        <w:jc w:val="both"/>
        <w:rPr>
          <w:rFonts w:ascii="Arial Narrow" w:hAnsi="Arial Narrow" w:cs="Arial"/>
          <w:sz w:val="22"/>
          <w:szCs w:val="22"/>
          <w:lang w:val="fr-BE"/>
        </w:rPr>
      </w:pPr>
    </w:p>
    <w:p w:rsidR="008F7CD5" w:rsidRPr="000E3ED0" w:rsidRDefault="008F7CD5" w:rsidP="00E4467C">
      <w:pPr>
        <w:pStyle w:val="Pieddepage"/>
        <w:tabs>
          <w:tab w:val="left" w:pos="1260"/>
        </w:tabs>
        <w:jc w:val="both"/>
        <w:rPr>
          <w:rFonts w:ascii="Arial Narrow" w:hAnsi="Arial Narrow" w:cs="Arial"/>
          <w:sz w:val="22"/>
          <w:szCs w:val="22"/>
          <w:lang w:val="fr-BE"/>
        </w:rPr>
      </w:pPr>
    </w:p>
    <w:p w:rsidR="00E4467C" w:rsidRPr="000E3ED0" w:rsidRDefault="00E4467C" w:rsidP="00E4467C">
      <w:pPr>
        <w:pStyle w:val="Pieddepage"/>
        <w:tabs>
          <w:tab w:val="left" w:pos="1260"/>
        </w:tabs>
        <w:jc w:val="both"/>
        <w:rPr>
          <w:rFonts w:ascii="Arial Narrow" w:hAnsi="Arial Narrow" w:cs="Arial"/>
          <w:b/>
          <w:sz w:val="22"/>
          <w:szCs w:val="22"/>
          <w:lang w:val="fr-BE"/>
        </w:rPr>
      </w:pPr>
    </w:p>
    <w:p w:rsidR="005F0A87" w:rsidRDefault="005F0A87" w:rsidP="00E4467C">
      <w:pPr>
        <w:pStyle w:val="Pieddepage"/>
        <w:tabs>
          <w:tab w:val="left" w:pos="1260"/>
        </w:tabs>
        <w:jc w:val="both"/>
        <w:rPr>
          <w:rFonts w:ascii="Arial Narrow" w:hAnsi="Arial Narrow" w:cs="Arial"/>
          <w:b/>
          <w:sz w:val="22"/>
          <w:szCs w:val="22"/>
          <w:lang w:val="fr-BE"/>
        </w:rPr>
      </w:pPr>
      <w:r>
        <w:rPr>
          <w:rFonts w:ascii="Arial Narrow" w:hAnsi="Arial Narrow" w:cs="Arial"/>
          <w:b/>
          <w:sz w:val="22"/>
          <w:szCs w:val="22"/>
          <w:lang w:val="fr-BE"/>
        </w:rPr>
        <w:t>Des commissions thématiques/progr</w:t>
      </w:r>
      <w:r w:rsidR="003A61F6">
        <w:rPr>
          <w:rFonts w:ascii="Arial Narrow" w:hAnsi="Arial Narrow" w:cs="Arial"/>
          <w:b/>
          <w:sz w:val="22"/>
          <w:szCs w:val="22"/>
          <w:lang w:val="fr-BE"/>
        </w:rPr>
        <w:t xml:space="preserve">ammes de </w:t>
      </w:r>
      <w:r w:rsidR="006C79E0">
        <w:rPr>
          <w:rFonts w:ascii="Arial Narrow" w:hAnsi="Arial Narrow" w:cs="Arial"/>
          <w:b/>
          <w:sz w:val="22"/>
          <w:szCs w:val="22"/>
          <w:lang w:val="fr-BE"/>
        </w:rPr>
        <w:t>ALUCOVIS-APDD</w:t>
      </w:r>
      <w:r>
        <w:rPr>
          <w:rFonts w:ascii="Arial Narrow" w:hAnsi="Arial Narrow" w:cs="Arial"/>
          <w:b/>
          <w:sz w:val="22"/>
          <w:szCs w:val="22"/>
          <w:lang w:val="fr-BE"/>
        </w:rPr>
        <w:t>sont reparties de manière suivante :</w:t>
      </w:r>
    </w:p>
    <w:p w:rsidR="005F0A87" w:rsidRDefault="005F0A87" w:rsidP="00E4467C">
      <w:pPr>
        <w:pStyle w:val="Pieddepage"/>
        <w:tabs>
          <w:tab w:val="left" w:pos="1260"/>
        </w:tabs>
        <w:jc w:val="both"/>
        <w:rPr>
          <w:rFonts w:ascii="Arial Narrow" w:hAnsi="Arial Narrow" w:cs="Arial"/>
          <w:sz w:val="22"/>
          <w:szCs w:val="22"/>
          <w:lang w:val="fr-BE"/>
        </w:rPr>
      </w:pPr>
    </w:p>
    <w:p w:rsidR="005F0A87" w:rsidRPr="005F0A87" w:rsidRDefault="005F0A87" w:rsidP="00825020">
      <w:pPr>
        <w:pStyle w:val="Pieddepage"/>
        <w:numPr>
          <w:ilvl w:val="0"/>
          <w:numId w:val="32"/>
        </w:numPr>
        <w:tabs>
          <w:tab w:val="left" w:pos="1260"/>
        </w:tabs>
        <w:jc w:val="both"/>
        <w:rPr>
          <w:rFonts w:ascii="Arial Narrow" w:hAnsi="Arial Narrow" w:cs="Arial"/>
          <w:sz w:val="22"/>
          <w:szCs w:val="22"/>
          <w:lang w:val="fr-BE"/>
        </w:rPr>
      </w:pPr>
      <w:r w:rsidRPr="005F0A87">
        <w:rPr>
          <w:rFonts w:ascii="Arial Narrow" w:hAnsi="Arial Narrow" w:cs="Arial"/>
          <w:sz w:val="22"/>
          <w:szCs w:val="22"/>
          <w:lang w:val="fr-BE"/>
        </w:rPr>
        <w:t>Renforcement des capacités</w:t>
      </w:r>
    </w:p>
    <w:p w:rsidR="005F0A87" w:rsidRPr="005F0A87" w:rsidRDefault="005F0A87" w:rsidP="00825020">
      <w:pPr>
        <w:pStyle w:val="Pieddepage"/>
        <w:numPr>
          <w:ilvl w:val="0"/>
          <w:numId w:val="32"/>
        </w:numPr>
        <w:tabs>
          <w:tab w:val="left" w:pos="1260"/>
        </w:tabs>
        <w:jc w:val="both"/>
        <w:rPr>
          <w:rFonts w:ascii="Arial Narrow" w:hAnsi="Arial Narrow" w:cs="Arial"/>
          <w:sz w:val="22"/>
          <w:szCs w:val="22"/>
          <w:lang w:val="fr-BE"/>
        </w:rPr>
      </w:pPr>
      <w:r w:rsidRPr="005F0A87">
        <w:rPr>
          <w:rFonts w:ascii="Arial Narrow" w:hAnsi="Arial Narrow" w:cs="Arial"/>
          <w:sz w:val="22"/>
          <w:szCs w:val="22"/>
          <w:lang w:val="fr-BE"/>
        </w:rPr>
        <w:t>Bonne Gouvernance et Démocratie</w:t>
      </w:r>
    </w:p>
    <w:p w:rsidR="005F0A87" w:rsidRPr="005F0A87" w:rsidRDefault="005F0A87" w:rsidP="00825020">
      <w:pPr>
        <w:pStyle w:val="Pieddepage"/>
        <w:numPr>
          <w:ilvl w:val="0"/>
          <w:numId w:val="32"/>
        </w:numPr>
        <w:tabs>
          <w:tab w:val="left" w:pos="1260"/>
        </w:tabs>
        <w:jc w:val="both"/>
        <w:rPr>
          <w:rFonts w:ascii="Arial Narrow" w:hAnsi="Arial Narrow" w:cs="Arial"/>
          <w:sz w:val="22"/>
          <w:szCs w:val="22"/>
          <w:lang w:val="fr-BE"/>
        </w:rPr>
      </w:pPr>
      <w:r w:rsidRPr="005F0A87">
        <w:rPr>
          <w:rFonts w:ascii="Arial Narrow" w:hAnsi="Arial Narrow" w:cs="Arial"/>
          <w:sz w:val="22"/>
          <w:szCs w:val="22"/>
          <w:lang w:val="fr-BE"/>
        </w:rPr>
        <w:t xml:space="preserve">VIH/SIDA/IST et </w:t>
      </w:r>
      <w:r w:rsidR="003D2CB8">
        <w:rPr>
          <w:rFonts w:ascii="Arial Narrow" w:hAnsi="Arial Narrow" w:cs="Arial"/>
          <w:sz w:val="22"/>
          <w:szCs w:val="22"/>
          <w:lang w:val="fr-BE"/>
        </w:rPr>
        <w:t>Promotion de la santé (Santé sexuelle/planification familiale, …)</w:t>
      </w:r>
    </w:p>
    <w:p w:rsidR="005F0A87" w:rsidRPr="005F0A87" w:rsidRDefault="008F7CD5" w:rsidP="00825020">
      <w:pPr>
        <w:pStyle w:val="Pieddepage"/>
        <w:numPr>
          <w:ilvl w:val="0"/>
          <w:numId w:val="32"/>
        </w:numPr>
        <w:tabs>
          <w:tab w:val="left" w:pos="1260"/>
        </w:tabs>
        <w:jc w:val="both"/>
        <w:rPr>
          <w:rFonts w:ascii="Arial Narrow" w:hAnsi="Arial Narrow" w:cs="Arial"/>
          <w:sz w:val="22"/>
          <w:szCs w:val="22"/>
          <w:lang w:val="fr-BE"/>
        </w:rPr>
      </w:pPr>
      <w:r>
        <w:rPr>
          <w:rFonts w:ascii="Arial Narrow" w:hAnsi="Arial Narrow" w:cs="Arial"/>
          <w:sz w:val="22"/>
          <w:szCs w:val="22"/>
          <w:lang w:val="fr-BE"/>
        </w:rPr>
        <w:t>Promotion de Droits humains</w:t>
      </w:r>
      <w:r w:rsidR="003D2CB8">
        <w:rPr>
          <w:rFonts w:ascii="Arial Narrow" w:hAnsi="Arial Narrow" w:cs="Arial"/>
          <w:sz w:val="22"/>
          <w:szCs w:val="22"/>
          <w:lang w:val="fr-BE"/>
        </w:rPr>
        <w:t xml:space="preserve"> « </w:t>
      </w:r>
      <w:r>
        <w:rPr>
          <w:rFonts w:ascii="Arial Narrow" w:hAnsi="Arial Narrow" w:cs="Arial"/>
          <w:sz w:val="22"/>
          <w:szCs w:val="22"/>
          <w:lang w:val="fr-BE"/>
        </w:rPr>
        <w:t xml:space="preserve">l’éducation, </w:t>
      </w:r>
      <w:r w:rsidR="005F0A87" w:rsidRPr="005F0A87">
        <w:rPr>
          <w:rFonts w:ascii="Arial Narrow" w:hAnsi="Arial Narrow" w:cs="Arial"/>
          <w:sz w:val="22"/>
          <w:szCs w:val="22"/>
          <w:lang w:val="fr-BE"/>
        </w:rPr>
        <w:t>Violences Sexuelle et Basée sur le Genre (VSBG)</w:t>
      </w:r>
      <w:r w:rsidR="003D2CB8">
        <w:rPr>
          <w:rFonts w:ascii="Arial Narrow" w:hAnsi="Arial Narrow" w:cs="Arial"/>
          <w:sz w:val="22"/>
          <w:szCs w:val="22"/>
          <w:lang w:val="fr-BE"/>
        </w:rPr>
        <w:t> …»</w:t>
      </w:r>
    </w:p>
    <w:p w:rsidR="005F0A87" w:rsidRDefault="00412975" w:rsidP="00825020">
      <w:pPr>
        <w:pStyle w:val="Pieddepage"/>
        <w:numPr>
          <w:ilvl w:val="0"/>
          <w:numId w:val="32"/>
        </w:numPr>
        <w:tabs>
          <w:tab w:val="left" w:pos="1260"/>
        </w:tabs>
        <w:jc w:val="both"/>
        <w:rPr>
          <w:rFonts w:ascii="Arial Narrow" w:hAnsi="Arial Narrow" w:cs="Arial"/>
          <w:sz w:val="22"/>
          <w:szCs w:val="22"/>
          <w:lang w:val="fr-BE"/>
        </w:rPr>
      </w:pPr>
      <w:r>
        <w:rPr>
          <w:rFonts w:ascii="Arial Narrow" w:hAnsi="Arial Narrow" w:cs="Arial"/>
          <w:sz w:val="22"/>
          <w:szCs w:val="22"/>
          <w:lang w:val="fr-BE"/>
        </w:rPr>
        <w:t>Promotion de l’</w:t>
      </w:r>
      <w:r w:rsidR="005F0A87" w:rsidRPr="005F0A87">
        <w:rPr>
          <w:rFonts w:ascii="Arial Narrow" w:hAnsi="Arial Narrow" w:cs="Arial"/>
          <w:sz w:val="22"/>
          <w:szCs w:val="22"/>
          <w:lang w:val="fr-BE"/>
        </w:rPr>
        <w:t>Entrepreneuriat et Innovation</w:t>
      </w:r>
    </w:p>
    <w:p w:rsidR="007828A8" w:rsidRDefault="007828A8" w:rsidP="00825020">
      <w:pPr>
        <w:pStyle w:val="Pieddepage"/>
        <w:numPr>
          <w:ilvl w:val="0"/>
          <w:numId w:val="32"/>
        </w:numPr>
        <w:tabs>
          <w:tab w:val="left" w:pos="1260"/>
        </w:tabs>
        <w:jc w:val="both"/>
        <w:rPr>
          <w:rFonts w:ascii="Arial Narrow" w:hAnsi="Arial Narrow" w:cs="Arial"/>
          <w:sz w:val="22"/>
          <w:szCs w:val="22"/>
          <w:lang w:val="fr-BE"/>
        </w:rPr>
      </w:pPr>
      <w:r>
        <w:rPr>
          <w:rFonts w:ascii="Arial Narrow" w:hAnsi="Arial Narrow" w:cs="Arial"/>
          <w:sz w:val="22"/>
          <w:szCs w:val="22"/>
          <w:lang w:val="fr-BE"/>
        </w:rPr>
        <w:t>Consolidation de la paix</w:t>
      </w:r>
    </w:p>
    <w:p w:rsidR="00FA542A" w:rsidRPr="005F0A87" w:rsidRDefault="00FA542A" w:rsidP="00825020">
      <w:pPr>
        <w:pStyle w:val="Pieddepage"/>
        <w:numPr>
          <w:ilvl w:val="0"/>
          <w:numId w:val="32"/>
        </w:numPr>
        <w:tabs>
          <w:tab w:val="left" w:pos="1260"/>
        </w:tabs>
        <w:jc w:val="both"/>
        <w:rPr>
          <w:rFonts w:ascii="Arial Narrow" w:hAnsi="Arial Narrow" w:cs="Arial"/>
          <w:sz w:val="22"/>
          <w:szCs w:val="22"/>
          <w:lang w:val="fr-BE"/>
        </w:rPr>
      </w:pPr>
      <w:r>
        <w:rPr>
          <w:rFonts w:ascii="Arial Narrow" w:hAnsi="Arial Narrow" w:cs="Arial"/>
          <w:sz w:val="22"/>
          <w:szCs w:val="22"/>
          <w:lang w:val="fr-BE"/>
        </w:rPr>
        <w:t xml:space="preserve">Promotion sur l’environnement et ses écosystèmes. </w:t>
      </w:r>
    </w:p>
    <w:p w:rsidR="005F0A87" w:rsidRDefault="005F0A87" w:rsidP="00E4467C">
      <w:pPr>
        <w:pStyle w:val="Pieddepage"/>
        <w:tabs>
          <w:tab w:val="left" w:pos="1260"/>
        </w:tabs>
        <w:jc w:val="both"/>
        <w:rPr>
          <w:rFonts w:ascii="Arial Narrow" w:hAnsi="Arial Narrow" w:cs="Arial"/>
          <w:b/>
          <w:sz w:val="22"/>
          <w:szCs w:val="22"/>
          <w:lang w:val="fr-BE"/>
        </w:rPr>
      </w:pPr>
    </w:p>
    <w:p w:rsidR="00E4467C" w:rsidRPr="000E3ED0" w:rsidRDefault="00DD755D" w:rsidP="008F7CD5">
      <w:pPr>
        <w:pStyle w:val="Pieddepage"/>
        <w:shd w:val="clear" w:color="auto" w:fill="FDE9D9" w:themeFill="accent6" w:themeFillTint="33"/>
        <w:tabs>
          <w:tab w:val="left" w:pos="1260"/>
        </w:tabs>
        <w:jc w:val="both"/>
        <w:rPr>
          <w:rFonts w:ascii="Arial Narrow" w:hAnsi="Arial Narrow" w:cs="Arial"/>
          <w:b/>
          <w:sz w:val="22"/>
          <w:szCs w:val="22"/>
          <w:lang w:val="fr-BE"/>
        </w:rPr>
      </w:pPr>
      <w:r>
        <w:rPr>
          <w:rFonts w:ascii="Arial Narrow" w:hAnsi="Arial Narrow" w:cs="Arial"/>
          <w:b/>
          <w:sz w:val="22"/>
          <w:szCs w:val="22"/>
          <w:lang w:val="fr-BE"/>
        </w:rPr>
        <w:t>Ces Commissions renferment aussi</w:t>
      </w:r>
      <w:r w:rsidR="00E4467C" w:rsidRPr="000E3ED0">
        <w:rPr>
          <w:rFonts w:ascii="Arial Narrow" w:hAnsi="Arial Narrow" w:cs="Arial"/>
          <w:b/>
          <w:sz w:val="22"/>
          <w:szCs w:val="22"/>
          <w:lang w:val="fr-BE"/>
        </w:rPr>
        <w:t xml:space="preserve"> cinq (5) </w:t>
      </w:r>
      <w:r>
        <w:rPr>
          <w:rFonts w:ascii="Arial Narrow" w:hAnsi="Arial Narrow" w:cs="Arial"/>
          <w:b/>
          <w:sz w:val="22"/>
          <w:szCs w:val="22"/>
          <w:lang w:val="fr-BE"/>
        </w:rPr>
        <w:t>sous commission</w:t>
      </w:r>
      <w:r w:rsidR="003A61F6">
        <w:rPr>
          <w:rFonts w:ascii="Arial Narrow" w:hAnsi="Arial Narrow" w:cs="Arial"/>
          <w:b/>
          <w:sz w:val="22"/>
          <w:szCs w:val="22"/>
          <w:lang w:val="fr-BE"/>
        </w:rPr>
        <w:t xml:space="preserve"> </w:t>
      </w:r>
      <w:r w:rsidR="00E43CCC">
        <w:rPr>
          <w:rFonts w:ascii="Arial Narrow" w:hAnsi="Arial Narrow" w:cs="Arial"/>
          <w:b/>
          <w:sz w:val="22"/>
          <w:szCs w:val="22"/>
          <w:lang w:val="fr-BE"/>
        </w:rPr>
        <w:t xml:space="preserve">ou </w:t>
      </w:r>
      <w:r w:rsidR="003A61F6">
        <w:rPr>
          <w:rFonts w:ascii="Arial Narrow" w:hAnsi="Arial Narrow" w:cs="Arial"/>
          <w:b/>
          <w:sz w:val="22"/>
          <w:szCs w:val="22"/>
          <w:lang w:val="fr-BE"/>
        </w:rPr>
        <w:t>thématiques qui sont :</w:t>
      </w:r>
    </w:p>
    <w:p w:rsidR="00E4467C" w:rsidRPr="000E3ED0" w:rsidRDefault="00E4467C" w:rsidP="008F7CD5">
      <w:pPr>
        <w:pStyle w:val="Pieddepage"/>
        <w:shd w:val="clear" w:color="auto" w:fill="FDE9D9" w:themeFill="accent6" w:themeFillTint="33"/>
        <w:tabs>
          <w:tab w:val="left" w:pos="1260"/>
        </w:tabs>
        <w:jc w:val="both"/>
        <w:rPr>
          <w:rFonts w:ascii="Arial Narrow" w:hAnsi="Arial Narrow" w:cs="Arial"/>
          <w:b/>
          <w:sz w:val="22"/>
          <w:szCs w:val="22"/>
          <w:lang w:val="fr-BE"/>
        </w:rPr>
      </w:pPr>
    </w:p>
    <w:p w:rsidR="005D7C42" w:rsidRDefault="00E4467C" w:rsidP="008F7CD5">
      <w:pPr>
        <w:pStyle w:val="Pieddepage"/>
        <w:numPr>
          <w:ilvl w:val="0"/>
          <w:numId w:val="27"/>
        </w:numPr>
        <w:shd w:val="clear" w:color="auto" w:fill="FDE9D9" w:themeFill="accent6" w:themeFillTint="33"/>
        <w:tabs>
          <w:tab w:val="left" w:pos="-240"/>
        </w:tabs>
        <w:jc w:val="both"/>
        <w:rPr>
          <w:rFonts w:ascii="Arial Narrow" w:hAnsi="Arial Narrow" w:cs="Arial"/>
          <w:sz w:val="22"/>
          <w:szCs w:val="22"/>
          <w:lang w:val="fr-BE"/>
        </w:rPr>
      </w:pPr>
      <w:r w:rsidRPr="000F4D72">
        <w:rPr>
          <w:rFonts w:ascii="Arial Narrow" w:hAnsi="Arial Narrow" w:cs="Arial"/>
          <w:sz w:val="22"/>
          <w:szCs w:val="22"/>
          <w:lang w:val="fr-BE"/>
        </w:rPr>
        <w:t>La sous-commission</w:t>
      </w:r>
      <w:r w:rsidR="007E2133">
        <w:rPr>
          <w:rFonts w:ascii="Arial Narrow" w:hAnsi="Arial Narrow" w:cs="Arial"/>
          <w:sz w:val="22"/>
          <w:szCs w:val="22"/>
          <w:lang w:val="fr-BE"/>
        </w:rPr>
        <w:t xml:space="preserve"> chargée de communication, Stage et P</w:t>
      </w:r>
      <w:r w:rsidR="000F4D72" w:rsidRPr="000F4D72">
        <w:rPr>
          <w:rFonts w:ascii="Arial Narrow" w:hAnsi="Arial Narrow" w:cs="Arial"/>
          <w:sz w:val="22"/>
          <w:szCs w:val="22"/>
          <w:lang w:val="fr-BE"/>
        </w:rPr>
        <w:t xml:space="preserve">lanification des missions ; </w:t>
      </w:r>
    </w:p>
    <w:p w:rsidR="00E4467C" w:rsidRPr="000F4D72" w:rsidRDefault="00E4467C" w:rsidP="008F7CD5">
      <w:pPr>
        <w:pStyle w:val="Pieddepage"/>
        <w:numPr>
          <w:ilvl w:val="0"/>
          <w:numId w:val="27"/>
        </w:numPr>
        <w:shd w:val="clear" w:color="auto" w:fill="FDE9D9" w:themeFill="accent6" w:themeFillTint="33"/>
        <w:tabs>
          <w:tab w:val="left" w:pos="-240"/>
        </w:tabs>
        <w:jc w:val="both"/>
        <w:rPr>
          <w:rFonts w:ascii="Arial Narrow" w:hAnsi="Arial Narrow" w:cs="Arial"/>
          <w:sz w:val="22"/>
          <w:szCs w:val="22"/>
          <w:lang w:val="fr-BE"/>
        </w:rPr>
      </w:pPr>
      <w:r w:rsidRPr="000F4D72">
        <w:rPr>
          <w:rFonts w:ascii="Arial Narrow" w:hAnsi="Arial Narrow" w:cs="Arial"/>
          <w:sz w:val="22"/>
          <w:szCs w:val="22"/>
          <w:lang w:val="fr-BE"/>
        </w:rPr>
        <w:t>La sous-commission chargée de l’environnement</w:t>
      </w:r>
      <w:r w:rsidR="00386F24" w:rsidRPr="000F4D72">
        <w:rPr>
          <w:rFonts w:ascii="Arial Narrow" w:hAnsi="Arial Narrow" w:cs="Arial"/>
          <w:sz w:val="22"/>
          <w:szCs w:val="22"/>
          <w:lang w:val="fr-BE"/>
        </w:rPr>
        <w:t xml:space="preserve"> et d’accompagnement de mécan</w:t>
      </w:r>
      <w:r w:rsidR="005D7C42">
        <w:rPr>
          <w:rFonts w:ascii="Arial Narrow" w:hAnsi="Arial Narrow" w:cs="Arial"/>
          <w:sz w:val="22"/>
          <w:szCs w:val="22"/>
          <w:lang w:val="fr-BE"/>
        </w:rPr>
        <w:t>ismes de productions de</w:t>
      </w:r>
      <w:r w:rsidR="00181C54" w:rsidRPr="000F4D72">
        <w:rPr>
          <w:rFonts w:ascii="Arial Narrow" w:hAnsi="Arial Narrow" w:cs="Arial"/>
          <w:sz w:val="22"/>
          <w:szCs w:val="22"/>
          <w:lang w:val="fr-BE"/>
        </w:rPr>
        <w:t xml:space="preserve"> </w:t>
      </w:r>
      <w:r w:rsidRPr="000F4D72">
        <w:rPr>
          <w:rFonts w:ascii="Arial Narrow" w:hAnsi="Arial Narrow" w:cs="Arial"/>
          <w:sz w:val="22"/>
          <w:szCs w:val="22"/>
          <w:lang w:val="fr-BE"/>
        </w:rPr>
        <w:t>chaine</w:t>
      </w:r>
      <w:r w:rsidR="005D7C42">
        <w:rPr>
          <w:rFonts w:ascii="Arial Narrow" w:hAnsi="Arial Narrow" w:cs="Arial"/>
          <w:sz w:val="22"/>
          <w:szCs w:val="22"/>
          <w:lang w:val="fr-BE"/>
        </w:rPr>
        <w:t>s</w:t>
      </w:r>
      <w:r w:rsidRPr="000F4D72">
        <w:rPr>
          <w:rFonts w:ascii="Arial Narrow" w:hAnsi="Arial Narrow" w:cs="Arial"/>
          <w:sz w:val="22"/>
          <w:szCs w:val="22"/>
          <w:lang w:val="fr-BE"/>
        </w:rPr>
        <w:t xml:space="preserve"> de valeur </w:t>
      </w:r>
      <w:r w:rsidR="00181C54" w:rsidRPr="000F4D72">
        <w:rPr>
          <w:rFonts w:ascii="Arial Narrow" w:hAnsi="Arial Narrow" w:cs="Arial"/>
          <w:sz w:val="22"/>
          <w:szCs w:val="22"/>
          <w:lang w:val="fr-BE"/>
        </w:rPr>
        <w:t>agricole</w:t>
      </w:r>
      <w:r w:rsidR="005D7C42">
        <w:rPr>
          <w:rFonts w:ascii="Arial Narrow" w:hAnsi="Arial Narrow" w:cs="Arial"/>
          <w:sz w:val="22"/>
          <w:szCs w:val="22"/>
          <w:lang w:val="fr-BE"/>
        </w:rPr>
        <w:t xml:space="preserve"> et entrepreneuriale</w:t>
      </w:r>
      <w:r w:rsidR="00181C54" w:rsidRPr="000F4D72">
        <w:rPr>
          <w:rFonts w:ascii="Arial Narrow" w:hAnsi="Arial Narrow" w:cs="Arial"/>
          <w:sz w:val="22"/>
          <w:szCs w:val="22"/>
          <w:lang w:val="fr-BE"/>
        </w:rPr>
        <w:t> ;</w:t>
      </w:r>
      <w:r w:rsidRPr="000F4D72">
        <w:rPr>
          <w:rFonts w:ascii="Arial Narrow" w:hAnsi="Arial Narrow" w:cs="Arial"/>
          <w:sz w:val="22"/>
          <w:szCs w:val="22"/>
          <w:lang w:val="fr-BE"/>
        </w:rPr>
        <w:t xml:space="preserve"> </w:t>
      </w:r>
    </w:p>
    <w:p w:rsidR="00E4467C" w:rsidRPr="000E3ED0" w:rsidRDefault="00E4467C" w:rsidP="008F7CD5">
      <w:pPr>
        <w:pStyle w:val="Pieddepage"/>
        <w:numPr>
          <w:ilvl w:val="0"/>
          <w:numId w:val="27"/>
        </w:numPr>
        <w:shd w:val="clear" w:color="auto" w:fill="FDE9D9" w:themeFill="accent6" w:themeFillTint="33"/>
        <w:tabs>
          <w:tab w:val="left" w:pos="-240"/>
        </w:tabs>
        <w:jc w:val="both"/>
        <w:rPr>
          <w:rFonts w:ascii="Arial Narrow" w:hAnsi="Arial Narrow" w:cs="Arial"/>
          <w:sz w:val="22"/>
          <w:szCs w:val="22"/>
          <w:lang w:val="fr-BE"/>
        </w:rPr>
      </w:pPr>
      <w:r w:rsidRPr="000E3ED0">
        <w:rPr>
          <w:rFonts w:ascii="Arial Narrow" w:hAnsi="Arial Narrow" w:cs="Arial"/>
          <w:sz w:val="22"/>
          <w:szCs w:val="22"/>
          <w:lang w:val="fr-BE"/>
        </w:rPr>
        <w:t xml:space="preserve">La sous-commission chargée de la promotion femme, </w:t>
      </w:r>
      <w:r w:rsidR="006126CA">
        <w:rPr>
          <w:rFonts w:ascii="Arial Narrow" w:hAnsi="Arial Narrow" w:cs="Arial"/>
          <w:sz w:val="22"/>
          <w:szCs w:val="22"/>
          <w:lang w:val="fr-BE"/>
        </w:rPr>
        <w:t xml:space="preserve"> et jeunesse intégrée dans le développement durable</w:t>
      </w:r>
      <w:r w:rsidR="00020425">
        <w:rPr>
          <w:rFonts w:ascii="Arial Narrow" w:hAnsi="Arial Narrow" w:cs="Arial"/>
          <w:sz w:val="22"/>
          <w:szCs w:val="22"/>
          <w:lang w:val="fr-BE"/>
        </w:rPr>
        <w:t> ;</w:t>
      </w:r>
    </w:p>
    <w:p w:rsidR="00E4467C" w:rsidRPr="000E3ED0" w:rsidRDefault="00E4467C" w:rsidP="008F7CD5">
      <w:pPr>
        <w:pStyle w:val="Pieddepage"/>
        <w:numPr>
          <w:ilvl w:val="0"/>
          <w:numId w:val="27"/>
        </w:numPr>
        <w:shd w:val="clear" w:color="auto" w:fill="FDE9D9" w:themeFill="accent6" w:themeFillTint="33"/>
        <w:tabs>
          <w:tab w:val="left" w:pos="-240"/>
        </w:tabs>
        <w:jc w:val="both"/>
        <w:rPr>
          <w:rFonts w:ascii="Arial Narrow" w:hAnsi="Arial Narrow" w:cs="Arial"/>
          <w:sz w:val="22"/>
          <w:szCs w:val="22"/>
          <w:lang w:val="fr-BE"/>
        </w:rPr>
      </w:pPr>
      <w:r w:rsidRPr="000E3ED0">
        <w:rPr>
          <w:rFonts w:ascii="Arial Narrow" w:hAnsi="Arial Narrow" w:cs="Arial"/>
          <w:sz w:val="22"/>
          <w:szCs w:val="22"/>
          <w:lang w:val="fr-BE"/>
        </w:rPr>
        <w:t>La sous-commission des perspectives d’intégratio</w:t>
      </w:r>
      <w:r w:rsidR="00020425">
        <w:rPr>
          <w:rFonts w:ascii="Arial Narrow" w:hAnsi="Arial Narrow" w:cs="Arial"/>
          <w:sz w:val="22"/>
          <w:szCs w:val="22"/>
          <w:lang w:val="fr-BE"/>
        </w:rPr>
        <w:t xml:space="preserve">n régionale </w:t>
      </w:r>
      <w:r w:rsidR="007E2133">
        <w:rPr>
          <w:rFonts w:ascii="Arial Narrow" w:hAnsi="Arial Narrow" w:cs="Arial"/>
          <w:sz w:val="22"/>
          <w:szCs w:val="22"/>
          <w:lang w:val="fr-BE"/>
        </w:rPr>
        <w:t xml:space="preserve">pour </w:t>
      </w:r>
      <w:r w:rsidR="00020425">
        <w:rPr>
          <w:rFonts w:ascii="Arial Narrow" w:hAnsi="Arial Narrow" w:cs="Arial"/>
          <w:sz w:val="22"/>
          <w:szCs w:val="22"/>
          <w:lang w:val="fr-BE"/>
        </w:rPr>
        <w:t>soutenir d</w:t>
      </w:r>
      <w:r w:rsidRPr="000E3ED0">
        <w:rPr>
          <w:rFonts w:ascii="Arial Narrow" w:hAnsi="Arial Narrow" w:cs="Arial"/>
          <w:sz w:val="22"/>
          <w:szCs w:val="22"/>
          <w:lang w:val="fr-BE"/>
        </w:rPr>
        <w:t>es réformes macro-économiques </w:t>
      </w:r>
      <w:r w:rsidR="002619A4">
        <w:rPr>
          <w:rFonts w:ascii="Arial Narrow" w:hAnsi="Arial Narrow" w:cs="Arial"/>
          <w:sz w:val="22"/>
          <w:szCs w:val="22"/>
          <w:lang w:val="fr-BE"/>
        </w:rPr>
        <w:t>face au</w:t>
      </w:r>
      <w:r w:rsidR="00A2065B">
        <w:rPr>
          <w:rFonts w:ascii="Arial Narrow" w:hAnsi="Arial Narrow" w:cs="Arial"/>
          <w:sz w:val="22"/>
          <w:szCs w:val="22"/>
          <w:lang w:val="fr-BE"/>
        </w:rPr>
        <w:t xml:space="preserve">x aspects que </w:t>
      </w:r>
      <w:r w:rsidR="002619A4">
        <w:rPr>
          <w:rFonts w:ascii="Arial Narrow" w:hAnsi="Arial Narrow" w:cs="Arial"/>
          <w:sz w:val="22"/>
          <w:szCs w:val="22"/>
          <w:lang w:val="fr-BE"/>
        </w:rPr>
        <w:t>respect des droits humains</w:t>
      </w:r>
      <w:r w:rsidR="00020425">
        <w:rPr>
          <w:rFonts w:ascii="Arial Narrow" w:hAnsi="Arial Narrow" w:cs="Arial"/>
          <w:sz w:val="22"/>
          <w:szCs w:val="22"/>
          <w:lang w:val="fr-BE"/>
        </w:rPr>
        <w:t xml:space="preserve"> et de</w:t>
      </w:r>
      <w:r w:rsidR="007A5DA0">
        <w:rPr>
          <w:rFonts w:ascii="Arial Narrow" w:hAnsi="Arial Narrow" w:cs="Arial"/>
          <w:sz w:val="22"/>
          <w:szCs w:val="22"/>
          <w:lang w:val="fr-BE"/>
        </w:rPr>
        <w:t xml:space="preserve"> lutte contre</w:t>
      </w:r>
      <w:r w:rsidR="00020425">
        <w:rPr>
          <w:rFonts w:ascii="Arial Narrow" w:hAnsi="Arial Narrow" w:cs="Arial"/>
          <w:sz w:val="22"/>
          <w:szCs w:val="22"/>
          <w:lang w:val="fr-BE"/>
        </w:rPr>
        <w:t xml:space="preserve"> la pauvreté</w:t>
      </w:r>
      <w:r w:rsidRPr="000E3ED0">
        <w:rPr>
          <w:rFonts w:ascii="Arial Narrow" w:hAnsi="Arial Narrow" w:cs="Arial"/>
          <w:sz w:val="22"/>
          <w:szCs w:val="22"/>
          <w:lang w:val="fr-BE"/>
        </w:rPr>
        <w:t>;</w:t>
      </w:r>
    </w:p>
    <w:p w:rsidR="00E4467C" w:rsidRPr="000E3ED0" w:rsidRDefault="00E4467C" w:rsidP="008F7CD5">
      <w:pPr>
        <w:pStyle w:val="Pieddepage"/>
        <w:numPr>
          <w:ilvl w:val="0"/>
          <w:numId w:val="27"/>
        </w:numPr>
        <w:shd w:val="clear" w:color="auto" w:fill="FDE9D9" w:themeFill="accent6" w:themeFillTint="33"/>
        <w:tabs>
          <w:tab w:val="left" w:pos="-240"/>
        </w:tabs>
        <w:jc w:val="both"/>
        <w:rPr>
          <w:rFonts w:ascii="Arial Narrow" w:hAnsi="Arial Narrow" w:cs="Arial"/>
          <w:sz w:val="22"/>
          <w:szCs w:val="22"/>
          <w:lang w:val="fr-BE"/>
        </w:rPr>
      </w:pPr>
      <w:r w:rsidRPr="000E3ED0">
        <w:rPr>
          <w:rFonts w:ascii="Arial Narrow" w:hAnsi="Arial Narrow" w:cs="Arial"/>
          <w:sz w:val="22"/>
          <w:szCs w:val="22"/>
          <w:lang w:val="fr-BE"/>
        </w:rPr>
        <w:t xml:space="preserve">La sous-commission chargée </w:t>
      </w:r>
      <w:r w:rsidR="000F4D72">
        <w:rPr>
          <w:rFonts w:ascii="Arial Narrow" w:hAnsi="Arial Narrow" w:cs="Arial"/>
          <w:sz w:val="22"/>
          <w:szCs w:val="22"/>
          <w:lang w:val="fr-BE"/>
        </w:rPr>
        <w:t>du plaidoyer, du monitoring  sur la violation d’état de droit (éducation, santé, justice, économie)</w:t>
      </w:r>
    </w:p>
    <w:p w:rsidR="00E4467C" w:rsidRPr="000E3ED0" w:rsidRDefault="00E4467C" w:rsidP="00E4467C">
      <w:pPr>
        <w:pStyle w:val="Pieddepage"/>
        <w:tabs>
          <w:tab w:val="left" w:pos="1260"/>
        </w:tabs>
        <w:jc w:val="both"/>
        <w:rPr>
          <w:rFonts w:ascii="Arial Narrow" w:hAnsi="Arial Narrow" w:cs="Arial"/>
          <w:sz w:val="22"/>
          <w:szCs w:val="22"/>
          <w:lang w:val="fr-BE"/>
        </w:rPr>
      </w:pPr>
    </w:p>
    <w:p w:rsidR="00E4467C" w:rsidRPr="000E3ED0" w:rsidRDefault="00E4467C" w:rsidP="00E4467C">
      <w:pPr>
        <w:pStyle w:val="Pieddepage"/>
        <w:tabs>
          <w:tab w:val="left" w:pos="1260"/>
        </w:tabs>
        <w:jc w:val="both"/>
        <w:rPr>
          <w:rFonts w:ascii="Arial Narrow" w:hAnsi="Arial Narrow" w:cs="Arial"/>
          <w:i/>
          <w:sz w:val="22"/>
          <w:szCs w:val="22"/>
          <w:lang w:val="fr-BE"/>
        </w:rPr>
      </w:pPr>
      <w:r w:rsidRPr="000E3ED0">
        <w:rPr>
          <w:rFonts w:ascii="Arial Narrow" w:hAnsi="Arial Narrow" w:cs="Arial"/>
          <w:i/>
          <w:sz w:val="22"/>
          <w:szCs w:val="22"/>
          <w:lang w:val="fr-BE"/>
        </w:rPr>
        <w:t xml:space="preserve">A noter que, le staff n’est pas encore recruté, le niveau de mobilisation de fonds n’est pas encore satisfaisant pour une telle application. En attendant le recrutement, les programmes sont suivis et exécutés par les membres disponibles du Comité Exécutif de </w:t>
      </w:r>
      <w:r w:rsidR="00F76E48">
        <w:rPr>
          <w:rFonts w:ascii="Arial Narrow" w:hAnsi="Arial Narrow" w:cs="Arial"/>
          <w:i/>
          <w:sz w:val="22"/>
          <w:szCs w:val="22"/>
          <w:lang w:val="fr-BE"/>
        </w:rPr>
        <w:t xml:space="preserve">l’association et autres intéressés </w:t>
      </w:r>
      <w:r w:rsidR="00797D28">
        <w:rPr>
          <w:rFonts w:ascii="Arial Narrow" w:hAnsi="Arial Narrow" w:cs="Arial"/>
          <w:i/>
          <w:sz w:val="22"/>
          <w:szCs w:val="22"/>
          <w:lang w:val="fr-BE"/>
        </w:rPr>
        <w:t xml:space="preserve">ou associé du groupe </w:t>
      </w:r>
      <w:r w:rsidR="00F76E48">
        <w:rPr>
          <w:rFonts w:ascii="Arial Narrow" w:hAnsi="Arial Narrow" w:cs="Arial"/>
          <w:i/>
          <w:sz w:val="22"/>
          <w:szCs w:val="22"/>
          <w:lang w:val="fr-BE"/>
        </w:rPr>
        <w:t>dynamique.</w:t>
      </w:r>
    </w:p>
    <w:p w:rsidR="00E4467C" w:rsidRPr="000D1546" w:rsidRDefault="00EC590C" w:rsidP="00E4467C">
      <w:pPr>
        <w:pStyle w:val="Titre3"/>
        <w:rPr>
          <w:rFonts w:ascii="Arial Narrow" w:hAnsi="Arial Narrow" w:cs="Arial"/>
          <w:color w:val="auto"/>
          <w:sz w:val="22"/>
          <w:szCs w:val="22"/>
          <w:u w:val="single"/>
          <w:lang w:val="fr-BE"/>
        </w:rPr>
      </w:pPr>
      <w:r>
        <w:rPr>
          <w:rFonts w:ascii="Arial Narrow" w:hAnsi="Arial Narrow" w:cs="Arial"/>
          <w:color w:val="auto"/>
          <w:sz w:val="22"/>
          <w:szCs w:val="22"/>
          <w:u w:val="single"/>
          <w:lang w:val="fr-BE"/>
        </w:rPr>
        <w:t xml:space="preserve"> ANALYSE  SWOT DE </w:t>
      </w:r>
      <w:r w:rsidR="006C79E0">
        <w:rPr>
          <w:rFonts w:ascii="Arial Narrow" w:hAnsi="Arial Narrow" w:cs="Arial"/>
          <w:color w:val="auto"/>
          <w:sz w:val="22"/>
          <w:szCs w:val="22"/>
          <w:u w:val="single"/>
          <w:lang w:val="fr-BE"/>
        </w:rPr>
        <w:t>ALUCOVIS-APDD</w:t>
      </w:r>
      <w:r w:rsidR="000D1546" w:rsidRPr="000D1546">
        <w:rPr>
          <w:rFonts w:ascii="Arial Narrow" w:hAnsi="Arial Narrow" w:cs="Arial"/>
          <w:color w:val="auto"/>
          <w:sz w:val="22"/>
          <w:szCs w:val="22"/>
          <w:u w:val="single"/>
        </w:rPr>
        <w:t>(ANALYSE ORGANISATIONNELLE)</w:t>
      </w:r>
    </w:p>
    <w:p w:rsidR="00E4467C" w:rsidRPr="000D1546" w:rsidRDefault="00E4467C" w:rsidP="00E4467C">
      <w:pPr>
        <w:rPr>
          <w:rFonts w:ascii="Arial Narrow" w:hAnsi="Arial Narrow" w:cs="Arial"/>
          <w:sz w:val="22"/>
          <w:szCs w:val="22"/>
          <w:u w:val="single"/>
          <w:lang w:val="fr-BE"/>
        </w:rPr>
      </w:pPr>
    </w:p>
    <w:p w:rsidR="00E4467C" w:rsidRPr="000E3ED0" w:rsidRDefault="00E4467C" w:rsidP="00A26272">
      <w:pPr>
        <w:pStyle w:val="Pieddepage"/>
        <w:numPr>
          <w:ilvl w:val="0"/>
          <w:numId w:val="4"/>
        </w:numPr>
        <w:tabs>
          <w:tab w:val="left" w:pos="1260"/>
        </w:tabs>
        <w:jc w:val="both"/>
        <w:rPr>
          <w:rFonts w:ascii="Arial Narrow" w:hAnsi="Arial Narrow" w:cs="Arial"/>
          <w:b/>
          <w:sz w:val="22"/>
          <w:szCs w:val="22"/>
          <w:lang w:val="fr-BE"/>
        </w:rPr>
      </w:pPr>
      <w:r w:rsidRPr="000E3ED0">
        <w:rPr>
          <w:rFonts w:ascii="Arial Narrow" w:hAnsi="Arial Narrow" w:cs="Arial"/>
          <w:b/>
          <w:sz w:val="22"/>
          <w:szCs w:val="22"/>
          <w:lang w:val="fr-BE"/>
        </w:rPr>
        <w:t>Les forces</w:t>
      </w:r>
    </w:p>
    <w:p w:rsidR="00E4467C" w:rsidRPr="000E3ED0" w:rsidRDefault="00B41F8E" w:rsidP="00E4467C">
      <w:pPr>
        <w:jc w:val="both"/>
        <w:rPr>
          <w:rFonts w:ascii="Arial Narrow" w:hAnsi="Arial Narrow" w:cs="Arial"/>
          <w:sz w:val="22"/>
          <w:szCs w:val="22"/>
        </w:rPr>
      </w:pPr>
      <w:r>
        <w:rPr>
          <w:rFonts w:ascii="Arial Narrow" w:hAnsi="Arial Narrow" w:cs="Arial"/>
          <w:sz w:val="22"/>
          <w:szCs w:val="22"/>
        </w:rPr>
        <w:t xml:space="preserve">Sur le plan institutionnel, </w:t>
      </w:r>
      <w:r w:rsidR="006C79E0">
        <w:rPr>
          <w:rFonts w:ascii="Arial Narrow" w:hAnsi="Arial Narrow" w:cs="Arial"/>
          <w:sz w:val="22"/>
          <w:szCs w:val="22"/>
        </w:rPr>
        <w:t>ALUCOVIS-APDD</w:t>
      </w:r>
      <w:r w:rsidR="00E4467C" w:rsidRPr="000E3ED0">
        <w:rPr>
          <w:rFonts w:ascii="Arial Narrow" w:hAnsi="Arial Narrow" w:cs="Arial"/>
          <w:sz w:val="22"/>
          <w:szCs w:val="22"/>
        </w:rPr>
        <w:t xml:space="preserve">tire sa force dans  sa légalité par suite de son agrément en </w:t>
      </w:r>
      <w:r w:rsidR="002A0BE7">
        <w:rPr>
          <w:rFonts w:ascii="Arial Narrow" w:hAnsi="Arial Narrow" w:cs="Arial"/>
          <w:sz w:val="22"/>
          <w:szCs w:val="22"/>
        </w:rPr>
        <w:t>mars 2006</w:t>
      </w:r>
      <w:r w:rsidR="00E4467C" w:rsidRPr="000E3ED0">
        <w:rPr>
          <w:rFonts w:ascii="Arial Narrow" w:hAnsi="Arial Narrow" w:cs="Arial"/>
          <w:sz w:val="22"/>
          <w:szCs w:val="22"/>
        </w:rPr>
        <w:t>. Les actions que l’association entreprend et met en œuvre jouissent donc d’une reconnaissance de l’autorité politique nationale. Le deuxième pilier qui fonde sa force est l’expérience de certains membres dans la gestion et l’organisation du</w:t>
      </w:r>
      <w:r w:rsidR="00AE23AE">
        <w:rPr>
          <w:rFonts w:ascii="Arial Narrow" w:hAnsi="Arial Narrow" w:cs="Arial"/>
          <w:sz w:val="22"/>
          <w:szCs w:val="22"/>
        </w:rPr>
        <w:t xml:space="preserve"> mouvement associatif. Environ 70</w:t>
      </w:r>
      <w:r w:rsidR="00E4467C" w:rsidRPr="000E3ED0">
        <w:rPr>
          <w:rFonts w:ascii="Arial Narrow" w:hAnsi="Arial Narrow" w:cs="Arial"/>
          <w:sz w:val="22"/>
          <w:szCs w:val="22"/>
        </w:rPr>
        <w:t xml:space="preserve"> % de ses membres ont dirigé </w:t>
      </w:r>
      <w:r w:rsidR="00BB28CB">
        <w:rPr>
          <w:rFonts w:ascii="Arial Narrow" w:hAnsi="Arial Narrow" w:cs="Arial"/>
          <w:sz w:val="22"/>
          <w:szCs w:val="22"/>
        </w:rPr>
        <w:t xml:space="preserve">pour certains </w:t>
      </w:r>
      <w:r w:rsidR="00E4467C" w:rsidRPr="000E3ED0">
        <w:rPr>
          <w:rFonts w:ascii="Arial Narrow" w:hAnsi="Arial Narrow" w:cs="Arial"/>
          <w:sz w:val="22"/>
          <w:szCs w:val="22"/>
        </w:rPr>
        <w:t xml:space="preserve">des </w:t>
      </w:r>
      <w:r w:rsidR="00BB28CB">
        <w:rPr>
          <w:rFonts w:ascii="Arial Narrow" w:hAnsi="Arial Narrow" w:cs="Arial"/>
          <w:sz w:val="22"/>
          <w:szCs w:val="22"/>
        </w:rPr>
        <w:t xml:space="preserve">petites </w:t>
      </w:r>
      <w:r w:rsidR="00E4467C" w:rsidRPr="000E3ED0">
        <w:rPr>
          <w:rFonts w:ascii="Arial Narrow" w:hAnsi="Arial Narrow" w:cs="Arial"/>
          <w:sz w:val="22"/>
          <w:szCs w:val="22"/>
        </w:rPr>
        <w:t xml:space="preserve">organisations et </w:t>
      </w:r>
      <w:r w:rsidR="00BB28CB">
        <w:rPr>
          <w:rFonts w:ascii="Arial Narrow" w:hAnsi="Arial Narrow" w:cs="Arial"/>
          <w:sz w:val="22"/>
          <w:szCs w:val="22"/>
        </w:rPr>
        <w:t xml:space="preserve">d’autres </w:t>
      </w:r>
      <w:r w:rsidR="00E4467C" w:rsidRPr="000E3ED0">
        <w:rPr>
          <w:rFonts w:ascii="Arial Narrow" w:hAnsi="Arial Narrow" w:cs="Arial"/>
          <w:sz w:val="22"/>
          <w:szCs w:val="22"/>
        </w:rPr>
        <w:t xml:space="preserve">des plateformes d’organisations de la société civile burundaise au point </w:t>
      </w:r>
      <w:r w:rsidR="00465A12">
        <w:rPr>
          <w:rFonts w:ascii="Arial Narrow" w:hAnsi="Arial Narrow" w:cs="Arial"/>
          <w:sz w:val="22"/>
          <w:szCs w:val="22"/>
        </w:rPr>
        <w:t xml:space="preserve">que la jeunesse et  femme de </w:t>
      </w:r>
      <w:r w:rsidR="006C79E0">
        <w:rPr>
          <w:rFonts w:ascii="Arial Narrow" w:hAnsi="Arial Narrow" w:cs="Arial"/>
          <w:sz w:val="22"/>
          <w:szCs w:val="22"/>
        </w:rPr>
        <w:t>ALUCOVIS-APDD</w:t>
      </w:r>
      <w:r w:rsidR="00E4467C" w:rsidRPr="000E3ED0">
        <w:rPr>
          <w:rFonts w:ascii="Arial Narrow" w:hAnsi="Arial Narrow" w:cs="Arial"/>
          <w:sz w:val="22"/>
          <w:szCs w:val="22"/>
        </w:rPr>
        <w:t xml:space="preserve">sont largement compensées par la maturité politique et managériale des membres. </w:t>
      </w:r>
    </w:p>
    <w:p w:rsidR="00E4467C" w:rsidRPr="000E3ED0" w:rsidRDefault="00E4467C" w:rsidP="00E4467C">
      <w:pPr>
        <w:jc w:val="both"/>
        <w:rPr>
          <w:rFonts w:ascii="Arial Narrow" w:hAnsi="Arial Narrow" w:cs="Arial"/>
          <w:sz w:val="22"/>
          <w:szCs w:val="22"/>
        </w:rPr>
      </w:pPr>
    </w:p>
    <w:p w:rsidR="00E4467C" w:rsidRDefault="009865F4" w:rsidP="00E4467C">
      <w:pPr>
        <w:jc w:val="both"/>
        <w:rPr>
          <w:rFonts w:ascii="Arial Narrow" w:hAnsi="Arial Narrow" w:cs="Arial"/>
          <w:sz w:val="22"/>
          <w:szCs w:val="22"/>
        </w:rPr>
      </w:pPr>
      <w:r>
        <w:rPr>
          <w:rFonts w:ascii="Arial Narrow" w:hAnsi="Arial Narrow" w:cs="Arial"/>
          <w:sz w:val="22"/>
          <w:szCs w:val="22"/>
        </w:rPr>
        <w:t>A</w:t>
      </w:r>
      <w:r w:rsidR="00E4467C" w:rsidRPr="000E3ED0">
        <w:rPr>
          <w:rFonts w:ascii="Arial Narrow" w:hAnsi="Arial Narrow" w:cs="Arial"/>
          <w:sz w:val="22"/>
          <w:szCs w:val="22"/>
        </w:rPr>
        <w:t xml:space="preserve">fin, </w:t>
      </w:r>
      <w:r w:rsidR="007F2215">
        <w:rPr>
          <w:rFonts w:ascii="Arial Narrow" w:hAnsi="Arial Narrow" w:cs="Arial"/>
          <w:sz w:val="22"/>
          <w:szCs w:val="22"/>
        </w:rPr>
        <w:t>l’association</w:t>
      </w:r>
      <w:r w:rsidR="009851FC">
        <w:rPr>
          <w:rFonts w:ascii="Arial Narrow" w:hAnsi="Arial Narrow" w:cs="Arial"/>
          <w:sz w:val="22"/>
          <w:szCs w:val="22"/>
        </w:rPr>
        <w:t xml:space="preserve"> s’est targuée</w:t>
      </w:r>
      <w:r w:rsidR="00E4467C" w:rsidRPr="000E3ED0">
        <w:rPr>
          <w:rFonts w:ascii="Arial Narrow" w:hAnsi="Arial Narrow" w:cs="Arial"/>
          <w:sz w:val="22"/>
          <w:szCs w:val="22"/>
        </w:rPr>
        <w:t xml:space="preserve"> d’introduire de nouveaux programmes dans ses interventions qui ne sont pas suffisamment abordés par d’autres organisations comme l’analyse des politiques p</w:t>
      </w:r>
      <w:r w:rsidR="00B65B48">
        <w:rPr>
          <w:rFonts w:ascii="Arial Narrow" w:hAnsi="Arial Narrow" w:cs="Arial"/>
          <w:sz w:val="22"/>
          <w:szCs w:val="22"/>
        </w:rPr>
        <w:t>ubliques dans des domaines, de</w:t>
      </w:r>
      <w:r w:rsidR="00E4467C" w:rsidRPr="000E3ED0">
        <w:rPr>
          <w:rFonts w:ascii="Arial Narrow" w:hAnsi="Arial Narrow" w:cs="Arial"/>
          <w:sz w:val="22"/>
          <w:szCs w:val="22"/>
        </w:rPr>
        <w:t xml:space="preserve"> </w:t>
      </w:r>
      <w:r w:rsidR="007F2215">
        <w:rPr>
          <w:rFonts w:ascii="Arial Narrow" w:hAnsi="Arial Narrow" w:cs="Arial"/>
          <w:sz w:val="22"/>
          <w:szCs w:val="22"/>
        </w:rPr>
        <w:t xml:space="preserve">l’impunité à la violence sexuelle et basée sur le genre (VSBG), de l’intolérance politique et </w:t>
      </w:r>
      <w:r w:rsidR="00904E32">
        <w:rPr>
          <w:rFonts w:ascii="Arial Narrow" w:hAnsi="Arial Narrow" w:cs="Arial"/>
          <w:sz w:val="22"/>
          <w:szCs w:val="22"/>
        </w:rPr>
        <w:t xml:space="preserve">non </w:t>
      </w:r>
      <w:r w:rsidR="007F2215">
        <w:rPr>
          <w:rFonts w:ascii="Arial Narrow" w:hAnsi="Arial Narrow" w:cs="Arial"/>
          <w:sz w:val="22"/>
          <w:szCs w:val="22"/>
        </w:rPr>
        <w:t xml:space="preserve">respect des principes que mécanismes de protection </w:t>
      </w:r>
      <w:r w:rsidR="00904E32">
        <w:rPr>
          <w:rFonts w:ascii="Arial Narrow" w:hAnsi="Arial Narrow" w:cs="Arial"/>
          <w:sz w:val="22"/>
          <w:szCs w:val="22"/>
        </w:rPr>
        <w:t>sans</w:t>
      </w:r>
      <w:r w:rsidR="007F2215">
        <w:rPr>
          <w:rFonts w:ascii="Arial Narrow" w:hAnsi="Arial Narrow" w:cs="Arial"/>
          <w:sz w:val="22"/>
          <w:szCs w:val="22"/>
        </w:rPr>
        <w:t xml:space="preserve"> mesures </w:t>
      </w:r>
      <w:r w:rsidR="00904E32">
        <w:rPr>
          <w:rFonts w:ascii="Arial Narrow" w:hAnsi="Arial Narrow" w:cs="Arial"/>
          <w:sz w:val="22"/>
          <w:szCs w:val="22"/>
        </w:rPr>
        <w:t xml:space="preserve">claires </w:t>
      </w:r>
      <w:r w:rsidR="007F2215">
        <w:rPr>
          <w:rFonts w:ascii="Arial Narrow" w:hAnsi="Arial Narrow" w:cs="Arial"/>
          <w:sz w:val="22"/>
          <w:szCs w:val="22"/>
        </w:rPr>
        <w:t xml:space="preserve">d’accompagnement </w:t>
      </w:r>
      <w:r w:rsidR="00904E32">
        <w:rPr>
          <w:rFonts w:ascii="Arial Narrow" w:hAnsi="Arial Narrow" w:cs="Arial"/>
          <w:sz w:val="22"/>
          <w:szCs w:val="22"/>
        </w:rPr>
        <w:t xml:space="preserve"> aux </w:t>
      </w:r>
      <w:r w:rsidR="007F2215">
        <w:rPr>
          <w:rFonts w:ascii="Arial Narrow" w:hAnsi="Arial Narrow" w:cs="Arial"/>
          <w:sz w:val="22"/>
          <w:szCs w:val="22"/>
        </w:rPr>
        <w:t>loi</w:t>
      </w:r>
      <w:r w:rsidR="00904E32">
        <w:rPr>
          <w:rFonts w:ascii="Arial Narrow" w:hAnsi="Arial Narrow" w:cs="Arial"/>
          <w:sz w:val="22"/>
          <w:szCs w:val="22"/>
        </w:rPr>
        <w:t>s</w:t>
      </w:r>
      <w:r w:rsidR="007F2215">
        <w:rPr>
          <w:rFonts w:ascii="Arial Narrow" w:hAnsi="Arial Narrow" w:cs="Arial"/>
          <w:sz w:val="22"/>
          <w:szCs w:val="22"/>
        </w:rPr>
        <w:t xml:space="preserve"> </w:t>
      </w:r>
      <w:r w:rsidR="00904E32">
        <w:rPr>
          <w:rFonts w:ascii="Arial Narrow" w:hAnsi="Arial Narrow" w:cs="Arial"/>
          <w:sz w:val="22"/>
          <w:szCs w:val="22"/>
        </w:rPr>
        <w:t>réprimant de</w:t>
      </w:r>
      <w:r w:rsidR="007F2215">
        <w:rPr>
          <w:rFonts w:ascii="Arial Narrow" w:hAnsi="Arial Narrow" w:cs="Arial"/>
          <w:sz w:val="22"/>
          <w:szCs w:val="22"/>
        </w:rPr>
        <w:t xml:space="preserve"> crimes et </w:t>
      </w:r>
      <w:r w:rsidR="00904E32">
        <w:rPr>
          <w:rFonts w:ascii="Arial Narrow" w:hAnsi="Arial Narrow" w:cs="Arial"/>
          <w:sz w:val="22"/>
          <w:szCs w:val="22"/>
        </w:rPr>
        <w:t>en donnant la place à</w:t>
      </w:r>
      <w:r w:rsidR="007F2215">
        <w:rPr>
          <w:rFonts w:ascii="Arial Narrow" w:hAnsi="Arial Narrow" w:cs="Arial"/>
          <w:sz w:val="22"/>
          <w:szCs w:val="22"/>
        </w:rPr>
        <w:t xml:space="preserve"> la protection de DDH</w:t>
      </w:r>
      <w:r w:rsidR="00B65B48">
        <w:rPr>
          <w:rFonts w:ascii="Arial Narrow" w:hAnsi="Arial Narrow" w:cs="Arial"/>
          <w:sz w:val="22"/>
          <w:szCs w:val="22"/>
        </w:rPr>
        <w:t>, les enfants de la rue et les personnes vivant avec le handicap</w:t>
      </w:r>
      <w:r w:rsidR="00904E32">
        <w:rPr>
          <w:rFonts w:ascii="Arial Narrow" w:hAnsi="Arial Narrow" w:cs="Arial"/>
          <w:sz w:val="22"/>
          <w:szCs w:val="22"/>
        </w:rPr>
        <w:t xml:space="preserve"> dont le plaidoyer à haut niveau est encours comme notre force.</w:t>
      </w:r>
      <w:r w:rsidR="00CD0BD0">
        <w:rPr>
          <w:rFonts w:ascii="Arial Narrow" w:hAnsi="Arial Narrow" w:cs="Arial"/>
          <w:sz w:val="22"/>
          <w:szCs w:val="22"/>
        </w:rPr>
        <w:t xml:space="preserve"> Et aussi de</w:t>
      </w:r>
      <w:r w:rsidR="00E4467C" w:rsidRPr="000E3ED0">
        <w:rPr>
          <w:rFonts w:ascii="Arial Narrow" w:hAnsi="Arial Narrow" w:cs="Arial"/>
          <w:sz w:val="22"/>
          <w:szCs w:val="22"/>
        </w:rPr>
        <w:t xml:space="preserve"> la gestion des données macroéconomiques comme la politique fiscale et monétaire </w:t>
      </w:r>
      <w:r w:rsidR="00497D54">
        <w:rPr>
          <w:rFonts w:ascii="Arial Narrow" w:hAnsi="Arial Narrow" w:cs="Arial"/>
          <w:sz w:val="22"/>
          <w:szCs w:val="22"/>
        </w:rPr>
        <w:t>sur la</w:t>
      </w:r>
      <w:r w:rsidR="00E4467C" w:rsidRPr="000E3ED0">
        <w:rPr>
          <w:rFonts w:ascii="Arial Narrow" w:hAnsi="Arial Narrow" w:cs="Arial"/>
          <w:sz w:val="22"/>
          <w:szCs w:val="22"/>
        </w:rPr>
        <w:t xml:space="preserve"> dynamique de la solidarité des membres. </w:t>
      </w:r>
    </w:p>
    <w:p w:rsidR="005135A1" w:rsidRDefault="005135A1" w:rsidP="00E4467C">
      <w:pPr>
        <w:jc w:val="both"/>
        <w:rPr>
          <w:rFonts w:ascii="Arial Narrow" w:hAnsi="Arial Narrow" w:cs="Arial"/>
          <w:sz w:val="22"/>
          <w:szCs w:val="22"/>
        </w:rPr>
      </w:pPr>
    </w:p>
    <w:p w:rsidR="00BF23AE" w:rsidRDefault="00BF23AE" w:rsidP="00E4467C">
      <w:pPr>
        <w:jc w:val="both"/>
        <w:rPr>
          <w:rFonts w:ascii="Arial Narrow" w:hAnsi="Arial Narrow" w:cs="Arial"/>
          <w:sz w:val="22"/>
          <w:szCs w:val="22"/>
        </w:rPr>
      </w:pPr>
    </w:p>
    <w:p w:rsidR="00F549CA" w:rsidRDefault="00100A9F" w:rsidP="00E4467C">
      <w:pPr>
        <w:jc w:val="both"/>
        <w:rPr>
          <w:rFonts w:ascii="Arial Narrow" w:hAnsi="Arial Narrow" w:cs="Arial"/>
          <w:sz w:val="22"/>
          <w:szCs w:val="22"/>
        </w:rPr>
      </w:pPr>
      <w:r>
        <w:rPr>
          <w:rFonts w:ascii="Arial Narrow" w:hAnsi="Arial Narrow" w:cs="Arial"/>
          <w:sz w:val="22"/>
          <w:szCs w:val="22"/>
        </w:rPr>
        <w:t>Un loyer bureau</w:t>
      </w:r>
      <w:r w:rsidR="00DC066E">
        <w:rPr>
          <w:rFonts w:ascii="Arial Narrow" w:hAnsi="Arial Narrow" w:cs="Arial"/>
          <w:sz w:val="22"/>
          <w:szCs w:val="22"/>
        </w:rPr>
        <w:t xml:space="preserve"> </w:t>
      </w:r>
      <w:r w:rsidR="005135A1">
        <w:rPr>
          <w:rFonts w:ascii="Arial Narrow" w:hAnsi="Arial Narrow" w:cs="Arial"/>
          <w:sz w:val="22"/>
          <w:szCs w:val="22"/>
        </w:rPr>
        <w:t>est payé par des cotisations des membres avec parfois de contributions spéciales issues de ses membres même que d’honneurs, qui donne de bonne occasion aux</w:t>
      </w:r>
      <w:r w:rsidR="00DC066E">
        <w:rPr>
          <w:rFonts w:ascii="Arial Narrow" w:hAnsi="Arial Narrow" w:cs="Arial"/>
          <w:sz w:val="22"/>
          <w:szCs w:val="22"/>
        </w:rPr>
        <w:t xml:space="preserve"> </w:t>
      </w:r>
      <w:r w:rsidR="000E6DA6">
        <w:rPr>
          <w:rFonts w:ascii="Arial Narrow" w:hAnsi="Arial Narrow" w:cs="Arial"/>
          <w:sz w:val="22"/>
          <w:szCs w:val="22"/>
        </w:rPr>
        <w:t>volontaires réunis au sein des commissions</w:t>
      </w:r>
      <w:r w:rsidR="005135A1">
        <w:rPr>
          <w:rFonts w:ascii="Arial Narrow" w:hAnsi="Arial Narrow" w:cs="Arial"/>
          <w:sz w:val="22"/>
          <w:szCs w:val="22"/>
        </w:rPr>
        <w:t xml:space="preserve"> en charge des projets/programmes d’être</w:t>
      </w:r>
      <w:r w:rsidR="00E4467C" w:rsidRPr="000E3ED0">
        <w:rPr>
          <w:rFonts w:ascii="Arial Narrow" w:hAnsi="Arial Narrow" w:cs="Arial"/>
          <w:sz w:val="22"/>
          <w:szCs w:val="22"/>
        </w:rPr>
        <w:t xml:space="preserve"> </w:t>
      </w:r>
      <w:r w:rsidR="00DC066E" w:rsidRPr="000E3ED0">
        <w:rPr>
          <w:rFonts w:ascii="Arial Narrow" w:hAnsi="Arial Narrow" w:cs="Arial"/>
          <w:sz w:val="22"/>
          <w:szCs w:val="22"/>
        </w:rPr>
        <w:t>disponible</w:t>
      </w:r>
      <w:r w:rsidR="00DC066E">
        <w:rPr>
          <w:rFonts w:ascii="Arial Narrow" w:hAnsi="Arial Narrow" w:cs="Arial"/>
          <w:sz w:val="22"/>
          <w:szCs w:val="22"/>
        </w:rPr>
        <w:t>s</w:t>
      </w:r>
      <w:r w:rsidR="00E4467C" w:rsidRPr="000E3ED0">
        <w:rPr>
          <w:rFonts w:ascii="Arial Narrow" w:hAnsi="Arial Narrow" w:cs="Arial"/>
          <w:sz w:val="22"/>
          <w:szCs w:val="22"/>
        </w:rPr>
        <w:t xml:space="preserve"> et opération</w:t>
      </w:r>
      <w:r w:rsidR="00F549CA">
        <w:rPr>
          <w:rFonts w:ascii="Arial Narrow" w:hAnsi="Arial Narrow" w:cs="Arial"/>
          <w:sz w:val="22"/>
          <w:szCs w:val="22"/>
        </w:rPr>
        <w:t>nel</w:t>
      </w:r>
      <w:r w:rsidR="00DC066E">
        <w:rPr>
          <w:rFonts w:ascii="Arial Narrow" w:hAnsi="Arial Narrow" w:cs="Arial"/>
          <w:sz w:val="22"/>
          <w:szCs w:val="22"/>
        </w:rPr>
        <w:t>s</w:t>
      </w:r>
      <w:r w:rsidR="005135A1">
        <w:rPr>
          <w:rFonts w:ascii="Arial Narrow" w:hAnsi="Arial Narrow" w:cs="Arial"/>
          <w:sz w:val="22"/>
          <w:szCs w:val="22"/>
        </w:rPr>
        <w:t xml:space="preserve"> avec parfois de recettes de cas de</w:t>
      </w:r>
      <w:r w:rsidR="00F549CA">
        <w:rPr>
          <w:rFonts w:ascii="Arial Narrow" w:hAnsi="Arial Narrow" w:cs="Arial"/>
          <w:sz w:val="22"/>
          <w:szCs w:val="22"/>
        </w:rPr>
        <w:t xml:space="preserve"> dénonciation de différent</w:t>
      </w:r>
      <w:r w:rsidR="00E4467C" w:rsidRPr="000E3ED0">
        <w:rPr>
          <w:rFonts w:ascii="Arial Narrow" w:hAnsi="Arial Narrow" w:cs="Arial"/>
          <w:sz w:val="22"/>
          <w:szCs w:val="22"/>
        </w:rPr>
        <w:t xml:space="preserve">s </w:t>
      </w:r>
      <w:r w:rsidR="00F549CA">
        <w:rPr>
          <w:rFonts w:ascii="Arial Narrow" w:hAnsi="Arial Narrow" w:cs="Arial"/>
          <w:sz w:val="22"/>
          <w:szCs w:val="22"/>
        </w:rPr>
        <w:t xml:space="preserve">cas de violations des droits de l’homme, de l’intolérance politique </w:t>
      </w:r>
      <w:r w:rsidR="005135A1">
        <w:rPr>
          <w:rFonts w:ascii="Arial Narrow" w:hAnsi="Arial Narrow" w:cs="Arial"/>
          <w:sz w:val="22"/>
          <w:szCs w:val="22"/>
        </w:rPr>
        <w:t xml:space="preserve">source </w:t>
      </w:r>
      <w:r w:rsidR="00F549CA">
        <w:rPr>
          <w:rFonts w:ascii="Arial Narrow" w:hAnsi="Arial Narrow" w:cs="Arial"/>
          <w:sz w:val="22"/>
          <w:szCs w:val="22"/>
        </w:rPr>
        <w:t xml:space="preserve">de l’impunité au sein de la gouvernance </w:t>
      </w:r>
      <w:r w:rsidR="005135A1">
        <w:rPr>
          <w:rFonts w:ascii="Arial Narrow" w:hAnsi="Arial Narrow" w:cs="Arial"/>
          <w:sz w:val="22"/>
          <w:szCs w:val="22"/>
        </w:rPr>
        <w:t>et d’Etat de droit. De tels cas s</w:t>
      </w:r>
      <w:r w:rsidR="00F549CA">
        <w:rPr>
          <w:rFonts w:ascii="Arial Narrow" w:hAnsi="Arial Narrow" w:cs="Arial"/>
          <w:sz w:val="22"/>
          <w:szCs w:val="22"/>
        </w:rPr>
        <w:t>ont</w:t>
      </w:r>
      <w:r w:rsidR="005135A1">
        <w:rPr>
          <w:rFonts w:ascii="Arial Narrow" w:hAnsi="Arial Narrow" w:cs="Arial"/>
          <w:sz w:val="22"/>
          <w:szCs w:val="22"/>
        </w:rPr>
        <w:t xml:space="preserve"> </w:t>
      </w:r>
      <w:r w:rsidR="00F549CA">
        <w:rPr>
          <w:rFonts w:ascii="Arial Narrow" w:hAnsi="Arial Narrow" w:cs="Arial"/>
          <w:sz w:val="22"/>
          <w:szCs w:val="22"/>
        </w:rPr>
        <w:t>intensifiés par nos volontaires de la part des structures déconce</w:t>
      </w:r>
      <w:r w:rsidR="00DC066E">
        <w:rPr>
          <w:rFonts w:ascii="Arial Narrow" w:hAnsi="Arial Narrow" w:cs="Arial"/>
          <w:sz w:val="22"/>
          <w:szCs w:val="22"/>
        </w:rPr>
        <w:t xml:space="preserve">ntrées au niveau des régions, des </w:t>
      </w:r>
      <w:r w:rsidR="00F549CA">
        <w:rPr>
          <w:rFonts w:ascii="Arial Narrow" w:hAnsi="Arial Narrow" w:cs="Arial"/>
          <w:sz w:val="22"/>
          <w:szCs w:val="22"/>
        </w:rPr>
        <w:t xml:space="preserve">provinces </w:t>
      </w:r>
      <w:r w:rsidR="00DC066E">
        <w:rPr>
          <w:rFonts w:ascii="Arial Narrow" w:hAnsi="Arial Narrow" w:cs="Arial"/>
          <w:sz w:val="22"/>
          <w:szCs w:val="22"/>
        </w:rPr>
        <w:t xml:space="preserve"> </w:t>
      </w:r>
      <w:r w:rsidR="005135A1">
        <w:rPr>
          <w:rFonts w:ascii="Arial Narrow" w:hAnsi="Arial Narrow" w:cs="Arial"/>
          <w:sz w:val="22"/>
          <w:szCs w:val="22"/>
        </w:rPr>
        <w:t xml:space="preserve">et sont </w:t>
      </w:r>
      <w:r w:rsidR="00F549CA">
        <w:rPr>
          <w:rFonts w:ascii="Arial Narrow" w:hAnsi="Arial Narrow" w:cs="Arial"/>
          <w:sz w:val="22"/>
          <w:szCs w:val="22"/>
        </w:rPr>
        <w:t>appu</w:t>
      </w:r>
      <w:r w:rsidR="00DC066E">
        <w:rPr>
          <w:rFonts w:ascii="Arial Narrow" w:hAnsi="Arial Narrow" w:cs="Arial"/>
          <w:sz w:val="22"/>
          <w:szCs w:val="22"/>
        </w:rPr>
        <w:t>yés</w:t>
      </w:r>
      <w:r w:rsidR="00F549CA">
        <w:rPr>
          <w:rFonts w:ascii="Arial Narrow" w:hAnsi="Arial Narrow" w:cs="Arial"/>
          <w:sz w:val="22"/>
          <w:szCs w:val="22"/>
        </w:rPr>
        <w:t xml:space="preserve"> quelque fois </w:t>
      </w:r>
      <w:r w:rsidR="00DC066E">
        <w:rPr>
          <w:rFonts w:ascii="Arial Narrow" w:hAnsi="Arial Narrow" w:cs="Arial"/>
          <w:sz w:val="22"/>
          <w:szCs w:val="22"/>
        </w:rPr>
        <w:t xml:space="preserve">par </w:t>
      </w:r>
      <w:r w:rsidR="00F549CA">
        <w:rPr>
          <w:rFonts w:ascii="Arial Narrow" w:hAnsi="Arial Narrow" w:cs="Arial"/>
          <w:sz w:val="22"/>
          <w:szCs w:val="22"/>
        </w:rPr>
        <w:t xml:space="preserve">des organisations nationales qu’internationale en la matière. </w:t>
      </w:r>
    </w:p>
    <w:p w:rsidR="00F549CA" w:rsidRDefault="00F549CA" w:rsidP="00E4467C">
      <w:pPr>
        <w:jc w:val="both"/>
        <w:rPr>
          <w:rFonts w:ascii="Arial Narrow" w:hAnsi="Arial Narrow" w:cs="Arial"/>
          <w:sz w:val="22"/>
          <w:szCs w:val="22"/>
        </w:rPr>
      </w:pPr>
    </w:p>
    <w:p w:rsidR="00E4467C" w:rsidRPr="000E3ED0" w:rsidRDefault="00F549CA" w:rsidP="00E4467C">
      <w:pPr>
        <w:jc w:val="both"/>
        <w:rPr>
          <w:rFonts w:ascii="Arial Narrow" w:hAnsi="Arial Narrow" w:cs="Arial"/>
          <w:sz w:val="22"/>
          <w:szCs w:val="22"/>
        </w:rPr>
      </w:pPr>
      <w:r>
        <w:rPr>
          <w:rFonts w:ascii="Arial Narrow" w:hAnsi="Arial Narrow" w:cs="Arial"/>
          <w:sz w:val="22"/>
          <w:szCs w:val="22"/>
        </w:rPr>
        <w:t>Des facilitations des certains projets sont en ligne et offre parfois de service que emploi aux populations sans emploi dont la majorité est la jeunesse chômeurs. Toute activité faite reste sanctionnée d’un rapport qui manifeste de la transparence au niveau de la gestion technique et financière.</w:t>
      </w:r>
    </w:p>
    <w:p w:rsidR="00E4467C" w:rsidRPr="000E3ED0" w:rsidRDefault="00E4467C" w:rsidP="00E4467C">
      <w:pPr>
        <w:pStyle w:val="Pieddepage"/>
        <w:tabs>
          <w:tab w:val="left" w:pos="1260"/>
        </w:tabs>
        <w:jc w:val="both"/>
        <w:rPr>
          <w:rFonts w:ascii="Arial Narrow" w:hAnsi="Arial Narrow" w:cs="Arial"/>
          <w:sz w:val="22"/>
          <w:szCs w:val="22"/>
        </w:rPr>
      </w:pPr>
    </w:p>
    <w:p w:rsidR="00E4467C" w:rsidRPr="00F807FF" w:rsidRDefault="00E4467C" w:rsidP="00A26272">
      <w:pPr>
        <w:pStyle w:val="Pieddepage"/>
        <w:numPr>
          <w:ilvl w:val="0"/>
          <w:numId w:val="4"/>
        </w:numPr>
        <w:tabs>
          <w:tab w:val="left" w:pos="1260"/>
        </w:tabs>
        <w:jc w:val="both"/>
        <w:rPr>
          <w:rFonts w:ascii="Arial Narrow" w:hAnsi="Arial Narrow" w:cs="Arial"/>
          <w:b/>
          <w:sz w:val="22"/>
          <w:szCs w:val="22"/>
          <w:lang w:val="fr-BE"/>
        </w:rPr>
      </w:pPr>
      <w:r w:rsidRPr="00F807FF">
        <w:rPr>
          <w:rFonts w:ascii="Arial Narrow" w:hAnsi="Arial Narrow" w:cs="Arial"/>
          <w:b/>
          <w:sz w:val="22"/>
          <w:szCs w:val="22"/>
          <w:lang w:val="fr-BE"/>
        </w:rPr>
        <w:t>Les faiblesses</w:t>
      </w:r>
    </w:p>
    <w:p w:rsidR="00E4467C" w:rsidRPr="001F258C" w:rsidRDefault="00E4467C" w:rsidP="00E4467C">
      <w:pPr>
        <w:jc w:val="both"/>
        <w:rPr>
          <w:rFonts w:ascii="Arial Narrow" w:hAnsi="Arial Narrow" w:cs="Arial"/>
          <w:sz w:val="22"/>
          <w:szCs w:val="22"/>
        </w:rPr>
      </w:pPr>
      <w:r w:rsidRPr="001F258C">
        <w:rPr>
          <w:rFonts w:ascii="Arial Narrow" w:hAnsi="Arial Narrow" w:cs="Arial"/>
          <w:sz w:val="22"/>
          <w:szCs w:val="22"/>
        </w:rPr>
        <w:t xml:space="preserve">Les structures de </w:t>
      </w:r>
      <w:r w:rsidR="00EF6313" w:rsidRPr="001F258C">
        <w:rPr>
          <w:rFonts w:ascii="Arial Narrow" w:hAnsi="Arial Narrow" w:cs="Arial"/>
          <w:sz w:val="22"/>
          <w:szCs w:val="22"/>
        </w:rPr>
        <w:t>l’association ne sont plus jeunes et fragiles sauf celles déconcentrées au niveau des régions et des provinces</w:t>
      </w:r>
      <w:r w:rsidRPr="001F258C">
        <w:rPr>
          <w:rFonts w:ascii="Arial Narrow" w:hAnsi="Arial Narrow" w:cs="Arial"/>
          <w:sz w:val="22"/>
          <w:szCs w:val="22"/>
        </w:rPr>
        <w:t>. L</w:t>
      </w:r>
      <w:r w:rsidR="00EF6313" w:rsidRPr="001F258C">
        <w:rPr>
          <w:rFonts w:ascii="Arial Narrow" w:hAnsi="Arial Narrow" w:cs="Arial"/>
          <w:sz w:val="22"/>
          <w:szCs w:val="22"/>
        </w:rPr>
        <w:t>’</w:t>
      </w:r>
      <w:r w:rsidRPr="001F258C">
        <w:rPr>
          <w:rFonts w:ascii="Arial Narrow" w:hAnsi="Arial Narrow" w:cs="Arial"/>
          <w:sz w:val="22"/>
          <w:szCs w:val="22"/>
        </w:rPr>
        <w:t>a</w:t>
      </w:r>
      <w:r w:rsidR="00EF6313" w:rsidRPr="001F258C">
        <w:rPr>
          <w:rFonts w:ascii="Arial Narrow" w:hAnsi="Arial Narrow" w:cs="Arial"/>
          <w:sz w:val="22"/>
          <w:szCs w:val="22"/>
        </w:rPr>
        <w:t xml:space="preserve">ssociation </w:t>
      </w:r>
      <w:r w:rsidRPr="001F258C">
        <w:rPr>
          <w:rFonts w:ascii="Arial Narrow" w:hAnsi="Arial Narrow" w:cs="Arial"/>
          <w:sz w:val="22"/>
          <w:szCs w:val="22"/>
        </w:rPr>
        <w:t xml:space="preserve"> n’a que </w:t>
      </w:r>
      <w:r w:rsidR="00EF6313" w:rsidRPr="001F258C">
        <w:rPr>
          <w:rFonts w:ascii="Arial Narrow" w:hAnsi="Arial Narrow" w:cs="Arial"/>
          <w:sz w:val="22"/>
          <w:szCs w:val="22"/>
        </w:rPr>
        <w:t xml:space="preserve">onze </w:t>
      </w:r>
      <w:r w:rsidRPr="001F258C">
        <w:rPr>
          <w:rFonts w:ascii="Arial Narrow" w:hAnsi="Arial Narrow" w:cs="Arial"/>
          <w:sz w:val="22"/>
          <w:szCs w:val="22"/>
        </w:rPr>
        <w:t xml:space="preserve"> année d’existence ; elle n’a pas encore attiré beaucoup de </w:t>
      </w:r>
      <w:r w:rsidR="001F258C" w:rsidRPr="001F258C">
        <w:rPr>
          <w:rFonts w:ascii="Arial Narrow" w:hAnsi="Arial Narrow" w:cs="Arial"/>
          <w:sz w:val="22"/>
          <w:szCs w:val="22"/>
        </w:rPr>
        <w:t xml:space="preserve">fonds des partenaires de son domaine mais avec un grand </w:t>
      </w:r>
      <w:r w:rsidRPr="001F258C">
        <w:rPr>
          <w:rFonts w:ascii="Arial Narrow" w:hAnsi="Arial Narrow" w:cs="Arial"/>
          <w:sz w:val="22"/>
          <w:szCs w:val="22"/>
        </w:rPr>
        <w:t xml:space="preserve">monde </w:t>
      </w:r>
      <w:r w:rsidR="001F258C" w:rsidRPr="001F258C">
        <w:rPr>
          <w:rFonts w:ascii="Arial Narrow" w:hAnsi="Arial Narrow" w:cs="Arial"/>
          <w:sz w:val="22"/>
          <w:szCs w:val="22"/>
        </w:rPr>
        <w:t xml:space="preserve">des communautés </w:t>
      </w:r>
      <w:r w:rsidR="00A92AF6" w:rsidRPr="001F258C">
        <w:rPr>
          <w:rFonts w:ascii="Arial Narrow" w:hAnsi="Arial Narrow" w:cs="Arial"/>
          <w:sz w:val="22"/>
          <w:szCs w:val="22"/>
        </w:rPr>
        <w:t>connaissent</w:t>
      </w:r>
      <w:r w:rsidR="001F258C" w:rsidRPr="001F258C">
        <w:rPr>
          <w:rFonts w:ascii="Arial Narrow" w:hAnsi="Arial Narrow" w:cs="Arial"/>
          <w:sz w:val="22"/>
          <w:szCs w:val="22"/>
        </w:rPr>
        <w:t xml:space="preserve"> déjà l’importance et les biens fondés du </w:t>
      </w:r>
      <w:r w:rsidR="001F258C" w:rsidRPr="001F258C">
        <w:rPr>
          <w:rFonts w:ascii="Arial Narrow" w:hAnsi="Arial Narrow" w:cs="Arial"/>
          <w:sz w:val="22"/>
          <w:szCs w:val="22"/>
        </w:rPr>
        <w:lastRenderedPageBreak/>
        <w:t>domaine surtout de droit de l’homme afin de soutenir</w:t>
      </w:r>
      <w:r w:rsidRPr="001F258C">
        <w:rPr>
          <w:rFonts w:ascii="Arial Narrow" w:hAnsi="Arial Narrow" w:cs="Arial"/>
          <w:sz w:val="22"/>
          <w:szCs w:val="22"/>
        </w:rPr>
        <w:t xml:space="preserve"> ses ambitions qui re</w:t>
      </w:r>
      <w:r w:rsidR="00A92AF6">
        <w:rPr>
          <w:rFonts w:ascii="Arial Narrow" w:hAnsi="Arial Narrow" w:cs="Arial"/>
          <w:sz w:val="22"/>
          <w:szCs w:val="22"/>
        </w:rPr>
        <w:t>stent inconnues du grand public suite au manque d’appui.</w:t>
      </w:r>
      <w:r w:rsidRPr="001F258C">
        <w:rPr>
          <w:rFonts w:ascii="Arial Narrow" w:hAnsi="Arial Narrow" w:cs="Arial"/>
          <w:sz w:val="22"/>
          <w:szCs w:val="22"/>
        </w:rPr>
        <w:t xml:space="preserve"> </w:t>
      </w:r>
    </w:p>
    <w:p w:rsidR="00E4467C" w:rsidRPr="000E3ED0" w:rsidRDefault="00E4467C" w:rsidP="00E4467C">
      <w:pPr>
        <w:jc w:val="both"/>
        <w:rPr>
          <w:rFonts w:ascii="Arial Narrow" w:hAnsi="Arial Narrow" w:cs="Arial"/>
          <w:sz w:val="22"/>
          <w:szCs w:val="22"/>
        </w:rPr>
      </w:pPr>
    </w:p>
    <w:p w:rsidR="00E4467C" w:rsidRDefault="00E4467C" w:rsidP="00E4467C">
      <w:pPr>
        <w:jc w:val="both"/>
        <w:rPr>
          <w:rFonts w:ascii="Arial Narrow" w:hAnsi="Arial Narrow" w:cs="Arial"/>
          <w:sz w:val="22"/>
          <w:szCs w:val="22"/>
        </w:rPr>
      </w:pPr>
      <w:r w:rsidRPr="000E3ED0">
        <w:rPr>
          <w:rFonts w:ascii="Arial Narrow" w:hAnsi="Arial Narrow" w:cs="Arial"/>
          <w:sz w:val="22"/>
          <w:szCs w:val="22"/>
        </w:rPr>
        <w:t xml:space="preserve">Au moment où elle allait commencer sa publicité, bien de canaux de communication ont été fermés en raison des troubles liés aux élections </w:t>
      </w:r>
      <w:r w:rsidR="00E5691D">
        <w:rPr>
          <w:rFonts w:ascii="Arial Narrow" w:hAnsi="Arial Narrow" w:cs="Arial"/>
          <w:sz w:val="22"/>
          <w:szCs w:val="22"/>
        </w:rPr>
        <w:t>nationales 2010 et celles de</w:t>
      </w:r>
      <w:r w:rsidRPr="000E3ED0">
        <w:rPr>
          <w:rFonts w:ascii="Arial Narrow" w:hAnsi="Arial Narrow" w:cs="Arial"/>
          <w:sz w:val="22"/>
          <w:szCs w:val="22"/>
        </w:rPr>
        <w:t xml:space="preserve"> mai 2015</w:t>
      </w:r>
      <w:r w:rsidR="00E5691D">
        <w:rPr>
          <w:rFonts w:ascii="Arial Narrow" w:hAnsi="Arial Narrow" w:cs="Arial"/>
          <w:sz w:val="22"/>
          <w:szCs w:val="22"/>
        </w:rPr>
        <w:t xml:space="preserve"> au Burundi</w:t>
      </w:r>
      <w:r w:rsidRPr="000E3ED0">
        <w:rPr>
          <w:rFonts w:ascii="Arial Narrow" w:hAnsi="Arial Narrow" w:cs="Arial"/>
          <w:sz w:val="22"/>
          <w:szCs w:val="22"/>
        </w:rPr>
        <w:t xml:space="preserve">. En raison du manque de publicité et du niveau général de sécurité </w:t>
      </w:r>
      <w:r w:rsidR="00E5691D">
        <w:rPr>
          <w:rFonts w:ascii="Arial Narrow" w:hAnsi="Arial Narrow" w:cs="Arial"/>
          <w:sz w:val="22"/>
          <w:szCs w:val="22"/>
        </w:rPr>
        <w:t xml:space="preserve">particulièrement des provinces couvertes par des manifestations insurrectionnelles, de portées disparues, d’intimidation généralisée, de peur aux certaines catégories de couches sociales que politiques, des meurtres/tueries </w:t>
      </w:r>
      <w:r w:rsidRPr="000E3ED0">
        <w:rPr>
          <w:rFonts w:ascii="Arial Narrow" w:hAnsi="Arial Narrow" w:cs="Arial"/>
          <w:sz w:val="22"/>
          <w:szCs w:val="22"/>
        </w:rPr>
        <w:t xml:space="preserve">dans </w:t>
      </w:r>
      <w:r w:rsidR="00E5691D">
        <w:rPr>
          <w:rFonts w:ascii="Arial Narrow" w:hAnsi="Arial Narrow" w:cs="Arial"/>
          <w:sz w:val="22"/>
          <w:szCs w:val="22"/>
        </w:rPr>
        <w:t>différents territoires du</w:t>
      </w:r>
      <w:r w:rsidRPr="000E3ED0">
        <w:rPr>
          <w:rFonts w:ascii="Arial Narrow" w:hAnsi="Arial Narrow" w:cs="Arial"/>
          <w:sz w:val="22"/>
          <w:szCs w:val="22"/>
        </w:rPr>
        <w:t xml:space="preserve"> pays, </w:t>
      </w:r>
      <w:r w:rsidR="00E5691D">
        <w:rPr>
          <w:rFonts w:ascii="Arial Narrow" w:hAnsi="Arial Narrow" w:cs="Arial"/>
          <w:sz w:val="22"/>
          <w:szCs w:val="22"/>
        </w:rPr>
        <w:t xml:space="preserve">n’ont pas pu faciliter </w:t>
      </w:r>
      <w:r w:rsidR="00AB31B6">
        <w:rPr>
          <w:rFonts w:ascii="Arial Narrow" w:hAnsi="Arial Narrow" w:cs="Arial"/>
          <w:sz w:val="22"/>
          <w:szCs w:val="22"/>
        </w:rPr>
        <w:t xml:space="preserve">la mobilisation de fonds, donc le reste de nos cotisations </w:t>
      </w:r>
      <w:r w:rsidRPr="000E3ED0">
        <w:rPr>
          <w:rFonts w:ascii="Arial Narrow" w:hAnsi="Arial Narrow" w:cs="Arial"/>
          <w:sz w:val="22"/>
          <w:szCs w:val="22"/>
        </w:rPr>
        <w:t xml:space="preserve">est </w:t>
      </w:r>
      <w:r w:rsidR="00AB31B6">
        <w:rPr>
          <w:rFonts w:ascii="Arial Narrow" w:hAnsi="Arial Narrow" w:cs="Arial"/>
          <w:sz w:val="22"/>
          <w:szCs w:val="22"/>
        </w:rPr>
        <w:t xml:space="preserve">tellement faible suite à un moindre nombre des membres réguliers dont les cotisations sont  en force de présence mais peu pour satisfaire les besoins de l’association donc il se fait de contributions spéciales pour couvrir tous les besoins nécessaires de notre association.  </w:t>
      </w:r>
    </w:p>
    <w:p w:rsidR="00481E9A" w:rsidRPr="000E3ED0" w:rsidRDefault="00481E9A" w:rsidP="00E4467C">
      <w:pPr>
        <w:jc w:val="both"/>
        <w:rPr>
          <w:rFonts w:ascii="Arial Narrow" w:hAnsi="Arial Narrow" w:cs="Arial"/>
          <w:sz w:val="22"/>
          <w:szCs w:val="22"/>
        </w:rPr>
      </w:pPr>
    </w:p>
    <w:p w:rsidR="00E4467C" w:rsidRPr="000E3ED0" w:rsidRDefault="00E4467C" w:rsidP="00E4467C">
      <w:pPr>
        <w:jc w:val="both"/>
        <w:rPr>
          <w:rFonts w:ascii="Arial Narrow" w:hAnsi="Arial Narrow" w:cs="Arial"/>
          <w:sz w:val="22"/>
          <w:szCs w:val="22"/>
        </w:rPr>
      </w:pPr>
      <w:r w:rsidRPr="000E3ED0">
        <w:rPr>
          <w:rFonts w:ascii="Arial Narrow" w:hAnsi="Arial Narrow" w:cs="Arial"/>
          <w:sz w:val="22"/>
          <w:szCs w:val="22"/>
        </w:rPr>
        <w:t xml:space="preserve">La présence sur le terrain est encore relative en dépit de la ferme volonté d’installer des </w:t>
      </w:r>
      <w:r w:rsidR="00133FC6">
        <w:rPr>
          <w:rFonts w:ascii="Arial Narrow" w:hAnsi="Arial Narrow" w:cs="Arial"/>
          <w:sz w:val="22"/>
          <w:szCs w:val="22"/>
        </w:rPr>
        <w:t xml:space="preserve">points focaux </w:t>
      </w:r>
      <w:r w:rsidRPr="000E3ED0">
        <w:rPr>
          <w:rFonts w:ascii="Arial Narrow" w:hAnsi="Arial Narrow" w:cs="Arial"/>
          <w:sz w:val="22"/>
          <w:szCs w:val="22"/>
        </w:rPr>
        <w:t xml:space="preserve">dans certaines provinces </w:t>
      </w:r>
      <w:r w:rsidR="00133FC6">
        <w:rPr>
          <w:rFonts w:ascii="Arial Narrow" w:hAnsi="Arial Narrow" w:cs="Arial"/>
          <w:sz w:val="22"/>
          <w:szCs w:val="22"/>
        </w:rPr>
        <w:t>non encore couvertes par les actions de l’association et que cela, s’articule sur l’approche</w:t>
      </w:r>
      <w:r w:rsidR="00424EAF">
        <w:rPr>
          <w:rFonts w:ascii="Arial Narrow" w:hAnsi="Arial Narrow" w:cs="Arial"/>
          <w:sz w:val="22"/>
          <w:szCs w:val="22"/>
        </w:rPr>
        <w:t xml:space="preserve"> à résultat rapide pour</w:t>
      </w:r>
      <w:r w:rsidRPr="000E3ED0">
        <w:rPr>
          <w:rFonts w:ascii="Arial Narrow" w:hAnsi="Arial Narrow" w:cs="Arial"/>
          <w:sz w:val="22"/>
          <w:szCs w:val="22"/>
        </w:rPr>
        <w:t xml:space="preserve"> de</w:t>
      </w:r>
      <w:r w:rsidR="00424EAF">
        <w:rPr>
          <w:rFonts w:ascii="Arial Narrow" w:hAnsi="Arial Narrow" w:cs="Arial"/>
          <w:sz w:val="22"/>
          <w:szCs w:val="22"/>
        </w:rPr>
        <w:t>s</w:t>
      </w:r>
      <w:r w:rsidRPr="000E3ED0">
        <w:rPr>
          <w:rFonts w:ascii="Arial Narrow" w:hAnsi="Arial Narrow" w:cs="Arial"/>
          <w:sz w:val="22"/>
          <w:szCs w:val="22"/>
        </w:rPr>
        <w:t xml:space="preserve"> population</w:t>
      </w:r>
      <w:r w:rsidR="00424EAF">
        <w:rPr>
          <w:rFonts w:ascii="Arial Narrow" w:hAnsi="Arial Narrow" w:cs="Arial"/>
          <w:sz w:val="22"/>
          <w:szCs w:val="22"/>
        </w:rPr>
        <w:t>s cibles et</w:t>
      </w:r>
      <w:r w:rsidRPr="000E3ED0">
        <w:rPr>
          <w:rFonts w:ascii="Arial Narrow" w:hAnsi="Arial Narrow" w:cs="Arial"/>
          <w:sz w:val="22"/>
          <w:szCs w:val="22"/>
        </w:rPr>
        <w:t xml:space="preserve"> spécialement dans des initiatives locales de </w:t>
      </w:r>
      <w:r w:rsidR="00424EAF">
        <w:rPr>
          <w:rFonts w:ascii="Arial Narrow" w:hAnsi="Arial Narrow" w:cs="Arial"/>
          <w:sz w:val="22"/>
          <w:szCs w:val="22"/>
        </w:rPr>
        <w:t>respecter, protection par promotion des principes fondamentaux des droits de l’homme afin de redynamiser le contexte de la consolidation de la paix sur toute l’étendue de la république du Burundi. Cette dernière, génère</w:t>
      </w:r>
      <w:r w:rsidRPr="000E3ED0">
        <w:rPr>
          <w:rFonts w:ascii="Arial Narrow" w:hAnsi="Arial Narrow" w:cs="Arial"/>
          <w:sz w:val="22"/>
          <w:szCs w:val="22"/>
        </w:rPr>
        <w:t xml:space="preserve"> des revenus et de la promotion </w:t>
      </w:r>
      <w:r w:rsidR="0011288A" w:rsidRPr="000E3ED0">
        <w:rPr>
          <w:rFonts w:ascii="Arial Narrow" w:hAnsi="Arial Narrow" w:cs="Arial"/>
          <w:sz w:val="22"/>
          <w:szCs w:val="22"/>
        </w:rPr>
        <w:t xml:space="preserve">aux actions de plaidoyer </w:t>
      </w:r>
      <w:r w:rsidR="00424EAF">
        <w:rPr>
          <w:rFonts w:ascii="Arial Narrow" w:hAnsi="Arial Narrow" w:cs="Arial"/>
          <w:sz w:val="22"/>
          <w:szCs w:val="22"/>
        </w:rPr>
        <w:t xml:space="preserve">capables de mettre fin à la VSBG et de l’impunité que les parois judiciaires doivent se déterminer indépendamment </w:t>
      </w:r>
      <w:r w:rsidR="008228E4">
        <w:rPr>
          <w:rFonts w:ascii="Arial Narrow" w:hAnsi="Arial Narrow" w:cs="Arial"/>
          <w:sz w:val="22"/>
          <w:szCs w:val="22"/>
        </w:rPr>
        <w:t>par sa volonté</w:t>
      </w:r>
      <w:r w:rsidR="00424EAF">
        <w:rPr>
          <w:rFonts w:ascii="Arial Narrow" w:hAnsi="Arial Narrow" w:cs="Arial"/>
          <w:sz w:val="22"/>
          <w:szCs w:val="22"/>
        </w:rPr>
        <w:t xml:space="preserve"> juridique</w:t>
      </w:r>
      <w:r w:rsidR="008228E4">
        <w:rPr>
          <w:rFonts w:ascii="Arial Narrow" w:hAnsi="Arial Narrow" w:cs="Arial"/>
          <w:sz w:val="22"/>
          <w:szCs w:val="22"/>
        </w:rPr>
        <w:t xml:space="preserve"> aux abus et crimes</w:t>
      </w:r>
      <w:r w:rsidRPr="000E3ED0">
        <w:rPr>
          <w:rFonts w:ascii="Arial Narrow" w:hAnsi="Arial Narrow" w:cs="Arial"/>
          <w:sz w:val="22"/>
          <w:szCs w:val="22"/>
        </w:rPr>
        <w:t xml:space="preserve">. </w:t>
      </w:r>
    </w:p>
    <w:p w:rsidR="00E4467C" w:rsidRPr="000E3ED0" w:rsidRDefault="00E4467C" w:rsidP="00E4467C">
      <w:pPr>
        <w:jc w:val="both"/>
        <w:rPr>
          <w:rFonts w:ascii="Arial Narrow" w:hAnsi="Arial Narrow" w:cs="Arial"/>
          <w:sz w:val="22"/>
          <w:szCs w:val="22"/>
        </w:rPr>
      </w:pPr>
    </w:p>
    <w:p w:rsidR="00E4467C" w:rsidRPr="000E3ED0" w:rsidRDefault="00E4467C" w:rsidP="00E4467C">
      <w:pPr>
        <w:jc w:val="both"/>
        <w:rPr>
          <w:rFonts w:ascii="Arial Narrow" w:hAnsi="Arial Narrow" w:cs="Arial"/>
          <w:sz w:val="22"/>
          <w:szCs w:val="22"/>
        </w:rPr>
      </w:pPr>
      <w:r w:rsidRPr="000E3ED0">
        <w:rPr>
          <w:rFonts w:ascii="Arial Narrow" w:hAnsi="Arial Narrow" w:cs="Arial"/>
          <w:sz w:val="22"/>
          <w:szCs w:val="22"/>
        </w:rPr>
        <w:t xml:space="preserve">Une partie des membres de </w:t>
      </w:r>
      <w:r w:rsidR="004D0441">
        <w:rPr>
          <w:rFonts w:ascii="Arial Narrow" w:hAnsi="Arial Narrow" w:cs="Arial"/>
          <w:sz w:val="22"/>
          <w:szCs w:val="22"/>
        </w:rPr>
        <w:t>l’association</w:t>
      </w:r>
      <w:r w:rsidRPr="000E3ED0">
        <w:rPr>
          <w:rFonts w:ascii="Arial Narrow" w:hAnsi="Arial Narrow" w:cs="Arial"/>
          <w:sz w:val="22"/>
          <w:szCs w:val="22"/>
        </w:rPr>
        <w:t xml:space="preserve"> a besoin d’une formation dans le mouvement associatif que réseautage  pour qu’elle s’imprègne davantage des principes et valeurs régissant ce secteur sans omettre d’autres modules de formation indispensables à la bonne marche des organ</w:t>
      </w:r>
      <w:r w:rsidR="004D0441">
        <w:rPr>
          <w:rFonts w:ascii="Arial Narrow" w:hAnsi="Arial Narrow" w:cs="Arial"/>
          <w:sz w:val="22"/>
          <w:szCs w:val="22"/>
        </w:rPr>
        <w:t>es dirigeants de l’association et de ses en</w:t>
      </w:r>
      <w:r w:rsidR="00982649">
        <w:rPr>
          <w:rFonts w:ascii="Arial Narrow" w:hAnsi="Arial Narrow" w:cs="Arial"/>
          <w:sz w:val="22"/>
          <w:szCs w:val="22"/>
        </w:rPr>
        <w:t>v</w:t>
      </w:r>
      <w:r w:rsidR="004D0441">
        <w:rPr>
          <w:rFonts w:ascii="Arial Narrow" w:hAnsi="Arial Narrow" w:cs="Arial"/>
          <w:sz w:val="22"/>
          <w:szCs w:val="22"/>
        </w:rPr>
        <w:t>irons</w:t>
      </w:r>
      <w:r w:rsidRPr="000E3ED0">
        <w:rPr>
          <w:rFonts w:ascii="Arial Narrow" w:hAnsi="Arial Narrow" w:cs="Arial"/>
          <w:sz w:val="22"/>
          <w:szCs w:val="22"/>
        </w:rPr>
        <w:t>.</w:t>
      </w:r>
    </w:p>
    <w:p w:rsidR="00E4467C" w:rsidRPr="000E3ED0" w:rsidRDefault="00E4467C" w:rsidP="00E4467C">
      <w:pPr>
        <w:jc w:val="both"/>
        <w:rPr>
          <w:rFonts w:ascii="Arial Narrow" w:hAnsi="Arial Narrow" w:cs="Arial"/>
          <w:sz w:val="22"/>
          <w:szCs w:val="22"/>
        </w:rPr>
      </w:pPr>
    </w:p>
    <w:p w:rsidR="00E4467C" w:rsidRPr="000E3ED0" w:rsidRDefault="00E4467C" w:rsidP="00E4467C">
      <w:pPr>
        <w:jc w:val="both"/>
        <w:rPr>
          <w:rFonts w:ascii="Arial Narrow" w:hAnsi="Arial Narrow" w:cs="Arial"/>
          <w:sz w:val="22"/>
          <w:szCs w:val="22"/>
        </w:rPr>
      </w:pPr>
      <w:r w:rsidRPr="000E3ED0">
        <w:rPr>
          <w:rFonts w:ascii="Arial Narrow" w:hAnsi="Arial Narrow" w:cs="Arial"/>
          <w:sz w:val="22"/>
          <w:szCs w:val="22"/>
        </w:rPr>
        <w:t>L</w:t>
      </w:r>
      <w:r w:rsidR="00982649">
        <w:rPr>
          <w:rFonts w:ascii="Arial Narrow" w:hAnsi="Arial Narrow" w:cs="Arial"/>
          <w:sz w:val="22"/>
          <w:szCs w:val="22"/>
        </w:rPr>
        <w:t>’association</w:t>
      </w:r>
      <w:r w:rsidRPr="000E3ED0">
        <w:rPr>
          <w:rFonts w:ascii="Arial Narrow" w:hAnsi="Arial Narrow" w:cs="Arial"/>
          <w:sz w:val="22"/>
          <w:szCs w:val="22"/>
        </w:rPr>
        <w:t xml:space="preserve"> n’a pas encore de staff technique </w:t>
      </w:r>
      <w:r w:rsidR="00982649">
        <w:rPr>
          <w:rFonts w:ascii="Arial Narrow" w:hAnsi="Arial Narrow" w:cs="Arial"/>
          <w:sz w:val="22"/>
          <w:szCs w:val="22"/>
        </w:rPr>
        <w:t xml:space="preserve">permanant </w:t>
      </w:r>
      <w:r w:rsidRPr="000E3ED0">
        <w:rPr>
          <w:rFonts w:ascii="Arial Narrow" w:hAnsi="Arial Narrow" w:cs="Arial"/>
          <w:sz w:val="22"/>
          <w:szCs w:val="22"/>
        </w:rPr>
        <w:t xml:space="preserve">sur lequel le comité exécutif devrait s’appuyer pour conduire convenablement les projets. Les bureaux de </w:t>
      </w:r>
      <w:r w:rsidR="00982649">
        <w:rPr>
          <w:rFonts w:ascii="Arial Narrow" w:hAnsi="Arial Narrow" w:cs="Arial"/>
          <w:sz w:val="22"/>
          <w:szCs w:val="22"/>
        </w:rPr>
        <w:t>l’association ne</w:t>
      </w:r>
      <w:r w:rsidRPr="000E3ED0">
        <w:rPr>
          <w:rFonts w:ascii="Arial Narrow" w:hAnsi="Arial Narrow" w:cs="Arial"/>
          <w:sz w:val="22"/>
          <w:szCs w:val="22"/>
        </w:rPr>
        <w:t xml:space="preserve"> sont encore </w:t>
      </w:r>
      <w:r w:rsidR="00982649">
        <w:rPr>
          <w:rFonts w:ascii="Arial Narrow" w:hAnsi="Arial Narrow" w:cs="Arial"/>
          <w:sz w:val="22"/>
          <w:szCs w:val="22"/>
        </w:rPr>
        <w:t xml:space="preserve">pas </w:t>
      </w:r>
      <w:r w:rsidRPr="000E3ED0">
        <w:rPr>
          <w:rFonts w:ascii="Arial Narrow" w:hAnsi="Arial Narrow" w:cs="Arial"/>
          <w:sz w:val="22"/>
          <w:szCs w:val="22"/>
        </w:rPr>
        <w:t xml:space="preserve">modestes </w:t>
      </w:r>
      <w:r w:rsidR="00982649">
        <w:rPr>
          <w:rFonts w:ascii="Arial Narrow" w:hAnsi="Arial Narrow" w:cs="Arial"/>
          <w:sz w:val="22"/>
          <w:szCs w:val="22"/>
        </w:rPr>
        <w:t xml:space="preserve">dont les cotisations perçues sont celles qui innovent le payement loyer et appui aux certaines initiatives des victimes des VSBG (orientation, suivi du monitoring de violation des DH, accompagnement juridique des survivant des meurtres/crimes </w:t>
      </w:r>
      <w:r w:rsidRPr="000E3ED0">
        <w:rPr>
          <w:rFonts w:ascii="Arial Narrow" w:hAnsi="Arial Narrow" w:cs="Arial"/>
          <w:sz w:val="22"/>
          <w:szCs w:val="22"/>
        </w:rPr>
        <w:t xml:space="preserve">et n’en disposent pas de matériels suffisant (donc les mobiliers et les immobiliers sont parfois loués et d’autres sont prise en charge par certains membres). </w:t>
      </w:r>
    </w:p>
    <w:p w:rsidR="00E4467C" w:rsidRPr="000E3ED0" w:rsidRDefault="00E4467C" w:rsidP="00E4467C">
      <w:pPr>
        <w:jc w:val="both"/>
        <w:rPr>
          <w:rFonts w:ascii="Arial Narrow" w:hAnsi="Arial Narrow" w:cs="Arial"/>
          <w:sz w:val="22"/>
          <w:szCs w:val="22"/>
        </w:rPr>
      </w:pPr>
    </w:p>
    <w:p w:rsidR="00E4467C" w:rsidRDefault="00E4467C" w:rsidP="00E4467C">
      <w:pPr>
        <w:jc w:val="both"/>
        <w:rPr>
          <w:rFonts w:ascii="Arial Narrow" w:hAnsi="Arial Narrow" w:cs="Arial"/>
          <w:sz w:val="22"/>
          <w:szCs w:val="22"/>
        </w:rPr>
      </w:pPr>
      <w:r w:rsidRPr="000E3ED0">
        <w:rPr>
          <w:rFonts w:ascii="Arial Narrow" w:hAnsi="Arial Narrow" w:cs="Arial"/>
          <w:sz w:val="22"/>
          <w:szCs w:val="22"/>
        </w:rPr>
        <w:t xml:space="preserve">En priori, il en registre le </w:t>
      </w:r>
      <w:r w:rsidR="00907847">
        <w:rPr>
          <w:rFonts w:ascii="Arial Narrow" w:hAnsi="Arial Narrow" w:cs="Arial"/>
          <w:sz w:val="22"/>
          <w:szCs w:val="22"/>
        </w:rPr>
        <w:t xml:space="preserve">plaidoyer agricole au </w:t>
      </w:r>
      <w:r w:rsidRPr="000E3ED0">
        <w:rPr>
          <w:rFonts w:ascii="Arial Narrow" w:hAnsi="Arial Narrow" w:cs="Arial"/>
          <w:sz w:val="22"/>
          <w:szCs w:val="22"/>
        </w:rPr>
        <w:t xml:space="preserve">non respect de normes de techniques culturales, </w:t>
      </w:r>
      <w:r w:rsidR="00361442">
        <w:rPr>
          <w:rFonts w:ascii="Arial Narrow" w:hAnsi="Arial Narrow" w:cs="Arial"/>
          <w:sz w:val="22"/>
          <w:szCs w:val="22"/>
        </w:rPr>
        <w:t xml:space="preserve">de capacités d’intensification des petites entreprises agro-alimentaire qu’industrielle </w:t>
      </w:r>
      <w:r w:rsidR="00BB2FA7">
        <w:rPr>
          <w:rFonts w:ascii="Arial Narrow" w:hAnsi="Arial Narrow" w:cs="Arial"/>
          <w:sz w:val="22"/>
          <w:szCs w:val="22"/>
        </w:rPr>
        <w:t xml:space="preserve">en rapport de naissance galopante suite au manque du plan familial adapté </w:t>
      </w:r>
      <w:r w:rsidR="00361442">
        <w:rPr>
          <w:rFonts w:ascii="Arial Narrow" w:hAnsi="Arial Narrow" w:cs="Arial"/>
          <w:sz w:val="22"/>
          <w:szCs w:val="22"/>
        </w:rPr>
        <w:t xml:space="preserve">et aussi de </w:t>
      </w:r>
      <w:r w:rsidRPr="000E3ED0">
        <w:rPr>
          <w:rFonts w:ascii="Arial Narrow" w:hAnsi="Arial Narrow" w:cs="Arial"/>
          <w:sz w:val="22"/>
          <w:szCs w:val="22"/>
        </w:rPr>
        <w:t xml:space="preserve">mauvaises gouvernances au niveau de la gestion </w:t>
      </w:r>
      <w:r w:rsidR="005C3E38">
        <w:rPr>
          <w:rFonts w:ascii="Arial Narrow" w:hAnsi="Arial Narrow" w:cs="Arial"/>
          <w:sz w:val="22"/>
          <w:szCs w:val="22"/>
        </w:rPr>
        <w:t xml:space="preserve">technique et </w:t>
      </w:r>
      <w:r w:rsidRPr="000E3ED0">
        <w:rPr>
          <w:rFonts w:ascii="Arial Narrow" w:hAnsi="Arial Narrow" w:cs="Arial"/>
          <w:sz w:val="22"/>
          <w:szCs w:val="22"/>
        </w:rPr>
        <w:t xml:space="preserve">financière avec </w:t>
      </w:r>
      <w:r w:rsidR="00BB2FA7">
        <w:rPr>
          <w:rFonts w:ascii="Arial Narrow" w:hAnsi="Arial Narrow" w:cs="Arial"/>
          <w:sz w:val="22"/>
          <w:szCs w:val="22"/>
        </w:rPr>
        <w:t xml:space="preserve"> aussi </w:t>
      </w:r>
      <w:r w:rsidRPr="000E3ED0">
        <w:rPr>
          <w:rFonts w:ascii="Arial Narrow" w:hAnsi="Arial Narrow" w:cs="Arial"/>
          <w:sz w:val="22"/>
          <w:szCs w:val="22"/>
        </w:rPr>
        <w:t xml:space="preserve">faible niveau de connaissance sur certains modules </w:t>
      </w:r>
      <w:r w:rsidR="00BB2FA7">
        <w:rPr>
          <w:rFonts w:ascii="Arial Narrow" w:hAnsi="Arial Narrow" w:cs="Arial"/>
          <w:sz w:val="22"/>
          <w:szCs w:val="22"/>
        </w:rPr>
        <w:t xml:space="preserve">tels que </w:t>
      </w:r>
      <w:r w:rsidR="00361442">
        <w:rPr>
          <w:rFonts w:ascii="Arial Narrow" w:hAnsi="Arial Narrow" w:cs="Arial"/>
          <w:sz w:val="22"/>
          <w:szCs w:val="22"/>
        </w:rPr>
        <w:t>des Droit de l’Homme (DH), Bonne Gouvernance (BG), d’Etat de droit (ED), de l’</w:t>
      </w:r>
      <w:r w:rsidRPr="000E3ED0">
        <w:rPr>
          <w:rFonts w:ascii="Arial Narrow" w:hAnsi="Arial Narrow" w:cs="Arial"/>
          <w:sz w:val="22"/>
          <w:szCs w:val="22"/>
        </w:rPr>
        <w:t>agricole et gestion des conflits…</w:t>
      </w:r>
    </w:p>
    <w:p w:rsidR="00B72FAA" w:rsidRPr="000E3ED0" w:rsidRDefault="00B72FAA" w:rsidP="00E4467C">
      <w:pPr>
        <w:jc w:val="both"/>
        <w:rPr>
          <w:rFonts w:ascii="Arial Narrow" w:hAnsi="Arial Narrow" w:cs="Arial"/>
          <w:sz w:val="22"/>
          <w:szCs w:val="22"/>
        </w:rPr>
      </w:pPr>
    </w:p>
    <w:p w:rsidR="00E4467C" w:rsidRPr="000E3ED0" w:rsidRDefault="00E4467C" w:rsidP="00A26272">
      <w:pPr>
        <w:pStyle w:val="Paragraphedeliste"/>
        <w:numPr>
          <w:ilvl w:val="0"/>
          <w:numId w:val="4"/>
        </w:numPr>
        <w:jc w:val="both"/>
        <w:rPr>
          <w:rFonts w:ascii="Arial Narrow" w:hAnsi="Arial Narrow" w:cs="Arial"/>
          <w:b/>
          <w:sz w:val="22"/>
          <w:szCs w:val="22"/>
        </w:rPr>
      </w:pPr>
      <w:r w:rsidRPr="000E3ED0">
        <w:rPr>
          <w:rFonts w:ascii="Arial Narrow" w:hAnsi="Arial Narrow" w:cs="Arial"/>
          <w:b/>
          <w:sz w:val="22"/>
          <w:szCs w:val="22"/>
        </w:rPr>
        <w:t>Les opportunités</w:t>
      </w:r>
    </w:p>
    <w:p w:rsidR="00E4467C" w:rsidRPr="000E3ED0" w:rsidRDefault="00E4467C" w:rsidP="00E4467C">
      <w:pPr>
        <w:jc w:val="both"/>
        <w:rPr>
          <w:rFonts w:ascii="Arial Narrow" w:hAnsi="Arial Narrow" w:cs="Arial"/>
          <w:sz w:val="22"/>
          <w:szCs w:val="22"/>
        </w:rPr>
      </w:pPr>
      <w:r w:rsidRPr="000E3ED0">
        <w:rPr>
          <w:rFonts w:ascii="Arial Narrow" w:hAnsi="Arial Narrow" w:cs="Arial"/>
          <w:sz w:val="22"/>
          <w:szCs w:val="22"/>
        </w:rPr>
        <w:t xml:space="preserve">La communauté internationale, East African Community ‘’EAC’’, Communautés des Pays de Grand-Lac ‘’CPGL’’ et des organisations affiliées à la </w:t>
      </w:r>
      <w:r w:rsidR="0064273F">
        <w:rPr>
          <w:rFonts w:ascii="Arial Narrow" w:hAnsi="Arial Narrow" w:cs="Arial"/>
          <w:sz w:val="22"/>
          <w:szCs w:val="22"/>
        </w:rPr>
        <w:t>protection par promotion de DH et d’un Etat de droit et de la démocratie</w:t>
      </w:r>
      <w:r w:rsidRPr="000E3ED0">
        <w:rPr>
          <w:rFonts w:ascii="Arial Narrow" w:hAnsi="Arial Narrow" w:cs="Arial"/>
          <w:sz w:val="22"/>
          <w:szCs w:val="22"/>
        </w:rPr>
        <w:t xml:space="preserve"> sont sensibles au rôle de plus en plus important que peut jouer la société civile</w:t>
      </w:r>
      <w:r w:rsidR="0064273F">
        <w:rPr>
          <w:rFonts w:ascii="Arial Narrow" w:hAnsi="Arial Narrow" w:cs="Arial"/>
          <w:sz w:val="22"/>
          <w:szCs w:val="22"/>
        </w:rPr>
        <w:t xml:space="preserve"> burundaise</w:t>
      </w:r>
      <w:r w:rsidRPr="000E3ED0">
        <w:rPr>
          <w:rFonts w:ascii="Arial Narrow" w:hAnsi="Arial Narrow" w:cs="Arial"/>
          <w:sz w:val="22"/>
          <w:szCs w:val="22"/>
        </w:rPr>
        <w:t xml:space="preserve">, des mouvements coopératifs dans l’amélioration de la gouvernance des </w:t>
      </w:r>
      <w:r w:rsidR="0064273F">
        <w:rPr>
          <w:rFonts w:ascii="Arial Narrow" w:hAnsi="Arial Narrow" w:cs="Arial"/>
          <w:sz w:val="22"/>
          <w:szCs w:val="22"/>
        </w:rPr>
        <w:t xml:space="preserve">macro économique des </w:t>
      </w:r>
      <w:r w:rsidRPr="000E3ED0">
        <w:rPr>
          <w:rFonts w:ascii="Arial Narrow" w:hAnsi="Arial Narrow" w:cs="Arial"/>
          <w:sz w:val="22"/>
          <w:szCs w:val="22"/>
        </w:rPr>
        <w:t xml:space="preserve">Etats </w:t>
      </w:r>
      <w:r w:rsidR="0064273F">
        <w:rPr>
          <w:rFonts w:ascii="Arial Narrow" w:hAnsi="Arial Narrow" w:cs="Arial"/>
          <w:sz w:val="22"/>
          <w:szCs w:val="22"/>
        </w:rPr>
        <w:t xml:space="preserve"> et </w:t>
      </w:r>
      <w:r w:rsidRPr="000E3ED0">
        <w:rPr>
          <w:rFonts w:ascii="Arial Narrow" w:hAnsi="Arial Narrow" w:cs="Arial"/>
          <w:sz w:val="22"/>
          <w:szCs w:val="22"/>
        </w:rPr>
        <w:t>que ce soit dans le domaine p</w:t>
      </w:r>
      <w:r w:rsidR="0064273F">
        <w:rPr>
          <w:rFonts w:ascii="Arial Narrow" w:hAnsi="Arial Narrow" w:cs="Arial"/>
          <w:sz w:val="22"/>
          <w:szCs w:val="22"/>
        </w:rPr>
        <w:t>olitique, économique et social</w:t>
      </w:r>
      <w:r w:rsidRPr="000E3ED0">
        <w:rPr>
          <w:rFonts w:ascii="Arial Narrow" w:hAnsi="Arial Narrow" w:cs="Arial"/>
          <w:sz w:val="22"/>
          <w:szCs w:val="22"/>
        </w:rPr>
        <w:t xml:space="preserve"> dans l’observance des droits sociaux et de manière générale dans le respect des principes démocratiques favorisant </w:t>
      </w:r>
      <w:r w:rsidR="0064273F">
        <w:rPr>
          <w:rFonts w:ascii="Arial Narrow" w:hAnsi="Arial Narrow" w:cs="Arial"/>
          <w:sz w:val="22"/>
          <w:szCs w:val="22"/>
        </w:rPr>
        <w:t xml:space="preserve">par valeur </w:t>
      </w:r>
      <w:r w:rsidRPr="000E3ED0">
        <w:rPr>
          <w:rFonts w:ascii="Arial Narrow" w:hAnsi="Arial Narrow" w:cs="Arial"/>
          <w:sz w:val="22"/>
          <w:szCs w:val="22"/>
        </w:rPr>
        <w:t xml:space="preserve">les </w:t>
      </w:r>
      <w:r w:rsidR="0064273F">
        <w:rPr>
          <w:rFonts w:ascii="Arial Narrow" w:hAnsi="Arial Narrow" w:cs="Arial"/>
          <w:sz w:val="22"/>
          <w:szCs w:val="22"/>
        </w:rPr>
        <w:t xml:space="preserve">DDH, des </w:t>
      </w:r>
      <w:r w:rsidRPr="000E3ED0">
        <w:rPr>
          <w:rFonts w:ascii="Arial Narrow" w:hAnsi="Arial Narrow" w:cs="Arial"/>
          <w:sz w:val="22"/>
          <w:szCs w:val="22"/>
        </w:rPr>
        <w:t xml:space="preserve">producteurs agricoles </w:t>
      </w:r>
      <w:r w:rsidR="0064273F">
        <w:rPr>
          <w:rFonts w:ascii="Arial Narrow" w:hAnsi="Arial Narrow" w:cs="Arial"/>
          <w:sz w:val="22"/>
          <w:szCs w:val="22"/>
        </w:rPr>
        <w:t xml:space="preserve">pour des microprojets </w:t>
      </w:r>
      <w:r w:rsidRPr="000E3ED0">
        <w:rPr>
          <w:rFonts w:ascii="Arial Narrow" w:hAnsi="Arial Narrow" w:cs="Arial"/>
          <w:sz w:val="22"/>
          <w:szCs w:val="22"/>
        </w:rPr>
        <w:t xml:space="preserve">dans tous les maillons </w:t>
      </w:r>
      <w:r w:rsidR="0064273F">
        <w:rPr>
          <w:rFonts w:ascii="Arial Narrow" w:hAnsi="Arial Narrow" w:cs="Arial"/>
          <w:sz w:val="22"/>
          <w:szCs w:val="22"/>
        </w:rPr>
        <w:t xml:space="preserve">de la promotion de DH sont en collaboration avec </w:t>
      </w:r>
      <w:r w:rsidR="00E14DB3">
        <w:rPr>
          <w:rFonts w:ascii="Arial Narrow" w:hAnsi="Arial Narrow" w:cs="Arial"/>
          <w:sz w:val="22"/>
          <w:szCs w:val="22"/>
        </w:rPr>
        <w:t>ALUCOVIS-APDD</w:t>
      </w:r>
      <w:r w:rsidRPr="000E3ED0">
        <w:rPr>
          <w:rFonts w:ascii="Arial Narrow" w:hAnsi="Arial Narrow" w:cs="Arial"/>
          <w:sz w:val="22"/>
          <w:szCs w:val="22"/>
        </w:rPr>
        <w:t>.</w:t>
      </w:r>
    </w:p>
    <w:p w:rsidR="00E4467C" w:rsidRPr="000E3ED0" w:rsidRDefault="00E4467C" w:rsidP="00E4467C">
      <w:pPr>
        <w:jc w:val="both"/>
        <w:rPr>
          <w:rFonts w:ascii="Arial Narrow" w:hAnsi="Arial Narrow" w:cs="Arial"/>
          <w:sz w:val="22"/>
          <w:szCs w:val="22"/>
        </w:rPr>
      </w:pPr>
    </w:p>
    <w:p w:rsidR="00E4467C" w:rsidRDefault="00E4467C" w:rsidP="00E4467C">
      <w:pPr>
        <w:jc w:val="both"/>
        <w:rPr>
          <w:rFonts w:ascii="Arial Narrow" w:hAnsi="Arial Narrow" w:cs="Arial"/>
          <w:sz w:val="22"/>
          <w:szCs w:val="22"/>
        </w:rPr>
      </w:pPr>
      <w:r w:rsidRPr="000E3ED0">
        <w:rPr>
          <w:rFonts w:ascii="Arial Narrow" w:hAnsi="Arial Narrow" w:cs="Arial"/>
          <w:sz w:val="22"/>
          <w:szCs w:val="22"/>
        </w:rPr>
        <w:t>C’est l’une d’opportunités à saisir « </w:t>
      </w:r>
      <w:r w:rsidR="004A3F6B">
        <w:rPr>
          <w:rFonts w:ascii="Arial Narrow" w:hAnsi="Arial Narrow" w:cs="Arial"/>
          <w:sz w:val="22"/>
          <w:szCs w:val="22"/>
        </w:rPr>
        <w:t xml:space="preserve">le réseautage à travers la fédération FENADEB, l’alliance ABS, le réseau RAM-Burundi, la coalition Education pour tous BAFASHEBIGE, la maison des acteurs non étatique MANE de Cibitoke et la </w:t>
      </w:r>
      <w:r w:rsidR="004A3F6B" w:rsidRPr="000E3ED0">
        <w:rPr>
          <w:rFonts w:ascii="Arial Narrow" w:hAnsi="Arial Narrow" w:cs="Arial"/>
          <w:sz w:val="22"/>
          <w:szCs w:val="22"/>
          <w:lang w:val="fr-CH"/>
        </w:rPr>
        <w:t>CAB/CFCIB</w:t>
      </w:r>
      <w:r w:rsidR="004A3F6B">
        <w:rPr>
          <w:rFonts w:ascii="Arial Narrow" w:hAnsi="Arial Narrow" w:cs="Arial"/>
          <w:sz w:val="22"/>
          <w:szCs w:val="22"/>
        </w:rPr>
        <w:t xml:space="preserve"> en attente d’adhésion, </w:t>
      </w:r>
      <w:r w:rsidR="004A3F6B" w:rsidRPr="000E3ED0">
        <w:rPr>
          <w:rFonts w:ascii="Arial Narrow" w:hAnsi="Arial Narrow" w:cs="Arial"/>
          <w:sz w:val="22"/>
          <w:szCs w:val="22"/>
        </w:rPr>
        <w:t xml:space="preserve"> </w:t>
      </w:r>
      <w:r w:rsidR="004A3F6B">
        <w:rPr>
          <w:rFonts w:ascii="Arial Narrow" w:hAnsi="Arial Narrow" w:cs="Arial"/>
          <w:sz w:val="22"/>
          <w:szCs w:val="22"/>
        </w:rPr>
        <w:t>sont les seuls qui nous renforcent en capacité organisationnelle qu’institutionnelle au sein des me</w:t>
      </w:r>
      <w:r w:rsidR="00C729EA">
        <w:rPr>
          <w:rFonts w:ascii="Arial Narrow" w:hAnsi="Arial Narrow" w:cs="Arial"/>
          <w:sz w:val="22"/>
          <w:szCs w:val="22"/>
        </w:rPr>
        <w:t>mbres en</w:t>
      </w:r>
      <w:r w:rsidR="004A3F6B">
        <w:rPr>
          <w:rFonts w:ascii="Arial Narrow" w:hAnsi="Arial Narrow" w:cs="Arial"/>
          <w:sz w:val="22"/>
          <w:szCs w:val="22"/>
        </w:rPr>
        <w:t xml:space="preserve"> temps que organisation.</w:t>
      </w:r>
      <w:r w:rsidRPr="000E3ED0">
        <w:rPr>
          <w:rFonts w:ascii="Arial Narrow" w:hAnsi="Arial Narrow" w:cs="Arial"/>
          <w:sz w:val="22"/>
          <w:szCs w:val="22"/>
        </w:rPr>
        <w:t xml:space="preserve"> sont des organisations l</w:t>
      </w:r>
      <w:r w:rsidR="00C729EA">
        <w:rPr>
          <w:rFonts w:ascii="Arial Narrow" w:hAnsi="Arial Narrow" w:cs="Arial"/>
          <w:sz w:val="22"/>
          <w:szCs w:val="22"/>
        </w:rPr>
        <w:t>es plus impliquées dans le</w:t>
      </w:r>
      <w:r w:rsidRPr="000E3ED0">
        <w:rPr>
          <w:rFonts w:ascii="Arial Narrow" w:hAnsi="Arial Narrow" w:cs="Arial"/>
          <w:sz w:val="22"/>
          <w:szCs w:val="22"/>
        </w:rPr>
        <w:t xml:space="preserve"> renforcement des capacités,</w:t>
      </w:r>
      <w:r w:rsidR="00C729EA">
        <w:rPr>
          <w:rFonts w:ascii="Arial Narrow" w:hAnsi="Arial Narrow" w:cs="Arial"/>
          <w:sz w:val="22"/>
          <w:szCs w:val="22"/>
        </w:rPr>
        <w:t xml:space="preserve"> dans la protection et promotion de l’enfant, de l’homme et sur l’état de droit et de la bonne gouvernance y compris la résolution pacifique des conflits et aussi</w:t>
      </w:r>
      <w:r w:rsidRPr="000E3ED0">
        <w:rPr>
          <w:rFonts w:ascii="Arial Narrow" w:hAnsi="Arial Narrow" w:cs="Arial"/>
          <w:sz w:val="22"/>
          <w:szCs w:val="22"/>
        </w:rPr>
        <w:t xml:space="preserve"> dans l’approvisionnement </w:t>
      </w:r>
      <w:r w:rsidR="00C729EA">
        <w:rPr>
          <w:rFonts w:ascii="Arial Narrow" w:hAnsi="Arial Narrow" w:cs="Arial"/>
          <w:sz w:val="22"/>
          <w:szCs w:val="22"/>
        </w:rPr>
        <w:t xml:space="preserve">et d’accompagnement </w:t>
      </w:r>
      <w:r w:rsidRPr="000E3ED0">
        <w:rPr>
          <w:rFonts w:ascii="Arial Narrow" w:hAnsi="Arial Narrow" w:cs="Arial"/>
          <w:sz w:val="22"/>
          <w:szCs w:val="22"/>
        </w:rPr>
        <w:t>d’emprunts des fertilisants chimiques, produits et autres…)</w:t>
      </w:r>
    </w:p>
    <w:p w:rsidR="00E03CB2" w:rsidRPr="000E3ED0" w:rsidRDefault="00E03CB2" w:rsidP="00E4467C">
      <w:pPr>
        <w:jc w:val="both"/>
        <w:rPr>
          <w:rFonts w:ascii="Arial Narrow" w:hAnsi="Arial Narrow" w:cs="Arial"/>
          <w:sz w:val="22"/>
          <w:szCs w:val="22"/>
        </w:rPr>
      </w:pPr>
    </w:p>
    <w:p w:rsidR="00E4467C" w:rsidRPr="00E03CB2" w:rsidRDefault="00E4467C" w:rsidP="00A26272">
      <w:pPr>
        <w:pStyle w:val="Paragraphedeliste"/>
        <w:numPr>
          <w:ilvl w:val="0"/>
          <w:numId w:val="4"/>
        </w:numPr>
        <w:jc w:val="both"/>
        <w:rPr>
          <w:rFonts w:ascii="Arial Narrow" w:hAnsi="Arial Narrow" w:cs="Arial"/>
          <w:b/>
          <w:sz w:val="22"/>
          <w:szCs w:val="22"/>
        </w:rPr>
      </w:pPr>
      <w:r w:rsidRPr="000E3ED0">
        <w:rPr>
          <w:rFonts w:ascii="Arial Narrow" w:hAnsi="Arial Narrow" w:cs="Arial"/>
          <w:b/>
          <w:sz w:val="22"/>
          <w:szCs w:val="22"/>
        </w:rPr>
        <w:t>Les menaces</w:t>
      </w:r>
    </w:p>
    <w:p w:rsidR="00E4467C" w:rsidRPr="000E3ED0" w:rsidRDefault="00E4467C" w:rsidP="00E4467C">
      <w:pPr>
        <w:jc w:val="both"/>
        <w:rPr>
          <w:rFonts w:ascii="Arial Narrow" w:hAnsi="Arial Narrow" w:cs="Arial"/>
          <w:sz w:val="22"/>
          <w:szCs w:val="22"/>
        </w:rPr>
      </w:pPr>
      <w:r w:rsidRPr="000E3ED0">
        <w:rPr>
          <w:rFonts w:ascii="Arial Narrow" w:hAnsi="Arial Narrow" w:cs="Arial"/>
          <w:sz w:val="22"/>
          <w:szCs w:val="22"/>
        </w:rPr>
        <w:t>La première menace provient du manque de financements pour ses programmes à court, à moyen et à long terme ; ce qui pourrait porter préjudice à l’enthousiasme et au dynamisme actuel de certains de ses membres et provoquer un certain niveau de découragement.</w:t>
      </w:r>
    </w:p>
    <w:p w:rsidR="00E4467C" w:rsidRPr="000E3ED0" w:rsidRDefault="00E4467C" w:rsidP="00E4467C">
      <w:pPr>
        <w:jc w:val="both"/>
        <w:rPr>
          <w:rFonts w:ascii="Arial Narrow" w:hAnsi="Arial Narrow" w:cs="Arial"/>
          <w:sz w:val="22"/>
          <w:szCs w:val="22"/>
        </w:rPr>
      </w:pPr>
    </w:p>
    <w:p w:rsidR="00E4467C" w:rsidRPr="000E3ED0" w:rsidRDefault="00E4467C" w:rsidP="00E4467C">
      <w:pPr>
        <w:jc w:val="both"/>
        <w:rPr>
          <w:rFonts w:ascii="Arial Narrow" w:hAnsi="Arial Narrow" w:cs="Arial"/>
          <w:sz w:val="22"/>
          <w:szCs w:val="22"/>
        </w:rPr>
      </w:pPr>
      <w:r w:rsidRPr="000E3ED0">
        <w:rPr>
          <w:rFonts w:ascii="Arial Narrow" w:hAnsi="Arial Narrow" w:cs="Arial"/>
          <w:sz w:val="22"/>
          <w:szCs w:val="22"/>
        </w:rPr>
        <w:t xml:space="preserve">La deuxième enregistre des questions liées aux aléas climatiques, exigüité de terre cultivable et divagation de bétail aux champs des </w:t>
      </w:r>
      <w:r w:rsidR="000C36FF">
        <w:rPr>
          <w:rFonts w:ascii="Arial Narrow" w:hAnsi="Arial Narrow" w:cs="Arial"/>
          <w:sz w:val="22"/>
          <w:szCs w:val="22"/>
        </w:rPr>
        <w:t xml:space="preserve">populations et certains </w:t>
      </w:r>
      <w:r w:rsidRPr="000E3ED0">
        <w:rPr>
          <w:rFonts w:ascii="Arial Narrow" w:hAnsi="Arial Narrow" w:cs="Arial"/>
          <w:sz w:val="22"/>
          <w:szCs w:val="22"/>
        </w:rPr>
        <w:t>membres</w:t>
      </w:r>
      <w:r w:rsidR="000C36FF">
        <w:rPr>
          <w:rFonts w:ascii="Arial Narrow" w:hAnsi="Arial Narrow" w:cs="Arial"/>
          <w:sz w:val="22"/>
          <w:szCs w:val="22"/>
        </w:rPr>
        <w:t xml:space="preserve"> ayant été accompagnées dans ce processus</w:t>
      </w:r>
      <w:r w:rsidR="003B0CB4">
        <w:rPr>
          <w:rFonts w:ascii="Arial Narrow" w:hAnsi="Arial Narrow" w:cs="Arial"/>
          <w:sz w:val="22"/>
          <w:szCs w:val="22"/>
        </w:rPr>
        <w:t xml:space="preserve"> leurs usent de prix instables avec corruption.</w:t>
      </w:r>
    </w:p>
    <w:p w:rsidR="006F24A9" w:rsidRDefault="006F24A9" w:rsidP="00E4467C">
      <w:pPr>
        <w:jc w:val="both"/>
        <w:rPr>
          <w:rFonts w:ascii="Arial Narrow" w:hAnsi="Arial Narrow" w:cs="Arial"/>
          <w:sz w:val="22"/>
          <w:szCs w:val="22"/>
        </w:rPr>
      </w:pPr>
    </w:p>
    <w:p w:rsidR="00D7602F" w:rsidRDefault="00E4467C" w:rsidP="00E4467C">
      <w:pPr>
        <w:jc w:val="both"/>
        <w:rPr>
          <w:rFonts w:ascii="Arial Narrow" w:hAnsi="Arial Narrow" w:cs="Arial"/>
          <w:sz w:val="22"/>
          <w:szCs w:val="22"/>
        </w:rPr>
      </w:pPr>
      <w:r w:rsidRPr="000E3ED0">
        <w:rPr>
          <w:rFonts w:ascii="Arial Narrow" w:hAnsi="Arial Narrow" w:cs="Arial"/>
          <w:sz w:val="22"/>
          <w:szCs w:val="22"/>
        </w:rPr>
        <w:t xml:space="preserve">Parfois du vol </w:t>
      </w:r>
      <w:r w:rsidR="00D7602F">
        <w:rPr>
          <w:rFonts w:ascii="Arial Narrow" w:hAnsi="Arial Narrow" w:cs="Arial"/>
          <w:sz w:val="22"/>
          <w:szCs w:val="22"/>
        </w:rPr>
        <w:t>du matériel</w:t>
      </w:r>
      <w:r w:rsidR="006F24A9">
        <w:rPr>
          <w:rFonts w:ascii="Arial Narrow" w:hAnsi="Arial Narrow" w:cs="Arial"/>
          <w:sz w:val="22"/>
          <w:szCs w:val="22"/>
        </w:rPr>
        <w:t xml:space="preserve"> des bureaux</w:t>
      </w:r>
      <w:r w:rsidR="00D7602F">
        <w:rPr>
          <w:rFonts w:ascii="Arial Narrow" w:hAnsi="Arial Narrow" w:cs="Arial"/>
          <w:sz w:val="22"/>
          <w:szCs w:val="22"/>
        </w:rPr>
        <w:t xml:space="preserve"> et de terrains</w:t>
      </w:r>
      <w:r w:rsidR="006F24A9">
        <w:rPr>
          <w:rFonts w:ascii="Arial Narrow" w:hAnsi="Arial Narrow" w:cs="Arial"/>
          <w:sz w:val="22"/>
          <w:szCs w:val="22"/>
        </w:rPr>
        <w:t>, l’</w:t>
      </w:r>
      <w:r w:rsidR="00D7602F">
        <w:rPr>
          <w:rFonts w:ascii="Arial Narrow" w:hAnsi="Arial Narrow" w:cs="Arial"/>
          <w:sz w:val="22"/>
          <w:szCs w:val="22"/>
        </w:rPr>
        <w:t>impunité n’</w:t>
      </w:r>
      <w:r w:rsidR="006F24A9">
        <w:rPr>
          <w:rFonts w:ascii="Arial Narrow" w:hAnsi="Arial Narrow" w:cs="Arial"/>
          <w:sz w:val="22"/>
          <w:szCs w:val="22"/>
        </w:rPr>
        <w:t>engage</w:t>
      </w:r>
      <w:r w:rsidR="00D7602F">
        <w:rPr>
          <w:rFonts w:ascii="Arial Narrow" w:hAnsi="Arial Narrow" w:cs="Arial"/>
          <w:sz w:val="22"/>
          <w:szCs w:val="22"/>
        </w:rPr>
        <w:t>a</w:t>
      </w:r>
      <w:r w:rsidR="006F24A9">
        <w:rPr>
          <w:rFonts w:ascii="Arial Narrow" w:hAnsi="Arial Narrow" w:cs="Arial"/>
          <w:sz w:val="22"/>
          <w:szCs w:val="22"/>
        </w:rPr>
        <w:t xml:space="preserve">nt </w:t>
      </w:r>
      <w:r w:rsidR="00D7602F">
        <w:rPr>
          <w:rFonts w:ascii="Arial Narrow" w:hAnsi="Arial Narrow" w:cs="Arial"/>
          <w:sz w:val="22"/>
          <w:szCs w:val="22"/>
        </w:rPr>
        <w:t xml:space="preserve">que </w:t>
      </w:r>
      <w:r w:rsidR="006F24A9">
        <w:rPr>
          <w:rFonts w:ascii="Arial Narrow" w:hAnsi="Arial Narrow" w:cs="Arial"/>
          <w:sz w:val="22"/>
          <w:szCs w:val="22"/>
        </w:rPr>
        <w:t>de poursuite aux défenseurs/activistes de DDH, d’intimidation</w:t>
      </w:r>
      <w:r w:rsidR="00D7602F">
        <w:rPr>
          <w:rFonts w:ascii="Arial Narrow" w:hAnsi="Arial Narrow" w:cs="Arial"/>
          <w:sz w:val="22"/>
          <w:szCs w:val="22"/>
        </w:rPr>
        <w:t xml:space="preserve">s, de </w:t>
      </w:r>
      <w:r w:rsidR="006F24A9">
        <w:rPr>
          <w:rFonts w:ascii="Arial Narrow" w:hAnsi="Arial Narrow" w:cs="Arial"/>
          <w:sz w:val="22"/>
          <w:szCs w:val="22"/>
        </w:rPr>
        <w:t xml:space="preserve">chasse à l’homme et aussi parfois de portées disparues et de morts sont la problématique probable. </w:t>
      </w:r>
    </w:p>
    <w:p w:rsidR="00D7602F" w:rsidRDefault="00D7602F" w:rsidP="00E4467C">
      <w:pPr>
        <w:jc w:val="both"/>
        <w:rPr>
          <w:rFonts w:ascii="Arial Narrow" w:hAnsi="Arial Narrow" w:cs="Arial"/>
          <w:sz w:val="22"/>
          <w:szCs w:val="22"/>
        </w:rPr>
      </w:pPr>
    </w:p>
    <w:p w:rsidR="00E4467C" w:rsidRDefault="00D7602F" w:rsidP="00E4467C">
      <w:pPr>
        <w:jc w:val="both"/>
        <w:rPr>
          <w:rFonts w:ascii="Arial Narrow" w:hAnsi="Arial Narrow" w:cs="Arial"/>
          <w:sz w:val="22"/>
          <w:szCs w:val="22"/>
        </w:rPr>
      </w:pPr>
      <w:r>
        <w:rPr>
          <w:rFonts w:ascii="Arial Narrow" w:hAnsi="Arial Narrow" w:cs="Arial"/>
          <w:sz w:val="22"/>
          <w:szCs w:val="22"/>
        </w:rPr>
        <w:t>De l’</w:t>
      </w:r>
      <w:r w:rsidR="006F24A9">
        <w:rPr>
          <w:rFonts w:ascii="Arial Narrow" w:hAnsi="Arial Narrow" w:cs="Arial"/>
          <w:sz w:val="22"/>
          <w:szCs w:val="22"/>
        </w:rPr>
        <w:t xml:space="preserve">agricole, il y a </w:t>
      </w:r>
      <w:r w:rsidR="00E4467C" w:rsidRPr="000E3ED0">
        <w:rPr>
          <w:rFonts w:ascii="Arial Narrow" w:hAnsi="Arial Narrow" w:cs="Arial"/>
          <w:sz w:val="22"/>
          <w:szCs w:val="22"/>
        </w:rPr>
        <w:t xml:space="preserve">manque </w:t>
      </w:r>
      <w:r w:rsidR="006F24A9">
        <w:rPr>
          <w:rFonts w:ascii="Arial Narrow" w:hAnsi="Arial Narrow" w:cs="Arial"/>
          <w:sz w:val="22"/>
          <w:szCs w:val="22"/>
        </w:rPr>
        <w:t xml:space="preserve">ou insuffisance des petites entreprises agro-alimentaire </w:t>
      </w:r>
      <w:r>
        <w:rPr>
          <w:rFonts w:ascii="Arial Narrow" w:hAnsi="Arial Narrow" w:cs="Arial"/>
          <w:sz w:val="22"/>
          <w:szCs w:val="22"/>
        </w:rPr>
        <w:t xml:space="preserve">avec moindre technique agricole </w:t>
      </w:r>
      <w:r w:rsidR="006F24A9">
        <w:rPr>
          <w:rFonts w:ascii="Arial Narrow" w:hAnsi="Arial Narrow" w:cs="Arial"/>
          <w:sz w:val="22"/>
          <w:szCs w:val="22"/>
        </w:rPr>
        <w:t xml:space="preserve">qui </w:t>
      </w:r>
      <w:r>
        <w:rPr>
          <w:rFonts w:ascii="Arial Narrow" w:hAnsi="Arial Narrow" w:cs="Arial"/>
          <w:sz w:val="22"/>
          <w:szCs w:val="22"/>
        </w:rPr>
        <w:t xml:space="preserve">n’adapte pas la population à combattre sérieusement l’indice de l’extrême </w:t>
      </w:r>
      <w:r w:rsidR="006F24A9">
        <w:rPr>
          <w:rFonts w:ascii="Arial Narrow" w:hAnsi="Arial Narrow" w:cs="Arial"/>
          <w:sz w:val="22"/>
          <w:szCs w:val="22"/>
        </w:rPr>
        <w:t xml:space="preserve">pauvreté et </w:t>
      </w:r>
      <w:r>
        <w:rPr>
          <w:rFonts w:ascii="Arial Narrow" w:hAnsi="Arial Narrow" w:cs="Arial"/>
          <w:sz w:val="22"/>
          <w:szCs w:val="22"/>
        </w:rPr>
        <w:t xml:space="preserve">de la </w:t>
      </w:r>
      <w:r w:rsidR="006F24A9">
        <w:rPr>
          <w:rFonts w:ascii="Arial Narrow" w:hAnsi="Arial Narrow" w:cs="Arial"/>
          <w:sz w:val="22"/>
          <w:szCs w:val="22"/>
        </w:rPr>
        <w:t>protection de l’environnement</w:t>
      </w:r>
      <w:r>
        <w:rPr>
          <w:rFonts w:ascii="Arial Narrow" w:hAnsi="Arial Narrow" w:cs="Arial"/>
          <w:sz w:val="22"/>
          <w:szCs w:val="22"/>
        </w:rPr>
        <w:t>.  A</w:t>
      </w:r>
      <w:r w:rsidR="006F24A9">
        <w:rPr>
          <w:rFonts w:ascii="Arial Narrow" w:hAnsi="Arial Narrow" w:cs="Arial"/>
          <w:sz w:val="22"/>
          <w:szCs w:val="22"/>
        </w:rPr>
        <w:t xml:space="preserve">ussi </w:t>
      </w:r>
      <w:r w:rsidR="00E4467C" w:rsidRPr="000E3ED0">
        <w:rPr>
          <w:rFonts w:ascii="Arial Narrow" w:hAnsi="Arial Narrow" w:cs="Arial"/>
          <w:sz w:val="22"/>
          <w:szCs w:val="22"/>
        </w:rPr>
        <w:t xml:space="preserve">de </w:t>
      </w:r>
      <w:r>
        <w:rPr>
          <w:rFonts w:ascii="Arial Narrow" w:hAnsi="Arial Narrow" w:cs="Arial"/>
          <w:sz w:val="22"/>
          <w:szCs w:val="22"/>
        </w:rPr>
        <w:t xml:space="preserve">manque de sensibilisations appropriées pour les mécanismes de gestion des </w:t>
      </w:r>
      <w:r w:rsidR="00E4467C" w:rsidRPr="000E3ED0">
        <w:rPr>
          <w:rFonts w:ascii="Arial Narrow" w:hAnsi="Arial Narrow" w:cs="Arial"/>
          <w:sz w:val="22"/>
          <w:szCs w:val="22"/>
        </w:rPr>
        <w:t>crédits à long terme</w:t>
      </w:r>
      <w:r w:rsidR="006F24A9">
        <w:rPr>
          <w:rFonts w:ascii="Arial Narrow" w:hAnsi="Arial Narrow" w:cs="Arial"/>
          <w:sz w:val="22"/>
          <w:szCs w:val="22"/>
        </w:rPr>
        <w:t xml:space="preserve"> </w:t>
      </w:r>
      <w:r>
        <w:rPr>
          <w:rFonts w:ascii="Arial Narrow" w:hAnsi="Arial Narrow" w:cs="Arial"/>
          <w:sz w:val="22"/>
          <w:szCs w:val="22"/>
        </w:rPr>
        <w:t>aux populations intéressées ou aux OP, cette dernière ne pas</w:t>
      </w:r>
      <w:r w:rsidR="006F24A9">
        <w:rPr>
          <w:rFonts w:ascii="Arial Narrow" w:hAnsi="Arial Narrow" w:cs="Arial"/>
          <w:sz w:val="22"/>
          <w:szCs w:val="22"/>
        </w:rPr>
        <w:t xml:space="preserve"> encore instauré</w:t>
      </w:r>
      <w:r>
        <w:rPr>
          <w:rFonts w:ascii="Arial Narrow" w:hAnsi="Arial Narrow" w:cs="Arial"/>
          <w:sz w:val="22"/>
          <w:szCs w:val="22"/>
        </w:rPr>
        <w:t>e</w:t>
      </w:r>
      <w:r w:rsidR="006F24A9">
        <w:rPr>
          <w:rFonts w:ascii="Arial Narrow" w:hAnsi="Arial Narrow" w:cs="Arial"/>
          <w:sz w:val="22"/>
          <w:szCs w:val="22"/>
        </w:rPr>
        <w:t xml:space="preserve"> </w:t>
      </w:r>
      <w:r>
        <w:rPr>
          <w:rFonts w:ascii="Arial Narrow" w:hAnsi="Arial Narrow" w:cs="Arial"/>
          <w:sz w:val="22"/>
          <w:szCs w:val="22"/>
        </w:rPr>
        <w:t xml:space="preserve">ou planifiée </w:t>
      </w:r>
      <w:r w:rsidR="006F24A9">
        <w:rPr>
          <w:rFonts w:ascii="Arial Narrow" w:hAnsi="Arial Narrow" w:cs="Arial"/>
          <w:sz w:val="22"/>
          <w:szCs w:val="22"/>
        </w:rPr>
        <w:t>par les partenaires nationaux qu’internationaux</w:t>
      </w:r>
      <w:r>
        <w:rPr>
          <w:rFonts w:ascii="Arial Narrow" w:hAnsi="Arial Narrow" w:cs="Arial"/>
          <w:sz w:val="22"/>
          <w:szCs w:val="22"/>
        </w:rPr>
        <w:t xml:space="preserve"> accrédités au Burundi</w:t>
      </w:r>
      <w:r w:rsidR="00E4467C" w:rsidRPr="000E3ED0">
        <w:rPr>
          <w:rFonts w:ascii="Arial Narrow" w:hAnsi="Arial Narrow" w:cs="Arial"/>
          <w:sz w:val="22"/>
          <w:szCs w:val="22"/>
        </w:rPr>
        <w:t xml:space="preserve">.  </w:t>
      </w:r>
    </w:p>
    <w:p w:rsidR="00E16D02" w:rsidRPr="000E3ED0" w:rsidRDefault="00E16D02" w:rsidP="00E4467C">
      <w:pPr>
        <w:jc w:val="both"/>
        <w:rPr>
          <w:rFonts w:ascii="Arial Narrow" w:hAnsi="Arial Narrow" w:cs="Arial"/>
          <w:sz w:val="22"/>
          <w:szCs w:val="22"/>
        </w:rPr>
      </w:pPr>
    </w:p>
    <w:p w:rsidR="00E4467C" w:rsidRPr="005D29A3" w:rsidRDefault="00E4467C" w:rsidP="00E16D02">
      <w:pPr>
        <w:rPr>
          <w:rFonts w:ascii="Arial Narrow" w:hAnsi="Arial Narrow"/>
          <w:b/>
          <w:color w:val="0070C0"/>
        </w:rPr>
      </w:pPr>
      <w:r w:rsidRPr="005D29A3">
        <w:rPr>
          <w:rFonts w:ascii="Arial Narrow" w:hAnsi="Arial Narrow"/>
          <w:b/>
          <w:color w:val="0070C0"/>
        </w:rPr>
        <w:t>ANALYSE DU CONTEXTE</w:t>
      </w:r>
    </w:p>
    <w:p w:rsidR="00E16D02" w:rsidRDefault="00E16D02" w:rsidP="00E16D02">
      <w:pPr>
        <w:rPr>
          <w:rFonts w:ascii="Arial Narrow" w:hAnsi="Arial Narrow"/>
          <w:b/>
        </w:rPr>
      </w:pPr>
    </w:p>
    <w:p w:rsidR="00E4467C" w:rsidRDefault="00E4467C" w:rsidP="00E16D02">
      <w:pPr>
        <w:rPr>
          <w:rFonts w:ascii="Arial Narrow" w:hAnsi="Arial Narrow"/>
          <w:b/>
        </w:rPr>
      </w:pPr>
      <w:r w:rsidRPr="00E16D02">
        <w:rPr>
          <w:rFonts w:ascii="Arial Narrow" w:hAnsi="Arial Narrow"/>
          <w:b/>
        </w:rPr>
        <w:t>II.1. Le contexte politique</w:t>
      </w:r>
    </w:p>
    <w:p w:rsidR="00E15DFA" w:rsidRPr="00E16D02" w:rsidRDefault="00E15DFA" w:rsidP="00E16D02">
      <w:pPr>
        <w:rPr>
          <w:rFonts w:ascii="Arial Narrow" w:hAnsi="Arial Narrow"/>
          <w:b/>
        </w:rPr>
      </w:pPr>
    </w:p>
    <w:p w:rsidR="00E4467C" w:rsidRPr="000E3ED0" w:rsidRDefault="00E4467C" w:rsidP="00E4467C">
      <w:pPr>
        <w:jc w:val="both"/>
        <w:rPr>
          <w:rFonts w:ascii="Arial Narrow" w:hAnsi="Arial Narrow" w:cs="Arial"/>
          <w:sz w:val="22"/>
          <w:szCs w:val="22"/>
        </w:rPr>
      </w:pPr>
      <w:r w:rsidRPr="000E3ED0">
        <w:rPr>
          <w:rFonts w:ascii="Arial Narrow" w:hAnsi="Arial Narrow" w:cs="Arial"/>
          <w:sz w:val="22"/>
          <w:szCs w:val="22"/>
        </w:rPr>
        <w:t>Le contexte politique et sécuritaire du pays du Burundi au moment de la rédaction de notre plan stratégique est très volatile et incertain. Depuis la crise liée sur les mésententes de mandat présidentiel, suivie de sa réélection de son excellence le président en exercice</w:t>
      </w:r>
      <w:r w:rsidR="00B46DAB">
        <w:rPr>
          <w:rFonts w:ascii="Arial Narrow" w:hAnsi="Arial Narrow" w:cs="Arial"/>
          <w:sz w:val="22"/>
          <w:szCs w:val="22"/>
        </w:rPr>
        <w:t xml:space="preserve"> Pierre NKURUNZIZA</w:t>
      </w:r>
      <w:r w:rsidRPr="000E3ED0">
        <w:rPr>
          <w:rFonts w:ascii="Arial Narrow" w:hAnsi="Arial Narrow" w:cs="Arial"/>
          <w:sz w:val="22"/>
          <w:szCs w:val="22"/>
        </w:rPr>
        <w:t>, du 20 juillet 2015, certains membres des partis politiques de l’opposition et de la société civile jugent illégal et illégitime, la sécurité du pays et des institutions issu</w:t>
      </w:r>
      <w:r w:rsidR="006E4949">
        <w:rPr>
          <w:rFonts w:ascii="Arial Narrow" w:hAnsi="Arial Narrow" w:cs="Arial"/>
          <w:sz w:val="22"/>
          <w:szCs w:val="22"/>
        </w:rPr>
        <w:t xml:space="preserve">es de ces élections contestées </w:t>
      </w:r>
      <w:r w:rsidRPr="000E3ED0">
        <w:rPr>
          <w:rFonts w:ascii="Arial Narrow" w:hAnsi="Arial Narrow" w:cs="Arial"/>
          <w:sz w:val="22"/>
          <w:szCs w:val="22"/>
        </w:rPr>
        <w:t>s</w:t>
      </w:r>
      <w:r w:rsidR="006E4949">
        <w:rPr>
          <w:rFonts w:ascii="Arial Narrow" w:hAnsi="Arial Narrow" w:cs="Arial"/>
          <w:sz w:val="22"/>
          <w:szCs w:val="22"/>
        </w:rPr>
        <w:t>on</w:t>
      </w:r>
      <w:r w:rsidRPr="000E3ED0">
        <w:rPr>
          <w:rFonts w:ascii="Arial Narrow" w:hAnsi="Arial Narrow" w:cs="Arial"/>
          <w:sz w:val="22"/>
          <w:szCs w:val="22"/>
        </w:rPr>
        <w:t>t réellement préoccupante</w:t>
      </w:r>
      <w:r w:rsidR="00B075F8">
        <w:rPr>
          <w:rFonts w:ascii="Arial Narrow" w:hAnsi="Arial Narrow" w:cs="Arial"/>
          <w:sz w:val="22"/>
          <w:szCs w:val="22"/>
        </w:rPr>
        <w:t>s</w:t>
      </w:r>
      <w:r w:rsidR="006F5C58">
        <w:rPr>
          <w:rFonts w:ascii="Arial Narrow" w:hAnsi="Arial Narrow" w:cs="Arial"/>
          <w:sz w:val="22"/>
          <w:szCs w:val="22"/>
        </w:rPr>
        <w:t xml:space="preserve"> et engagent de sensibilisations que formations approfondies</w:t>
      </w:r>
      <w:r w:rsidR="005A68D3">
        <w:rPr>
          <w:rFonts w:ascii="Arial Narrow" w:hAnsi="Arial Narrow" w:cs="Arial"/>
          <w:sz w:val="22"/>
          <w:szCs w:val="22"/>
        </w:rPr>
        <w:t xml:space="preserve"> en la matière pour l’apaisement de tensions politiques et aussi au</w:t>
      </w:r>
      <w:r w:rsidR="006F5C58">
        <w:rPr>
          <w:rFonts w:ascii="Arial Narrow" w:hAnsi="Arial Narrow" w:cs="Arial"/>
          <w:sz w:val="22"/>
          <w:szCs w:val="22"/>
        </w:rPr>
        <w:t xml:space="preserve"> changement</w:t>
      </w:r>
      <w:r w:rsidR="005A68D3">
        <w:rPr>
          <w:rFonts w:ascii="Arial Narrow" w:hAnsi="Arial Narrow" w:cs="Arial"/>
          <w:sz w:val="22"/>
          <w:szCs w:val="22"/>
        </w:rPr>
        <w:t xml:space="preserve"> des mentalités</w:t>
      </w:r>
      <w:r w:rsidR="006F5C58">
        <w:rPr>
          <w:rFonts w:ascii="Arial Narrow" w:hAnsi="Arial Narrow" w:cs="Arial"/>
          <w:sz w:val="22"/>
          <w:szCs w:val="22"/>
        </w:rPr>
        <w:t xml:space="preserve"> au positive.</w:t>
      </w:r>
    </w:p>
    <w:p w:rsidR="00E4467C" w:rsidRPr="000E3ED0" w:rsidRDefault="00E4467C" w:rsidP="00E4467C">
      <w:pPr>
        <w:jc w:val="both"/>
        <w:rPr>
          <w:rFonts w:ascii="Arial Narrow" w:hAnsi="Arial Narrow" w:cs="Arial"/>
          <w:sz w:val="22"/>
          <w:szCs w:val="22"/>
        </w:rPr>
      </w:pPr>
    </w:p>
    <w:p w:rsidR="00FA71B4" w:rsidRDefault="00FA71B4" w:rsidP="00E4467C">
      <w:pPr>
        <w:jc w:val="both"/>
        <w:rPr>
          <w:rFonts w:ascii="Arial Narrow" w:hAnsi="Arial Narrow" w:cs="Arial"/>
          <w:sz w:val="22"/>
          <w:szCs w:val="22"/>
        </w:rPr>
      </w:pPr>
      <w:r>
        <w:rPr>
          <w:rFonts w:ascii="Arial Narrow" w:hAnsi="Arial Narrow" w:cs="Arial"/>
          <w:sz w:val="22"/>
          <w:szCs w:val="22"/>
        </w:rPr>
        <w:t>S’y ajoute encore une fois, le même mandat évoque une question plus critique à la vie nationale de changer la constitution de la république du Burundi</w:t>
      </w:r>
      <w:r w:rsidR="00964FEA">
        <w:rPr>
          <w:rFonts w:ascii="Arial Narrow" w:hAnsi="Arial Narrow" w:cs="Arial"/>
          <w:sz w:val="22"/>
          <w:szCs w:val="22"/>
        </w:rPr>
        <w:t xml:space="preserve"> en langue nationale avec amendement du contexte, de reformulation au niveau du contenu et de forme, tout en relevant tant de décrets qu’ordonnances ministérielles  visant l’exclusion politisée des expatriés sur la connaissance de gestions des ressources financières et l’arrêt immédiat de ne plus utiliser la langue diplomatique donc le français en pleines réunions, ateliers et doivent en solliciter d’autorisation au ministère tutelle pour y participer ou y assister s’il s’agit de suivi et évaluation des actions du projet.</w:t>
      </w:r>
    </w:p>
    <w:p w:rsidR="00964FEA" w:rsidRDefault="00964FEA" w:rsidP="00E4467C">
      <w:pPr>
        <w:jc w:val="both"/>
        <w:rPr>
          <w:rFonts w:ascii="Arial Narrow" w:hAnsi="Arial Narrow" w:cs="Arial"/>
          <w:sz w:val="22"/>
          <w:szCs w:val="22"/>
        </w:rPr>
      </w:pPr>
    </w:p>
    <w:p w:rsidR="00964FEA" w:rsidRDefault="00964FEA" w:rsidP="00E4467C">
      <w:pPr>
        <w:jc w:val="both"/>
        <w:rPr>
          <w:rFonts w:ascii="Arial Narrow" w:hAnsi="Arial Narrow" w:cs="Arial"/>
          <w:sz w:val="22"/>
          <w:szCs w:val="22"/>
        </w:rPr>
      </w:pPr>
      <w:r>
        <w:rPr>
          <w:rFonts w:ascii="Arial Narrow" w:hAnsi="Arial Narrow" w:cs="Arial"/>
          <w:sz w:val="22"/>
          <w:szCs w:val="22"/>
        </w:rPr>
        <w:t xml:space="preserve">Cela, arrive </w:t>
      </w:r>
      <w:r w:rsidR="0013055B">
        <w:rPr>
          <w:rFonts w:ascii="Arial Narrow" w:hAnsi="Arial Narrow" w:cs="Arial"/>
          <w:sz w:val="22"/>
          <w:szCs w:val="22"/>
        </w:rPr>
        <w:t>dans de</w:t>
      </w:r>
      <w:r>
        <w:rPr>
          <w:rFonts w:ascii="Arial Narrow" w:hAnsi="Arial Narrow" w:cs="Arial"/>
          <w:sz w:val="22"/>
          <w:szCs w:val="22"/>
        </w:rPr>
        <w:t xml:space="preserve"> temps </w:t>
      </w:r>
      <w:r w:rsidR="0013055B">
        <w:rPr>
          <w:rFonts w:ascii="Arial Narrow" w:hAnsi="Arial Narrow" w:cs="Arial"/>
          <w:sz w:val="22"/>
          <w:szCs w:val="22"/>
        </w:rPr>
        <w:t xml:space="preserve">plus critiques </w:t>
      </w:r>
      <w:r>
        <w:rPr>
          <w:rFonts w:ascii="Arial Narrow" w:hAnsi="Arial Narrow" w:cs="Arial"/>
          <w:sz w:val="22"/>
          <w:szCs w:val="22"/>
        </w:rPr>
        <w:t>où des disparitions de vies humaines sont signalées dans différ</w:t>
      </w:r>
      <w:r w:rsidR="0013055B">
        <w:rPr>
          <w:rFonts w:ascii="Arial Narrow" w:hAnsi="Arial Narrow" w:cs="Arial"/>
          <w:sz w:val="22"/>
          <w:szCs w:val="22"/>
        </w:rPr>
        <w:t>e</w:t>
      </w:r>
      <w:r>
        <w:rPr>
          <w:rFonts w:ascii="Arial Narrow" w:hAnsi="Arial Narrow" w:cs="Arial"/>
          <w:sz w:val="22"/>
          <w:szCs w:val="22"/>
        </w:rPr>
        <w:t>nt</w:t>
      </w:r>
      <w:r w:rsidR="0013055B">
        <w:rPr>
          <w:rFonts w:ascii="Arial Narrow" w:hAnsi="Arial Narrow" w:cs="Arial"/>
          <w:sz w:val="22"/>
          <w:szCs w:val="22"/>
        </w:rPr>
        <w:t>e</w:t>
      </w:r>
      <w:r>
        <w:rPr>
          <w:rFonts w:ascii="Arial Narrow" w:hAnsi="Arial Narrow" w:cs="Arial"/>
          <w:sz w:val="22"/>
          <w:szCs w:val="22"/>
        </w:rPr>
        <w:t xml:space="preserve">s </w:t>
      </w:r>
      <w:r w:rsidR="0013055B">
        <w:rPr>
          <w:rFonts w:ascii="Arial Narrow" w:hAnsi="Arial Narrow" w:cs="Arial"/>
          <w:sz w:val="22"/>
          <w:szCs w:val="22"/>
        </w:rPr>
        <w:t>provinces du pays et de cadavres surnageant au dessus des eaux et voila, les plus pointés du doigt sont « des jeunes du partis au pouvoir CNDD FDD, le service nationale de renseignement (SNR) d’où les plus visés sont les FNL du leader politique Agat</w:t>
      </w:r>
      <w:r w:rsidR="00063CDA">
        <w:rPr>
          <w:rFonts w:ascii="Arial Narrow" w:hAnsi="Arial Narrow" w:cs="Arial"/>
          <w:sz w:val="22"/>
          <w:szCs w:val="22"/>
        </w:rPr>
        <w:t>h</w:t>
      </w:r>
      <w:r w:rsidR="0013055B">
        <w:rPr>
          <w:rFonts w:ascii="Arial Narrow" w:hAnsi="Arial Narrow" w:cs="Arial"/>
          <w:sz w:val="22"/>
          <w:szCs w:val="22"/>
        </w:rPr>
        <w:t>on RWASA et les partisans de certaines organisations de la société civile non pour le troisième mandat,  ces crimes commis sont à la cause d’un coup d’Etat avorté ou raté en mai 2015 où beaucoup d’</w:t>
      </w:r>
      <w:r w:rsidR="00063CDA">
        <w:rPr>
          <w:rFonts w:ascii="Arial Narrow" w:hAnsi="Arial Narrow" w:cs="Arial"/>
          <w:sz w:val="22"/>
          <w:szCs w:val="22"/>
        </w:rPr>
        <w:t xml:space="preserve">entre </w:t>
      </w:r>
      <w:r w:rsidR="0013055B">
        <w:rPr>
          <w:rFonts w:ascii="Arial Narrow" w:hAnsi="Arial Narrow" w:cs="Arial"/>
          <w:sz w:val="22"/>
          <w:szCs w:val="22"/>
        </w:rPr>
        <w:t xml:space="preserve">eux et proches d’eux ont immédiatement pris du large vers les pays limitrophes dont </w:t>
      </w:r>
      <w:r w:rsidR="00063CDA">
        <w:rPr>
          <w:rFonts w:ascii="Arial Narrow" w:hAnsi="Arial Narrow" w:cs="Arial"/>
          <w:sz w:val="22"/>
          <w:szCs w:val="22"/>
        </w:rPr>
        <w:t>hébergent</w:t>
      </w:r>
      <w:r w:rsidR="0013055B">
        <w:rPr>
          <w:rFonts w:ascii="Arial Narrow" w:hAnsi="Arial Narrow" w:cs="Arial"/>
          <w:sz w:val="22"/>
          <w:szCs w:val="22"/>
        </w:rPr>
        <w:t xml:space="preserve"> pas mal des burunda</w:t>
      </w:r>
      <w:r w:rsidR="00063CDA">
        <w:rPr>
          <w:rFonts w:ascii="Arial Narrow" w:hAnsi="Arial Narrow" w:cs="Arial"/>
          <w:sz w:val="22"/>
          <w:szCs w:val="22"/>
        </w:rPr>
        <w:t xml:space="preserve">is dans des camps de </w:t>
      </w:r>
      <w:r w:rsidR="00C80BC9">
        <w:rPr>
          <w:rFonts w:ascii="Arial Narrow" w:hAnsi="Arial Narrow" w:cs="Arial"/>
          <w:sz w:val="22"/>
          <w:szCs w:val="22"/>
        </w:rPr>
        <w:t>réfugier</w:t>
      </w:r>
      <w:r w:rsidR="00063CDA">
        <w:rPr>
          <w:rFonts w:ascii="Arial Narrow" w:hAnsi="Arial Narrow" w:cs="Arial"/>
          <w:sz w:val="22"/>
          <w:szCs w:val="22"/>
        </w:rPr>
        <w:t xml:space="preserve"> et d’ailleurs.</w:t>
      </w:r>
    </w:p>
    <w:p w:rsidR="00FA71B4" w:rsidRDefault="00FA71B4" w:rsidP="00E4467C">
      <w:pPr>
        <w:jc w:val="both"/>
        <w:rPr>
          <w:rFonts w:ascii="Arial Narrow" w:hAnsi="Arial Narrow" w:cs="Arial"/>
          <w:sz w:val="22"/>
          <w:szCs w:val="22"/>
        </w:rPr>
      </w:pPr>
    </w:p>
    <w:p w:rsidR="00E4467C" w:rsidRPr="000E3ED0" w:rsidRDefault="00246913" w:rsidP="00E4467C">
      <w:pPr>
        <w:jc w:val="both"/>
        <w:rPr>
          <w:rFonts w:ascii="Arial Narrow" w:hAnsi="Arial Narrow" w:cs="Arial"/>
          <w:sz w:val="22"/>
          <w:szCs w:val="22"/>
        </w:rPr>
      </w:pPr>
      <w:r>
        <w:rPr>
          <w:rFonts w:ascii="Arial Narrow" w:hAnsi="Arial Narrow" w:cs="Arial"/>
          <w:sz w:val="22"/>
          <w:szCs w:val="22"/>
        </w:rPr>
        <w:t xml:space="preserve">En priori, les membres de </w:t>
      </w:r>
      <w:r w:rsidR="006C79E0">
        <w:rPr>
          <w:rFonts w:ascii="Arial Narrow" w:hAnsi="Arial Narrow" w:cs="Arial"/>
          <w:sz w:val="22"/>
          <w:szCs w:val="22"/>
        </w:rPr>
        <w:t>ALUCOVIS-APDD</w:t>
      </w:r>
      <w:r w:rsidR="00E14DB3">
        <w:rPr>
          <w:rFonts w:ascii="Arial Narrow" w:hAnsi="Arial Narrow" w:cs="Arial"/>
          <w:sz w:val="22"/>
          <w:szCs w:val="22"/>
        </w:rPr>
        <w:t xml:space="preserve"> </w:t>
      </w:r>
      <w:r w:rsidR="00E4467C" w:rsidRPr="000E3ED0">
        <w:rPr>
          <w:rFonts w:ascii="Arial Narrow" w:hAnsi="Arial Narrow" w:cs="Arial"/>
          <w:sz w:val="22"/>
          <w:szCs w:val="22"/>
        </w:rPr>
        <w:t xml:space="preserve">se sont trouvés désolés, dépourvus et embarrassés de la crise qui leur était arrivée à la pleine </w:t>
      </w:r>
      <w:r w:rsidR="002B5398">
        <w:rPr>
          <w:rFonts w:ascii="Arial Narrow" w:hAnsi="Arial Narrow" w:cs="Arial"/>
          <w:sz w:val="22"/>
          <w:szCs w:val="22"/>
        </w:rPr>
        <w:t>compagne électorale et du mandat</w:t>
      </w:r>
      <w:r w:rsidR="00E4467C" w:rsidRPr="000E3ED0">
        <w:rPr>
          <w:rFonts w:ascii="Arial Narrow" w:hAnsi="Arial Narrow" w:cs="Arial"/>
          <w:sz w:val="22"/>
          <w:szCs w:val="22"/>
        </w:rPr>
        <w:t xml:space="preserve"> où on devrait s’attaquer </w:t>
      </w:r>
      <w:r w:rsidR="002B5398">
        <w:rPr>
          <w:rFonts w:ascii="Arial Narrow" w:hAnsi="Arial Narrow" w:cs="Arial"/>
          <w:sz w:val="22"/>
          <w:szCs w:val="22"/>
        </w:rPr>
        <w:t xml:space="preserve">comment produire plus pour notre nation plus pauvre à jamais et </w:t>
      </w:r>
      <w:r w:rsidR="00E4467C" w:rsidRPr="000E3ED0">
        <w:rPr>
          <w:rFonts w:ascii="Arial Narrow" w:hAnsi="Arial Narrow" w:cs="Arial"/>
          <w:sz w:val="22"/>
          <w:szCs w:val="22"/>
        </w:rPr>
        <w:t xml:space="preserve"> de la recherche des partenaires </w:t>
      </w:r>
      <w:r w:rsidR="002B5398">
        <w:rPr>
          <w:rFonts w:ascii="Arial Narrow" w:hAnsi="Arial Narrow" w:cs="Arial"/>
          <w:sz w:val="22"/>
          <w:szCs w:val="22"/>
        </w:rPr>
        <w:t xml:space="preserve">clés </w:t>
      </w:r>
      <w:r w:rsidR="00E4467C" w:rsidRPr="000E3ED0">
        <w:rPr>
          <w:rFonts w:ascii="Arial Narrow" w:hAnsi="Arial Narrow" w:cs="Arial"/>
          <w:sz w:val="22"/>
          <w:szCs w:val="22"/>
        </w:rPr>
        <w:t>au lieu d</w:t>
      </w:r>
      <w:r w:rsidR="002B5398">
        <w:rPr>
          <w:rFonts w:ascii="Arial Narrow" w:hAnsi="Arial Narrow" w:cs="Arial"/>
          <w:sz w:val="22"/>
          <w:szCs w:val="22"/>
        </w:rPr>
        <w:t>’inciter de sur-naissances et des enjeux politiques d’intolérances politiques ayant été la source d</w:t>
      </w:r>
      <w:r w:rsidR="00E4467C" w:rsidRPr="000E3ED0">
        <w:rPr>
          <w:rFonts w:ascii="Arial Narrow" w:hAnsi="Arial Narrow" w:cs="Arial"/>
          <w:sz w:val="22"/>
          <w:szCs w:val="22"/>
        </w:rPr>
        <w:t>’exile</w:t>
      </w:r>
      <w:r w:rsidR="002B5398">
        <w:rPr>
          <w:rFonts w:ascii="Arial Narrow" w:hAnsi="Arial Narrow" w:cs="Arial"/>
          <w:sz w:val="22"/>
          <w:szCs w:val="22"/>
        </w:rPr>
        <w:t xml:space="preserve"> massif des burundais</w:t>
      </w:r>
      <w:r w:rsidR="00E4467C" w:rsidRPr="000E3ED0">
        <w:rPr>
          <w:rFonts w:ascii="Arial Narrow" w:hAnsi="Arial Narrow" w:cs="Arial"/>
          <w:sz w:val="22"/>
          <w:szCs w:val="22"/>
        </w:rPr>
        <w:t xml:space="preserve">.  Au fur et à mesure  que la situation s’établissait dans la ville de Bujumbura à l’époque, notre </w:t>
      </w:r>
      <w:r w:rsidR="007C24F4">
        <w:rPr>
          <w:rFonts w:ascii="Arial Narrow" w:hAnsi="Arial Narrow" w:cs="Arial"/>
          <w:sz w:val="22"/>
          <w:szCs w:val="22"/>
        </w:rPr>
        <w:t xml:space="preserve">association </w:t>
      </w:r>
      <w:r w:rsidR="00E4467C" w:rsidRPr="000E3ED0">
        <w:rPr>
          <w:rFonts w:ascii="Arial Narrow" w:hAnsi="Arial Narrow" w:cs="Arial"/>
          <w:sz w:val="22"/>
          <w:szCs w:val="22"/>
        </w:rPr>
        <w:t xml:space="preserve">a juste trouvé une opportunité de se contacter avec certains décideurs au niveau national pour des questions sociopolitique, économique et </w:t>
      </w:r>
      <w:r w:rsidR="007C24F4">
        <w:rPr>
          <w:rFonts w:ascii="Arial Narrow" w:hAnsi="Arial Narrow" w:cs="Arial"/>
          <w:sz w:val="22"/>
          <w:szCs w:val="22"/>
        </w:rPr>
        <w:t xml:space="preserve"> </w:t>
      </w:r>
      <w:r w:rsidR="00E4467C" w:rsidRPr="000E3ED0">
        <w:rPr>
          <w:rFonts w:ascii="Arial Narrow" w:hAnsi="Arial Narrow" w:cs="Arial"/>
          <w:sz w:val="22"/>
          <w:szCs w:val="22"/>
        </w:rPr>
        <w:t xml:space="preserve">sécuritaire. Voila qu’au niveau des institutions du pays, la situation s’établie jour au jour </w:t>
      </w:r>
      <w:r w:rsidR="003B526D">
        <w:rPr>
          <w:rFonts w:ascii="Arial Narrow" w:hAnsi="Arial Narrow" w:cs="Arial"/>
          <w:sz w:val="22"/>
          <w:szCs w:val="22"/>
        </w:rPr>
        <w:t xml:space="preserve"> mais avec dégradation par violation des droits de l’homme et de ses principes fondamentaux.  </w:t>
      </w:r>
      <w:r w:rsidR="009C715A" w:rsidRPr="000E3ED0">
        <w:rPr>
          <w:rFonts w:ascii="Arial Narrow" w:hAnsi="Arial Narrow" w:cs="Arial"/>
          <w:sz w:val="22"/>
          <w:szCs w:val="22"/>
        </w:rPr>
        <w:t>Un</w:t>
      </w:r>
      <w:r w:rsidR="00E4467C" w:rsidRPr="000E3ED0">
        <w:rPr>
          <w:rFonts w:ascii="Arial Narrow" w:hAnsi="Arial Narrow" w:cs="Arial"/>
          <w:sz w:val="22"/>
          <w:szCs w:val="22"/>
        </w:rPr>
        <w:t xml:space="preserve"> rapatriement volontaire pour l’active participation au développement du pays notamment </w:t>
      </w:r>
      <w:r w:rsidR="003B526D">
        <w:rPr>
          <w:rFonts w:ascii="Arial Narrow" w:hAnsi="Arial Narrow" w:cs="Arial"/>
          <w:sz w:val="22"/>
          <w:szCs w:val="22"/>
        </w:rPr>
        <w:t>l’arrêt des hostilités, de poursuites incontrôlées, des exactions contre les droits de l’homme</w:t>
      </w:r>
      <w:r w:rsidR="00E4467C" w:rsidRPr="000E3ED0">
        <w:rPr>
          <w:rFonts w:ascii="Arial Narrow" w:hAnsi="Arial Narrow" w:cs="Arial"/>
          <w:sz w:val="22"/>
          <w:szCs w:val="22"/>
        </w:rPr>
        <w:t xml:space="preserve">. </w:t>
      </w:r>
    </w:p>
    <w:p w:rsidR="00E4467C" w:rsidRPr="000E3ED0" w:rsidRDefault="00E4467C" w:rsidP="00E4467C">
      <w:pPr>
        <w:jc w:val="both"/>
        <w:rPr>
          <w:rFonts w:ascii="Arial Narrow" w:hAnsi="Arial Narrow" w:cs="Arial"/>
          <w:sz w:val="22"/>
          <w:szCs w:val="22"/>
        </w:rPr>
      </w:pPr>
    </w:p>
    <w:p w:rsidR="000C5F9E" w:rsidRDefault="00E4467C" w:rsidP="00E4467C">
      <w:pPr>
        <w:jc w:val="both"/>
        <w:rPr>
          <w:rFonts w:ascii="Arial Narrow" w:hAnsi="Arial Narrow" w:cs="Arial"/>
          <w:sz w:val="22"/>
          <w:szCs w:val="22"/>
        </w:rPr>
      </w:pPr>
      <w:r w:rsidRPr="000E3ED0">
        <w:rPr>
          <w:rFonts w:ascii="Arial Narrow" w:hAnsi="Arial Narrow" w:cs="Arial"/>
          <w:sz w:val="22"/>
          <w:szCs w:val="22"/>
        </w:rPr>
        <w:t xml:space="preserve">Au contraire, comme ils durcissent leurs positions et semblent croire en une hypothétique victoire par les armes de ces derniers jours que les </w:t>
      </w:r>
      <w:r w:rsidR="00C777E5">
        <w:rPr>
          <w:rFonts w:ascii="Arial Narrow" w:hAnsi="Arial Narrow" w:cs="Arial"/>
          <w:sz w:val="22"/>
          <w:szCs w:val="22"/>
        </w:rPr>
        <w:t xml:space="preserve">OSC, </w:t>
      </w:r>
      <w:r w:rsidRPr="000E3ED0">
        <w:rPr>
          <w:rFonts w:ascii="Arial Narrow" w:hAnsi="Arial Narrow" w:cs="Arial"/>
          <w:sz w:val="22"/>
          <w:szCs w:val="22"/>
        </w:rPr>
        <w:t>OP</w:t>
      </w:r>
      <w:r w:rsidR="00C777E5">
        <w:rPr>
          <w:rFonts w:ascii="Arial Narrow" w:hAnsi="Arial Narrow" w:cs="Arial"/>
          <w:sz w:val="22"/>
          <w:szCs w:val="22"/>
        </w:rPr>
        <w:t>, les partis politique d’opposition, leurs</w:t>
      </w:r>
      <w:r w:rsidRPr="000E3ED0">
        <w:rPr>
          <w:rFonts w:ascii="Arial Narrow" w:hAnsi="Arial Narrow" w:cs="Arial"/>
          <w:sz w:val="22"/>
          <w:szCs w:val="22"/>
        </w:rPr>
        <w:t xml:space="preserve"> trouvent comme une</w:t>
      </w:r>
      <w:r w:rsidR="000643C5">
        <w:rPr>
          <w:rFonts w:ascii="Arial Narrow" w:hAnsi="Arial Narrow" w:cs="Arial"/>
          <w:sz w:val="22"/>
          <w:szCs w:val="22"/>
        </w:rPr>
        <w:t xml:space="preserve"> guerre politique et contre toutes les populations burundaises qui vivent de pseudo </w:t>
      </w:r>
      <w:r w:rsidR="000C5F9E">
        <w:rPr>
          <w:rFonts w:ascii="Arial Narrow" w:hAnsi="Arial Narrow" w:cs="Arial"/>
          <w:sz w:val="22"/>
          <w:szCs w:val="22"/>
        </w:rPr>
        <w:t>mécanisme d’agricultu</w:t>
      </w:r>
      <w:r w:rsidRPr="000E3ED0">
        <w:rPr>
          <w:rFonts w:ascii="Arial Narrow" w:hAnsi="Arial Narrow" w:cs="Arial"/>
          <w:sz w:val="22"/>
          <w:szCs w:val="22"/>
        </w:rPr>
        <w:t>r</w:t>
      </w:r>
      <w:r w:rsidR="000C5F9E">
        <w:rPr>
          <w:rFonts w:ascii="Arial Narrow" w:hAnsi="Arial Narrow" w:cs="Arial"/>
          <w:sz w:val="22"/>
          <w:szCs w:val="22"/>
        </w:rPr>
        <w:t>e</w:t>
      </w:r>
      <w:r w:rsidRPr="000E3ED0">
        <w:rPr>
          <w:rFonts w:ascii="Arial Narrow" w:hAnsi="Arial Narrow" w:cs="Arial"/>
          <w:sz w:val="22"/>
          <w:szCs w:val="22"/>
        </w:rPr>
        <w:t xml:space="preserve"> </w:t>
      </w:r>
      <w:r w:rsidR="000C5F9E">
        <w:rPr>
          <w:rFonts w:ascii="Arial Narrow" w:hAnsi="Arial Narrow" w:cs="Arial"/>
          <w:sz w:val="22"/>
          <w:szCs w:val="22"/>
        </w:rPr>
        <w:t xml:space="preserve">et l’élevage </w:t>
      </w:r>
      <w:r w:rsidRPr="000E3ED0">
        <w:rPr>
          <w:rFonts w:ascii="Arial Narrow" w:hAnsi="Arial Narrow" w:cs="Arial"/>
          <w:sz w:val="22"/>
          <w:szCs w:val="22"/>
        </w:rPr>
        <w:t>en général</w:t>
      </w:r>
      <w:r w:rsidR="000C5F9E">
        <w:rPr>
          <w:rFonts w:ascii="Arial Narrow" w:hAnsi="Arial Narrow" w:cs="Arial"/>
          <w:sz w:val="22"/>
          <w:szCs w:val="22"/>
        </w:rPr>
        <w:t xml:space="preserve"> et des commerces ambulants</w:t>
      </w:r>
      <w:r w:rsidRPr="000E3ED0">
        <w:rPr>
          <w:rFonts w:ascii="Arial Narrow" w:hAnsi="Arial Narrow" w:cs="Arial"/>
          <w:sz w:val="22"/>
          <w:szCs w:val="22"/>
        </w:rPr>
        <w:t xml:space="preserve">, juste pour </w:t>
      </w:r>
      <w:r w:rsidR="000C5F9E">
        <w:rPr>
          <w:rFonts w:ascii="Arial Narrow" w:hAnsi="Arial Narrow" w:cs="Arial"/>
          <w:sz w:val="22"/>
          <w:szCs w:val="22"/>
        </w:rPr>
        <w:t xml:space="preserve">retourner l’état d’avancement du processus du développement durable au niveau pays.  </w:t>
      </w:r>
    </w:p>
    <w:p w:rsidR="008E3737" w:rsidRDefault="008E3737" w:rsidP="00E4467C">
      <w:pPr>
        <w:jc w:val="both"/>
        <w:rPr>
          <w:rFonts w:ascii="Arial Narrow" w:hAnsi="Arial Narrow" w:cs="Arial"/>
          <w:sz w:val="22"/>
          <w:szCs w:val="22"/>
        </w:rPr>
      </w:pPr>
    </w:p>
    <w:p w:rsidR="00E4467C" w:rsidRPr="000E3ED0" w:rsidRDefault="000C5F9E" w:rsidP="00E4467C">
      <w:pPr>
        <w:jc w:val="both"/>
        <w:rPr>
          <w:rFonts w:ascii="Arial Narrow" w:hAnsi="Arial Narrow" w:cs="Arial"/>
          <w:sz w:val="22"/>
          <w:szCs w:val="22"/>
        </w:rPr>
      </w:pPr>
      <w:r>
        <w:rPr>
          <w:rFonts w:ascii="Arial Narrow" w:hAnsi="Arial Narrow" w:cs="Arial"/>
          <w:sz w:val="22"/>
          <w:szCs w:val="22"/>
        </w:rPr>
        <w:t>Des violations des droits de l’homme, la non facilitation aux certaines actions aux différents partenaires nationaux qu’internationaux en matière d’intégration socioéconomique</w:t>
      </w:r>
      <w:r w:rsidR="00E4467C" w:rsidRPr="000E3ED0">
        <w:rPr>
          <w:rFonts w:ascii="Arial Narrow" w:hAnsi="Arial Narrow" w:cs="Arial"/>
          <w:sz w:val="22"/>
          <w:szCs w:val="22"/>
        </w:rPr>
        <w:t xml:space="preserve"> </w:t>
      </w:r>
      <w:r>
        <w:rPr>
          <w:rFonts w:ascii="Arial Narrow" w:hAnsi="Arial Narrow" w:cs="Arial"/>
          <w:sz w:val="22"/>
          <w:szCs w:val="22"/>
        </w:rPr>
        <w:t xml:space="preserve">des pays poste conflit politique d’où le monitoring de violation des droits de l’homme et gestion des conflits </w:t>
      </w:r>
      <w:r w:rsidR="00190282">
        <w:rPr>
          <w:rFonts w:ascii="Arial Narrow" w:hAnsi="Arial Narrow" w:cs="Arial"/>
          <w:sz w:val="22"/>
          <w:szCs w:val="22"/>
        </w:rPr>
        <w:t>suite à l’</w:t>
      </w:r>
      <w:r w:rsidR="009F4DF2">
        <w:rPr>
          <w:rFonts w:ascii="Arial Narrow" w:hAnsi="Arial Narrow" w:cs="Arial"/>
          <w:sz w:val="22"/>
          <w:szCs w:val="22"/>
        </w:rPr>
        <w:t>intolérance politique</w:t>
      </w:r>
      <w:r w:rsidR="00190282">
        <w:rPr>
          <w:rFonts w:ascii="Arial Narrow" w:hAnsi="Arial Narrow" w:cs="Arial"/>
          <w:sz w:val="22"/>
          <w:szCs w:val="22"/>
        </w:rPr>
        <w:t xml:space="preserve"> qui finissent par de meurtres de tout genre « de crime commis »</w:t>
      </w:r>
      <w:r w:rsidR="009F4DF2">
        <w:rPr>
          <w:rFonts w:ascii="Arial Narrow" w:hAnsi="Arial Narrow" w:cs="Arial"/>
          <w:sz w:val="22"/>
          <w:szCs w:val="22"/>
        </w:rPr>
        <w:t xml:space="preserve"> </w:t>
      </w:r>
      <w:r w:rsidR="00190282">
        <w:rPr>
          <w:rFonts w:ascii="Arial Narrow" w:hAnsi="Arial Narrow" w:cs="Arial"/>
          <w:sz w:val="22"/>
          <w:szCs w:val="22"/>
        </w:rPr>
        <w:t xml:space="preserve">mais que des approches/stratégies de mise en œuvre ce principe ne </w:t>
      </w:r>
      <w:r>
        <w:rPr>
          <w:rFonts w:ascii="Arial Narrow" w:hAnsi="Arial Narrow" w:cs="Arial"/>
          <w:sz w:val="22"/>
          <w:szCs w:val="22"/>
        </w:rPr>
        <w:t xml:space="preserve">sont </w:t>
      </w:r>
      <w:r w:rsidR="00190282">
        <w:rPr>
          <w:rFonts w:ascii="Arial Narrow" w:hAnsi="Arial Narrow" w:cs="Arial"/>
          <w:sz w:val="22"/>
          <w:szCs w:val="22"/>
        </w:rPr>
        <w:t xml:space="preserve">que </w:t>
      </w:r>
      <w:r>
        <w:rPr>
          <w:rFonts w:ascii="Arial Narrow" w:hAnsi="Arial Narrow" w:cs="Arial"/>
          <w:sz w:val="22"/>
          <w:szCs w:val="22"/>
        </w:rPr>
        <w:t xml:space="preserve">le pilier irréversibles pour redynamiser le contexte de la consolidation de la paix au Burundi durant la période d’avant , pendant et après les échéances électorales. </w:t>
      </w:r>
      <w:r w:rsidR="00230A83">
        <w:rPr>
          <w:rFonts w:ascii="Arial Narrow" w:hAnsi="Arial Narrow" w:cs="Arial"/>
          <w:sz w:val="22"/>
          <w:szCs w:val="22"/>
        </w:rPr>
        <w:t xml:space="preserve">Ceux-ci, </w:t>
      </w:r>
      <w:r w:rsidR="00E4467C" w:rsidRPr="000E3ED0">
        <w:rPr>
          <w:rFonts w:ascii="Arial Narrow" w:hAnsi="Arial Narrow" w:cs="Arial"/>
          <w:sz w:val="22"/>
          <w:szCs w:val="22"/>
        </w:rPr>
        <w:t>devien</w:t>
      </w:r>
      <w:r w:rsidR="00230A83">
        <w:rPr>
          <w:rFonts w:ascii="Arial Narrow" w:hAnsi="Arial Narrow" w:cs="Arial"/>
          <w:sz w:val="22"/>
          <w:szCs w:val="22"/>
        </w:rPr>
        <w:t>nent de problématiques à</w:t>
      </w:r>
      <w:r w:rsidR="00E4467C" w:rsidRPr="000E3ED0">
        <w:rPr>
          <w:rFonts w:ascii="Arial Narrow" w:hAnsi="Arial Narrow" w:cs="Arial"/>
          <w:sz w:val="22"/>
          <w:szCs w:val="22"/>
        </w:rPr>
        <w:t xml:space="preserve"> une politique approvisionnée consensuelle avec les différents partenaires du Burundi afin d’essayer de mettre un accent plus particulier </w:t>
      </w:r>
      <w:r w:rsidR="00230A83">
        <w:rPr>
          <w:rFonts w:ascii="Arial Narrow" w:hAnsi="Arial Narrow" w:cs="Arial"/>
          <w:sz w:val="22"/>
          <w:szCs w:val="22"/>
        </w:rPr>
        <w:t>au respect et protection de défenseurs de droit de l’homme (DDH) y compris aussi des leaders communautaires et politiques qui envisagent des moyens importants pour leur devenir en aide/assistance plutôt possible qu’avant</w:t>
      </w:r>
      <w:r w:rsidR="003634DF">
        <w:rPr>
          <w:rFonts w:ascii="Arial Narrow" w:hAnsi="Arial Narrow" w:cs="Arial"/>
          <w:sz w:val="22"/>
          <w:szCs w:val="22"/>
        </w:rPr>
        <w:t>.</w:t>
      </w:r>
      <w:r w:rsidR="00E4467C" w:rsidRPr="000E3ED0">
        <w:rPr>
          <w:rFonts w:ascii="Arial Narrow" w:hAnsi="Arial Narrow" w:cs="Arial"/>
          <w:sz w:val="22"/>
          <w:szCs w:val="22"/>
        </w:rPr>
        <w:t xml:space="preserve">  </w:t>
      </w:r>
    </w:p>
    <w:p w:rsidR="00E4467C" w:rsidRPr="000E3ED0" w:rsidRDefault="00E4467C" w:rsidP="00E4467C">
      <w:pPr>
        <w:jc w:val="both"/>
        <w:rPr>
          <w:rFonts w:ascii="Arial Narrow" w:hAnsi="Arial Narrow" w:cs="Arial"/>
          <w:sz w:val="22"/>
          <w:szCs w:val="22"/>
        </w:rPr>
      </w:pPr>
    </w:p>
    <w:p w:rsidR="00014044" w:rsidRDefault="00E4467C" w:rsidP="00E4467C">
      <w:pPr>
        <w:jc w:val="both"/>
        <w:rPr>
          <w:rFonts w:ascii="Arial Narrow" w:hAnsi="Arial Narrow" w:cs="Arial"/>
          <w:sz w:val="22"/>
          <w:szCs w:val="22"/>
        </w:rPr>
      </w:pPr>
      <w:r w:rsidRPr="000E3ED0">
        <w:rPr>
          <w:rFonts w:ascii="Arial Narrow" w:hAnsi="Arial Narrow" w:cs="Arial"/>
          <w:sz w:val="22"/>
          <w:szCs w:val="22"/>
        </w:rPr>
        <w:t xml:space="preserve">Le gouvernement en place, vient d’adopter à sa résolution </w:t>
      </w:r>
      <w:r w:rsidR="00B12902">
        <w:rPr>
          <w:rFonts w:ascii="Arial Narrow" w:hAnsi="Arial Narrow" w:cs="Arial"/>
          <w:sz w:val="22"/>
          <w:szCs w:val="22"/>
        </w:rPr>
        <w:t>que convention ratifiée en matière de DH donc de la protection par promotion de cette dernière et d’une part d’autres, libre circulation des biens et des personnes qu’à l’intérieur et l’externe du pays</w:t>
      </w:r>
    </w:p>
    <w:p w:rsidR="00014044" w:rsidRDefault="00B12902" w:rsidP="00E4467C">
      <w:pPr>
        <w:jc w:val="both"/>
        <w:rPr>
          <w:rFonts w:ascii="Arial Narrow" w:hAnsi="Arial Narrow" w:cs="Arial"/>
          <w:sz w:val="22"/>
          <w:szCs w:val="22"/>
        </w:rPr>
      </w:pPr>
      <w:r>
        <w:rPr>
          <w:rFonts w:ascii="Arial Narrow" w:hAnsi="Arial Narrow" w:cs="Arial"/>
          <w:sz w:val="22"/>
          <w:szCs w:val="22"/>
        </w:rPr>
        <w:t>(voir le goulot d’étranglement commercial</w:t>
      </w:r>
      <w:r w:rsidR="00014044">
        <w:rPr>
          <w:rFonts w:ascii="Arial Narrow" w:hAnsi="Arial Narrow" w:cs="Arial"/>
          <w:sz w:val="22"/>
          <w:szCs w:val="22"/>
        </w:rPr>
        <w:t xml:space="preserve"> n’autorisant pas la sortie des vivres et non l’entrée de tissus à pagne pour dame) </w:t>
      </w:r>
      <w:r>
        <w:rPr>
          <w:rFonts w:ascii="Arial Narrow" w:hAnsi="Arial Narrow" w:cs="Arial"/>
          <w:sz w:val="22"/>
          <w:szCs w:val="22"/>
        </w:rPr>
        <w:t xml:space="preserve"> </w:t>
      </w:r>
      <w:r w:rsidR="00014044">
        <w:rPr>
          <w:rFonts w:ascii="Arial Narrow" w:hAnsi="Arial Narrow" w:cs="Arial"/>
          <w:sz w:val="22"/>
          <w:szCs w:val="22"/>
        </w:rPr>
        <w:t xml:space="preserve">naissent l’impunité liée aux vols des bétails juste dans des zones transfrontalières burundo-congolaises, cette fois-ci, suscitent des conflits inter régionaux et quelque fois d’ethnie inter-état.  </w:t>
      </w:r>
    </w:p>
    <w:p w:rsidR="00014044" w:rsidRDefault="00014044" w:rsidP="00E4467C">
      <w:pPr>
        <w:jc w:val="both"/>
        <w:rPr>
          <w:rFonts w:ascii="Arial Narrow" w:hAnsi="Arial Narrow" w:cs="Arial"/>
          <w:sz w:val="22"/>
          <w:szCs w:val="22"/>
        </w:rPr>
      </w:pPr>
    </w:p>
    <w:p w:rsidR="009251DD" w:rsidRDefault="00014044" w:rsidP="00E4467C">
      <w:pPr>
        <w:jc w:val="both"/>
        <w:rPr>
          <w:rFonts w:ascii="Arial Narrow" w:hAnsi="Arial Narrow" w:cs="Arial"/>
          <w:sz w:val="22"/>
          <w:szCs w:val="22"/>
        </w:rPr>
      </w:pPr>
      <w:r>
        <w:rPr>
          <w:rFonts w:ascii="Arial Narrow" w:hAnsi="Arial Narrow" w:cs="Arial"/>
          <w:sz w:val="22"/>
          <w:szCs w:val="22"/>
        </w:rPr>
        <w:t xml:space="preserve">A cet effet, notre organisation s’avère important du </w:t>
      </w:r>
      <w:r w:rsidR="00930A3D">
        <w:rPr>
          <w:rFonts w:ascii="Arial Narrow" w:hAnsi="Arial Narrow" w:cs="Arial"/>
          <w:sz w:val="22"/>
          <w:szCs w:val="22"/>
        </w:rPr>
        <w:t>Programme National de Développement sur le Burundi 2018-2027</w:t>
      </w:r>
      <w:r w:rsidR="00C36DDC">
        <w:rPr>
          <w:rFonts w:ascii="Arial Narrow" w:hAnsi="Arial Narrow" w:cs="Arial"/>
          <w:sz w:val="22"/>
          <w:szCs w:val="22"/>
        </w:rPr>
        <w:t>et aux objectifs de développement durable (ODD)</w:t>
      </w:r>
      <w:r w:rsidR="00E4467C" w:rsidRPr="000E3ED0">
        <w:rPr>
          <w:rFonts w:ascii="Arial Narrow" w:hAnsi="Arial Narrow" w:cs="Arial"/>
          <w:sz w:val="22"/>
          <w:szCs w:val="22"/>
        </w:rPr>
        <w:t xml:space="preserve">, que </w:t>
      </w:r>
      <w:r w:rsidR="00C36DDC">
        <w:rPr>
          <w:rFonts w:ascii="Arial Narrow" w:hAnsi="Arial Narrow" w:cs="Arial"/>
          <w:sz w:val="22"/>
          <w:szCs w:val="22"/>
        </w:rPr>
        <w:t>les enjeux de respect, protection</w:t>
      </w:r>
      <w:r w:rsidR="00E4467C" w:rsidRPr="000E3ED0">
        <w:rPr>
          <w:rFonts w:ascii="Arial Narrow" w:hAnsi="Arial Narrow" w:cs="Arial"/>
          <w:sz w:val="22"/>
          <w:szCs w:val="22"/>
        </w:rPr>
        <w:t xml:space="preserve"> </w:t>
      </w:r>
      <w:r w:rsidR="00C36DDC">
        <w:rPr>
          <w:rFonts w:ascii="Arial Narrow" w:hAnsi="Arial Narrow" w:cs="Arial"/>
          <w:sz w:val="22"/>
          <w:szCs w:val="22"/>
        </w:rPr>
        <w:t xml:space="preserve">et promotion des droits humains </w:t>
      </w:r>
      <w:r w:rsidR="00E4467C" w:rsidRPr="000E3ED0">
        <w:rPr>
          <w:rFonts w:ascii="Arial Narrow" w:hAnsi="Arial Narrow" w:cs="Arial"/>
          <w:sz w:val="22"/>
          <w:szCs w:val="22"/>
        </w:rPr>
        <w:t xml:space="preserve">doit prendre une grande envergure </w:t>
      </w:r>
      <w:r w:rsidR="00C36DDC">
        <w:rPr>
          <w:rFonts w:ascii="Arial Narrow" w:hAnsi="Arial Narrow" w:cs="Arial"/>
          <w:sz w:val="22"/>
          <w:szCs w:val="22"/>
        </w:rPr>
        <w:t>nationale</w:t>
      </w:r>
      <w:r w:rsidR="0025117C">
        <w:rPr>
          <w:rFonts w:ascii="Arial Narrow" w:hAnsi="Arial Narrow" w:cs="Arial"/>
          <w:sz w:val="22"/>
          <w:szCs w:val="22"/>
        </w:rPr>
        <w:t xml:space="preserve"> afin de synchroniser presque tout point de repère fondamental à la vie humaine soit mise en œuvre et accomplis par le cible. Dans ce contexte politique, l’Etat doit prendre la première responsabilité à garantir tout citoyen, ses biens en sécurité et de son protection en cas de menaces qui y surgirent donc ici doit rétablir de</w:t>
      </w:r>
      <w:r w:rsidR="00E4467C" w:rsidRPr="000E3ED0">
        <w:rPr>
          <w:rFonts w:ascii="Arial Narrow" w:hAnsi="Arial Narrow" w:cs="Arial"/>
          <w:sz w:val="22"/>
          <w:szCs w:val="22"/>
        </w:rPr>
        <w:t xml:space="preserve"> climat politico </w:t>
      </w:r>
      <w:r w:rsidR="0025117C">
        <w:rPr>
          <w:rFonts w:ascii="Arial Narrow" w:hAnsi="Arial Narrow" w:cs="Arial"/>
          <w:sz w:val="22"/>
          <w:szCs w:val="22"/>
        </w:rPr>
        <w:t>socio</w:t>
      </w:r>
      <w:r w:rsidR="00E4467C" w:rsidRPr="000E3ED0">
        <w:rPr>
          <w:rFonts w:ascii="Arial Narrow" w:hAnsi="Arial Narrow" w:cs="Arial"/>
          <w:sz w:val="22"/>
          <w:szCs w:val="22"/>
        </w:rPr>
        <w:t xml:space="preserve">économique stable et </w:t>
      </w:r>
      <w:r w:rsidR="0025117C">
        <w:rPr>
          <w:rFonts w:ascii="Arial Narrow" w:hAnsi="Arial Narrow" w:cs="Arial"/>
          <w:sz w:val="22"/>
          <w:szCs w:val="22"/>
        </w:rPr>
        <w:t xml:space="preserve">dynamique. </w:t>
      </w:r>
    </w:p>
    <w:p w:rsidR="009251DD" w:rsidRDefault="009251DD" w:rsidP="00E4467C">
      <w:pPr>
        <w:jc w:val="both"/>
        <w:rPr>
          <w:rFonts w:ascii="Arial Narrow" w:hAnsi="Arial Narrow" w:cs="Arial"/>
          <w:sz w:val="22"/>
          <w:szCs w:val="22"/>
        </w:rPr>
      </w:pPr>
    </w:p>
    <w:p w:rsidR="00E4467C" w:rsidRPr="000E3ED0" w:rsidRDefault="0025117C" w:rsidP="00E4467C">
      <w:pPr>
        <w:jc w:val="both"/>
        <w:rPr>
          <w:rFonts w:ascii="Arial Narrow" w:hAnsi="Arial Narrow" w:cs="Arial"/>
          <w:sz w:val="22"/>
          <w:szCs w:val="22"/>
        </w:rPr>
      </w:pPr>
      <w:r>
        <w:rPr>
          <w:rFonts w:ascii="Arial Narrow" w:hAnsi="Arial Narrow" w:cs="Arial"/>
          <w:sz w:val="22"/>
          <w:szCs w:val="22"/>
        </w:rPr>
        <w:t>E</w:t>
      </w:r>
      <w:r w:rsidR="00E4467C" w:rsidRPr="000E3ED0">
        <w:rPr>
          <w:rFonts w:ascii="Arial Narrow" w:hAnsi="Arial Narrow" w:cs="Arial"/>
          <w:sz w:val="22"/>
          <w:szCs w:val="22"/>
        </w:rPr>
        <w:t xml:space="preserve">n </w:t>
      </w:r>
      <w:r w:rsidR="009251DD">
        <w:rPr>
          <w:rFonts w:ascii="Arial Narrow" w:hAnsi="Arial Narrow" w:cs="Arial"/>
          <w:sz w:val="22"/>
          <w:szCs w:val="22"/>
        </w:rPr>
        <w:t>entretien par débats-</w:t>
      </w:r>
      <w:r w:rsidR="00E4467C" w:rsidRPr="000E3ED0">
        <w:rPr>
          <w:rFonts w:ascii="Arial Narrow" w:hAnsi="Arial Narrow" w:cs="Arial"/>
          <w:sz w:val="22"/>
          <w:szCs w:val="22"/>
        </w:rPr>
        <w:t>discussion</w:t>
      </w:r>
      <w:r w:rsidR="009251DD">
        <w:rPr>
          <w:rFonts w:ascii="Arial Narrow" w:hAnsi="Arial Narrow" w:cs="Arial"/>
          <w:sz w:val="22"/>
          <w:szCs w:val="22"/>
        </w:rPr>
        <w:t>s, des rencontres inter-états et régionales soit bilatérales</w:t>
      </w:r>
      <w:r w:rsidR="00C06203">
        <w:rPr>
          <w:rFonts w:ascii="Arial Narrow" w:hAnsi="Arial Narrow" w:cs="Arial"/>
          <w:sz w:val="22"/>
          <w:szCs w:val="22"/>
        </w:rPr>
        <w:t xml:space="preserve"> que multi bilatérales sont en la cause de faire comprendre d</w:t>
      </w:r>
      <w:r w:rsidR="009251DD">
        <w:rPr>
          <w:rFonts w:ascii="Arial Narrow" w:hAnsi="Arial Narrow" w:cs="Arial"/>
          <w:sz w:val="22"/>
          <w:szCs w:val="22"/>
        </w:rPr>
        <w:t xml:space="preserve">es parties prégnantes clés </w:t>
      </w:r>
      <w:r w:rsidR="00C06203">
        <w:rPr>
          <w:rFonts w:ascii="Arial Narrow" w:hAnsi="Arial Narrow" w:cs="Arial"/>
          <w:sz w:val="22"/>
          <w:szCs w:val="22"/>
        </w:rPr>
        <w:t xml:space="preserve">de mettre fin à de geste de dialogues ou pour parler inter burundais sur des questions communément cruciales aux problèmes gangrenant tous les territoires du Burundi, c’est le cas récemment d’une guerre froide et sanglante siccité par  </w:t>
      </w:r>
      <w:r w:rsidR="007639C5">
        <w:rPr>
          <w:rFonts w:ascii="Arial Narrow" w:hAnsi="Arial Narrow" w:cs="Arial"/>
          <w:sz w:val="22"/>
          <w:szCs w:val="22"/>
        </w:rPr>
        <w:t xml:space="preserve">les anti troisième mandat </w:t>
      </w:r>
      <w:r w:rsidR="009251DD">
        <w:rPr>
          <w:rFonts w:ascii="Arial Narrow" w:hAnsi="Arial Narrow" w:cs="Arial"/>
          <w:sz w:val="22"/>
          <w:szCs w:val="22"/>
        </w:rPr>
        <w:t>concernés</w:t>
      </w:r>
      <w:r w:rsidR="00E4467C" w:rsidRPr="000E3ED0">
        <w:rPr>
          <w:rFonts w:ascii="Arial Narrow" w:hAnsi="Arial Narrow" w:cs="Arial"/>
          <w:sz w:val="22"/>
          <w:szCs w:val="22"/>
        </w:rPr>
        <w:t xml:space="preserve"> cela doit prendre fin et une solution apaisée devrait y être ajusté </w:t>
      </w:r>
      <w:r w:rsidR="007639C5">
        <w:rPr>
          <w:rFonts w:ascii="Arial Narrow" w:hAnsi="Arial Narrow" w:cs="Arial"/>
          <w:sz w:val="22"/>
          <w:szCs w:val="22"/>
        </w:rPr>
        <w:t xml:space="preserve">à travers de contributions </w:t>
      </w:r>
      <w:r w:rsidR="00E4467C" w:rsidRPr="000E3ED0">
        <w:rPr>
          <w:rFonts w:ascii="Arial Narrow" w:hAnsi="Arial Narrow" w:cs="Arial"/>
          <w:sz w:val="22"/>
          <w:szCs w:val="22"/>
        </w:rPr>
        <w:t xml:space="preserve">à titre de plaidoyer par </w:t>
      </w:r>
      <w:r w:rsidR="00E14DB3">
        <w:rPr>
          <w:rFonts w:ascii="Arial Narrow" w:hAnsi="Arial Narrow" w:cs="Arial"/>
          <w:sz w:val="22"/>
          <w:szCs w:val="22"/>
        </w:rPr>
        <w:t>ALUCOVIS-APDD</w:t>
      </w:r>
      <w:r w:rsidR="00E4467C" w:rsidRPr="000E3ED0">
        <w:rPr>
          <w:rFonts w:ascii="Arial Narrow" w:hAnsi="Arial Narrow" w:cs="Arial"/>
          <w:sz w:val="22"/>
          <w:szCs w:val="22"/>
        </w:rPr>
        <w:t xml:space="preserve">. </w:t>
      </w:r>
      <w:r w:rsidR="007639C5">
        <w:rPr>
          <w:rFonts w:ascii="Arial Narrow" w:hAnsi="Arial Narrow" w:cs="Arial"/>
          <w:sz w:val="22"/>
          <w:szCs w:val="22"/>
        </w:rPr>
        <w:t xml:space="preserve"> Aujourd’hui, des rencontres inter burundais sises à ARUSHA en Tanzanie, n’aboutissent à rien dans le cadre de rétablissement </w:t>
      </w:r>
      <w:r w:rsidR="0087757C">
        <w:rPr>
          <w:rFonts w:ascii="Arial Narrow" w:hAnsi="Arial Narrow" w:cs="Arial"/>
          <w:sz w:val="22"/>
          <w:szCs w:val="22"/>
        </w:rPr>
        <w:t xml:space="preserve">d’égalité de chance </w:t>
      </w:r>
      <w:r w:rsidR="007639C5">
        <w:rPr>
          <w:rFonts w:ascii="Arial Narrow" w:hAnsi="Arial Narrow" w:cs="Arial"/>
          <w:sz w:val="22"/>
          <w:szCs w:val="22"/>
        </w:rPr>
        <w:t>et de consolidation de pouvoir pour tous</w:t>
      </w:r>
      <w:r w:rsidR="0087757C">
        <w:rPr>
          <w:rFonts w:ascii="Arial Narrow" w:hAnsi="Arial Narrow" w:cs="Arial"/>
          <w:sz w:val="22"/>
          <w:szCs w:val="22"/>
        </w:rPr>
        <w:t>.</w:t>
      </w:r>
    </w:p>
    <w:p w:rsidR="00E4467C" w:rsidRPr="000E3ED0" w:rsidRDefault="00E4467C" w:rsidP="00E4467C">
      <w:pPr>
        <w:jc w:val="both"/>
        <w:rPr>
          <w:rFonts w:ascii="Arial Narrow" w:hAnsi="Arial Narrow" w:cs="Arial"/>
          <w:sz w:val="22"/>
          <w:szCs w:val="22"/>
        </w:rPr>
      </w:pPr>
    </w:p>
    <w:p w:rsidR="00E4467C" w:rsidRPr="000E3ED0" w:rsidRDefault="00E4467C" w:rsidP="00E4467C">
      <w:pPr>
        <w:jc w:val="both"/>
        <w:rPr>
          <w:rFonts w:ascii="Arial Narrow" w:hAnsi="Arial Narrow" w:cs="Arial"/>
          <w:sz w:val="22"/>
          <w:szCs w:val="22"/>
        </w:rPr>
      </w:pPr>
      <w:r w:rsidRPr="000E3ED0">
        <w:rPr>
          <w:rFonts w:ascii="Arial Narrow" w:hAnsi="Arial Narrow" w:cs="Arial"/>
          <w:sz w:val="22"/>
          <w:szCs w:val="22"/>
        </w:rPr>
        <w:t xml:space="preserve">Selon certaines sources, donc ce contexte ne pourrait jamais satisfaire les besoins de la population au moment où les droits de certains producteurs agricoles </w:t>
      </w:r>
      <w:r w:rsidR="0087757C">
        <w:rPr>
          <w:rFonts w:ascii="Arial Narrow" w:hAnsi="Arial Narrow" w:cs="Arial"/>
          <w:sz w:val="22"/>
          <w:szCs w:val="22"/>
        </w:rPr>
        <w:t xml:space="preserve">donc des prix instables sans d’autres voix de sorties pour gagner la vie et voir même, </w:t>
      </w:r>
      <w:r w:rsidRPr="000E3ED0">
        <w:rPr>
          <w:rFonts w:ascii="Arial Narrow" w:hAnsi="Arial Narrow" w:cs="Arial"/>
          <w:sz w:val="22"/>
          <w:szCs w:val="22"/>
        </w:rPr>
        <w:t>ne sont à la m</w:t>
      </w:r>
      <w:r w:rsidR="0087757C">
        <w:rPr>
          <w:rFonts w:ascii="Arial Narrow" w:hAnsi="Arial Narrow" w:cs="Arial"/>
          <w:sz w:val="22"/>
          <w:szCs w:val="22"/>
        </w:rPr>
        <w:t>ême point d’égalité des chances. L</w:t>
      </w:r>
      <w:r w:rsidRPr="000E3ED0">
        <w:rPr>
          <w:rFonts w:ascii="Arial Narrow" w:hAnsi="Arial Narrow" w:cs="Arial"/>
          <w:sz w:val="22"/>
          <w:szCs w:val="22"/>
        </w:rPr>
        <w:t xml:space="preserve">e gouvernement en place doit laisser librement les </w:t>
      </w:r>
      <w:r w:rsidR="0000228C">
        <w:rPr>
          <w:rFonts w:ascii="Arial Narrow" w:hAnsi="Arial Narrow" w:cs="Arial"/>
          <w:sz w:val="22"/>
          <w:szCs w:val="22"/>
        </w:rPr>
        <w:t xml:space="preserve">OSC, les </w:t>
      </w:r>
      <w:r w:rsidRPr="000E3ED0">
        <w:rPr>
          <w:rFonts w:ascii="Arial Narrow" w:hAnsi="Arial Narrow" w:cs="Arial"/>
          <w:sz w:val="22"/>
          <w:szCs w:val="22"/>
        </w:rPr>
        <w:t xml:space="preserve">OP </w:t>
      </w:r>
      <w:r w:rsidR="0000228C">
        <w:rPr>
          <w:rFonts w:ascii="Arial Narrow" w:hAnsi="Arial Narrow" w:cs="Arial"/>
          <w:sz w:val="22"/>
          <w:szCs w:val="22"/>
        </w:rPr>
        <w:t xml:space="preserve">et d’autres acteurs clés au développement durable </w:t>
      </w:r>
      <w:r w:rsidRPr="000E3ED0">
        <w:rPr>
          <w:rFonts w:ascii="Arial Narrow" w:hAnsi="Arial Narrow" w:cs="Arial"/>
          <w:sz w:val="22"/>
          <w:szCs w:val="22"/>
        </w:rPr>
        <w:t>de sortir dans l’impasse économique</w:t>
      </w:r>
      <w:r w:rsidR="0000228C">
        <w:rPr>
          <w:rFonts w:ascii="Arial Narrow" w:hAnsi="Arial Narrow" w:cs="Arial"/>
          <w:sz w:val="22"/>
          <w:szCs w:val="22"/>
        </w:rPr>
        <w:t xml:space="preserve">, de méconnaissance par ignorance de loi et de sa gestion afin </w:t>
      </w:r>
      <w:r w:rsidRPr="000E3ED0">
        <w:rPr>
          <w:rFonts w:ascii="Arial Narrow" w:hAnsi="Arial Narrow" w:cs="Arial"/>
          <w:sz w:val="22"/>
          <w:szCs w:val="22"/>
        </w:rPr>
        <w:t xml:space="preserve">de parcourir aux investissements durables au niveau de </w:t>
      </w:r>
      <w:r w:rsidR="0000228C">
        <w:rPr>
          <w:rFonts w:ascii="Arial Narrow" w:hAnsi="Arial Narrow" w:cs="Arial"/>
          <w:sz w:val="22"/>
          <w:szCs w:val="22"/>
        </w:rPr>
        <w:t xml:space="preserve">ses structures, notamment </w:t>
      </w:r>
      <w:r w:rsidR="00E14DB3">
        <w:rPr>
          <w:rFonts w:ascii="Arial Narrow" w:hAnsi="Arial Narrow" w:cs="Arial"/>
          <w:sz w:val="22"/>
          <w:szCs w:val="22"/>
        </w:rPr>
        <w:t>ALUCOVIS-APDD</w:t>
      </w:r>
      <w:r w:rsidRPr="000E3ED0">
        <w:rPr>
          <w:rFonts w:ascii="Arial Narrow" w:hAnsi="Arial Narrow" w:cs="Arial"/>
          <w:sz w:val="22"/>
          <w:szCs w:val="22"/>
        </w:rPr>
        <w:t xml:space="preserve">, des associations pré-coopératives, des coopératives et autres sociétés plus usitées dans ces affaires agricoles </w:t>
      </w:r>
      <w:r w:rsidR="0000228C">
        <w:rPr>
          <w:rFonts w:ascii="Arial Narrow" w:hAnsi="Arial Narrow" w:cs="Arial"/>
          <w:sz w:val="22"/>
          <w:szCs w:val="22"/>
        </w:rPr>
        <w:t xml:space="preserve">et de résolution des conflits couvrent des </w:t>
      </w:r>
      <w:r w:rsidR="00663E44">
        <w:rPr>
          <w:rFonts w:ascii="Arial Narrow" w:hAnsi="Arial Narrow" w:cs="Arial"/>
          <w:sz w:val="22"/>
          <w:szCs w:val="22"/>
        </w:rPr>
        <w:t>mécanismes</w:t>
      </w:r>
      <w:r w:rsidRPr="000E3ED0">
        <w:rPr>
          <w:rFonts w:ascii="Arial Narrow" w:hAnsi="Arial Narrow" w:cs="Arial"/>
          <w:sz w:val="22"/>
          <w:szCs w:val="22"/>
        </w:rPr>
        <w:t xml:space="preserve"> de change</w:t>
      </w:r>
      <w:r w:rsidR="00663E44">
        <w:rPr>
          <w:rFonts w:ascii="Arial Narrow" w:hAnsi="Arial Narrow" w:cs="Arial"/>
          <w:sz w:val="22"/>
          <w:szCs w:val="22"/>
        </w:rPr>
        <w:t>ment</w:t>
      </w:r>
      <w:r w:rsidRPr="000E3ED0">
        <w:rPr>
          <w:rFonts w:ascii="Arial Narrow" w:hAnsi="Arial Narrow" w:cs="Arial"/>
          <w:sz w:val="22"/>
          <w:szCs w:val="22"/>
        </w:rPr>
        <w:t xml:space="preserve"> de mauvais comportement politique au </w:t>
      </w:r>
      <w:r w:rsidR="00663E44">
        <w:rPr>
          <w:rFonts w:ascii="Arial Narrow" w:hAnsi="Arial Narrow" w:cs="Arial"/>
          <w:sz w:val="22"/>
          <w:szCs w:val="22"/>
        </w:rPr>
        <w:t>positif.</w:t>
      </w:r>
      <w:r w:rsidRPr="000E3ED0">
        <w:rPr>
          <w:rFonts w:ascii="Arial Narrow" w:hAnsi="Arial Narrow" w:cs="Arial"/>
          <w:sz w:val="22"/>
          <w:szCs w:val="22"/>
        </w:rPr>
        <w:t xml:space="preserve"> </w:t>
      </w:r>
    </w:p>
    <w:p w:rsidR="00967F3F" w:rsidRDefault="00967F3F" w:rsidP="00E4467C">
      <w:pPr>
        <w:jc w:val="both"/>
        <w:rPr>
          <w:rFonts w:ascii="Arial Narrow" w:hAnsi="Arial Narrow" w:cs="Arial"/>
          <w:sz w:val="22"/>
          <w:szCs w:val="22"/>
        </w:rPr>
      </w:pPr>
    </w:p>
    <w:p w:rsidR="00E4467C" w:rsidRDefault="00E4467C" w:rsidP="00E4467C">
      <w:pPr>
        <w:jc w:val="both"/>
        <w:rPr>
          <w:rFonts w:ascii="Arial Narrow" w:hAnsi="Arial Narrow" w:cs="Arial"/>
          <w:sz w:val="22"/>
          <w:szCs w:val="22"/>
        </w:rPr>
      </w:pPr>
      <w:r w:rsidRPr="000E3ED0">
        <w:rPr>
          <w:rFonts w:ascii="Arial Narrow" w:hAnsi="Arial Narrow" w:cs="Arial"/>
          <w:sz w:val="22"/>
          <w:szCs w:val="22"/>
        </w:rPr>
        <w:t xml:space="preserve">Notamment l’inefficacité et crainte de plaider aux droits </w:t>
      </w:r>
      <w:r w:rsidR="00133A6E">
        <w:rPr>
          <w:rFonts w:ascii="Arial Narrow" w:hAnsi="Arial Narrow" w:cs="Arial"/>
          <w:sz w:val="22"/>
          <w:szCs w:val="22"/>
        </w:rPr>
        <w:t xml:space="preserve">de l’homme, droits </w:t>
      </w:r>
      <w:r w:rsidRPr="000E3ED0">
        <w:rPr>
          <w:rFonts w:ascii="Arial Narrow" w:hAnsi="Arial Narrow" w:cs="Arial"/>
          <w:sz w:val="22"/>
          <w:szCs w:val="22"/>
        </w:rPr>
        <w:t xml:space="preserve">sociaux qu’intérêts des producteurs agricoles </w:t>
      </w:r>
      <w:r w:rsidR="00133A6E">
        <w:rPr>
          <w:rFonts w:ascii="Arial Narrow" w:hAnsi="Arial Narrow" w:cs="Arial"/>
          <w:sz w:val="22"/>
          <w:szCs w:val="22"/>
        </w:rPr>
        <w:t>surtout dans le développement des</w:t>
      </w:r>
      <w:r w:rsidRPr="000E3ED0">
        <w:rPr>
          <w:rFonts w:ascii="Arial Narrow" w:hAnsi="Arial Narrow" w:cs="Arial"/>
          <w:sz w:val="22"/>
          <w:szCs w:val="22"/>
        </w:rPr>
        <w:t xml:space="preserve"> filières plus </w:t>
      </w:r>
      <w:r w:rsidR="00133A6E">
        <w:rPr>
          <w:rFonts w:ascii="Arial Narrow" w:hAnsi="Arial Narrow" w:cs="Arial"/>
          <w:sz w:val="22"/>
          <w:szCs w:val="22"/>
        </w:rPr>
        <w:t>rentables et résistantes aux différentes maladies et de s’accommoder au principes de pratiques agricoles modernes et du plan national familial seraient notre souhait dans l’envisagement du contexte du plaidoyer</w:t>
      </w:r>
      <w:r w:rsidRPr="000E3ED0">
        <w:rPr>
          <w:rFonts w:ascii="Arial Narrow" w:hAnsi="Arial Narrow" w:cs="Arial"/>
          <w:sz w:val="22"/>
          <w:szCs w:val="22"/>
        </w:rPr>
        <w:t xml:space="preserve"> </w:t>
      </w:r>
      <w:r w:rsidR="00133A6E">
        <w:rPr>
          <w:rFonts w:ascii="Arial Narrow" w:hAnsi="Arial Narrow" w:cs="Arial"/>
          <w:sz w:val="22"/>
          <w:szCs w:val="22"/>
        </w:rPr>
        <w:t xml:space="preserve">agricole à haut niveau au Burundi donc </w:t>
      </w:r>
      <w:r w:rsidRPr="000E3ED0">
        <w:rPr>
          <w:rFonts w:ascii="Arial Narrow" w:hAnsi="Arial Narrow" w:cs="Arial"/>
          <w:sz w:val="22"/>
          <w:szCs w:val="22"/>
        </w:rPr>
        <w:t xml:space="preserve">seraient une polémique conflictuelle si les formations des ateliers prévues, des échanges d’expériences aux différents acteurs, n’arrivent pas à une solution d’accord qui procédera à l’implantation par appui des sociétés à monitoring développé </w:t>
      </w:r>
      <w:r w:rsidR="00133A6E">
        <w:rPr>
          <w:rFonts w:ascii="Arial Narrow" w:hAnsi="Arial Narrow" w:cs="Arial"/>
          <w:sz w:val="22"/>
          <w:szCs w:val="22"/>
        </w:rPr>
        <w:t>et en accompagnement de moyens au cible par</w:t>
      </w:r>
      <w:r w:rsidRPr="000E3ED0">
        <w:rPr>
          <w:rFonts w:ascii="Arial Narrow" w:hAnsi="Arial Narrow" w:cs="Arial"/>
          <w:sz w:val="22"/>
          <w:szCs w:val="22"/>
        </w:rPr>
        <w:t xml:space="preserve"> production-fabrication </w:t>
      </w:r>
      <w:r w:rsidR="00133A6E">
        <w:rPr>
          <w:rFonts w:ascii="Arial Narrow" w:hAnsi="Arial Narrow" w:cs="Arial"/>
          <w:sz w:val="22"/>
          <w:szCs w:val="22"/>
        </w:rPr>
        <w:t>des aliments agro-alimentaires qu’industriels</w:t>
      </w:r>
      <w:r w:rsidRPr="000E3ED0">
        <w:rPr>
          <w:rFonts w:ascii="Arial Narrow" w:hAnsi="Arial Narrow" w:cs="Arial"/>
          <w:sz w:val="22"/>
          <w:szCs w:val="22"/>
        </w:rPr>
        <w:t xml:space="preserve"> comme innovation de qualité au niveau </w:t>
      </w:r>
      <w:r w:rsidR="00133A6E">
        <w:rPr>
          <w:rFonts w:ascii="Arial Narrow" w:hAnsi="Arial Narrow" w:cs="Arial"/>
          <w:sz w:val="22"/>
          <w:szCs w:val="22"/>
        </w:rPr>
        <w:t>de notre région de grand lac</w:t>
      </w:r>
      <w:r w:rsidR="00456CFB">
        <w:rPr>
          <w:rFonts w:ascii="Arial Narrow" w:hAnsi="Arial Narrow" w:cs="Arial"/>
          <w:sz w:val="22"/>
          <w:szCs w:val="22"/>
        </w:rPr>
        <w:t xml:space="preserve"> et de l’Est de l’Afrique en particulier le pays du Burundi</w:t>
      </w:r>
      <w:r w:rsidRPr="000E3ED0">
        <w:rPr>
          <w:rFonts w:ascii="Arial Narrow" w:hAnsi="Arial Narrow" w:cs="Arial"/>
          <w:sz w:val="22"/>
          <w:szCs w:val="22"/>
        </w:rPr>
        <w:t xml:space="preserve">, serait un défit.  </w:t>
      </w:r>
    </w:p>
    <w:p w:rsidR="00DD3FAD" w:rsidRPr="00DD3FAD" w:rsidRDefault="00DD3FAD" w:rsidP="00E4467C">
      <w:pPr>
        <w:jc w:val="both"/>
        <w:rPr>
          <w:rFonts w:ascii="Arial Narrow" w:hAnsi="Arial Narrow" w:cs="Arial"/>
          <w:sz w:val="20"/>
          <w:szCs w:val="22"/>
        </w:rPr>
      </w:pPr>
    </w:p>
    <w:p w:rsidR="00DD3FAD" w:rsidRPr="00DD3FAD" w:rsidRDefault="00DD3FAD" w:rsidP="00DD3FAD">
      <w:pPr>
        <w:jc w:val="both"/>
        <w:rPr>
          <w:rFonts w:ascii="Arial Narrow" w:hAnsi="Arial Narrow"/>
          <w:b/>
          <w:sz w:val="22"/>
        </w:rPr>
      </w:pPr>
      <w:r w:rsidRPr="00DD3FAD">
        <w:rPr>
          <w:rFonts w:ascii="Arial Narrow" w:hAnsi="Arial Narrow"/>
          <w:b/>
          <w:sz w:val="22"/>
        </w:rPr>
        <w:t>Promotion de la démocratie au Burundi :</w:t>
      </w:r>
    </w:p>
    <w:p w:rsidR="00DD3FAD" w:rsidRPr="00DD3FAD" w:rsidRDefault="00DD3FAD" w:rsidP="00DD3FAD">
      <w:pPr>
        <w:jc w:val="both"/>
        <w:rPr>
          <w:rFonts w:ascii="Arial Narrow" w:hAnsi="Arial Narrow"/>
          <w:b/>
          <w:sz w:val="22"/>
        </w:rPr>
      </w:pPr>
    </w:p>
    <w:p w:rsidR="00DD3FAD" w:rsidRPr="00DD3FAD" w:rsidRDefault="00DD3FAD" w:rsidP="00DD3FAD">
      <w:pPr>
        <w:jc w:val="both"/>
        <w:rPr>
          <w:rFonts w:ascii="Arial Narrow" w:hAnsi="Arial Narrow"/>
          <w:sz w:val="22"/>
        </w:rPr>
      </w:pPr>
      <w:r w:rsidRPr="00DD3FAD">
        <w:rPr>
          <w:rFonts w:ascii="Arial Narrow" w:hAnsi="Arial Narrow"/>
          <w:sz w:val="22"/>
        </w:rPr>
        <w:t>Le présent projet conçu et présenté, partant de personnel et consultants recrutés par le projet, veut doter de la nouvelle vision sur la gouvernance et d’état de droit au Burundi à travers des activités touchant directement les besoins de cible visant un changement des mentalités et de comportement influencé par de renforcement des capacités et d’emplacement par implantation d’une école de la démocratie au Burundi ainsi doté comme une valeur ajouté. En conjuguant nos efforts des ministères en charge de droit de l’homme, des organisations de la société civile (OSC), de la bonne gouvernance, de justice, de consolidation et des affaires extérieurs seront intéressés et impliqués participativement pour éradiquer les défis de mauvaises forces en présences afin de permettre l’atteinte des objectifs pour la bonne fin du projet selon leurs attributions contribuant à la promotion de la démocratie et d’état de droit au Burundi (ils seraient doter d’accompagner le processus de promotion de la démocratie et de son état de droit comme valeur irréversible et incontournable dans la vie humaine  des périodes d’avant, pendant et après les échéances de référendum et électorales 2020 au Burundi) on est tiré du fait que les défis majeur et de problématiques importantes, seront notamment soulevé et prise en compte par le cible directes en procédures consensuelles pour la redynamisation de la consolidation de la paix au Burundi. Ce pourquoi, les partenaires doivent appuyer de tel type de projet afin d’essayer d’éradiquer tout acte  nuisant ou portant crime à la nation pour éviter la reprise des hostilités, serait une promotion de la démocratie s’elle est participativement combattue d’office.</w:t>
      </w:r>
    </w:p>
    <w:p w:rsidR="00DD3FAD" w:rsidRDefault="00DD3FAD" w:rsidP="00DD3FAD">
      <w:pPr>
        <w:jc w:val="both"/>
        <w:rPr>
          <w:rFonts w:ascii="Arial Narrow" w:hAnsi="Arial Narrow"/>
          <w:sz w:val="22"/>
        </w:rPr>
      </w:pPr>
    </w:p>
    <w:p w:rsidR="00DC5EFA" w:rsidRDefault="00DC5EFA" w:rsidP="00DD3FAD">
      <w:pPr>
        <w:jc w:val="both"/>
        <w:rPr>
          <w:rFonts w:ascii="Arial Narrow" w:hAnsi="Arial Narrow"/>
          <w:sz w:val="22"/>
        </w:rPr>
      </w:pPr>
    </w:p>
    <w:p w:rsidR="00DC5EFA" w:rsidRDefault="00DC5EFA" w:rsidP="00DD3FAD">
      <w:pPr>
        <w:jc w:val="both"/>
        <w:rPr>
          <w:rFonts w:ascii="Arial Narrow" w:hAnsi="Arial Narrow"/>
          <w:sz w:val="22"/>
        </w:rPr>
      </w:pPr>
    </w:p>
    <w:p w:rsidR="00DC5EFA" w:rsidRPr="00DD3FAD" w:rsidRDefault="00DC5EFA" w:rsidP="00DD3FAD">
      <w:pPr>
        <w:jc w:val="both"/>
        <w:rPr>
          <w:rFonts w:ascii="Arial Narrow" w:hAnsi="Arial Narrow"/>
          <w:sz w:val="22"/>
        </w:rPr>
      </w:pPr>
    </w:p>
    <w:p w:rsidR="00BD75DD" w:rsidRDefault="00BD75DD" w:rsidP="00DD3FAD">
      <w:pPr>
        <w:jc w:val="both"/>
        <w:rPr>
          <w:rFonts w:ascii="Arial Narrow" w:hAnsi="Arial Narrow"/>
          <w:b/>
          <w:sz w:val="22"/>
        </w:rPr>
      </w:pPr>
    </w:p>
    <w:p w:rsidR="00DD3FAD" w:rsidRPr="00DD3FAD" w:rsidRDefault="00DD3FAD" w:rsidP="00DD3FAD">
      <w:pPr>
        <w:jc w:val="both"/>
        <w:rPr>
          <w:rFonts w:ascii="Arial Narrow" w:hAnsi="Arial Narrow"/>
          <w:b/>
          <w:sz w:val="22"/>
        </w:rPr>
      </w:pPr>
      <w:r w:rsidRPr="00DD3FAD">
        <w:rPr>
          <w:rFonts w:ascii="Arial Narrow" w:hAnsi="Arial Narrow"/>
          <w:b/>
          <w:sz w:val="22"/>
        </w:rPr>
        <w:t>Etat de droit au Burundi :</w:t>
      </w:r>
    </w:p>
    <w:p w:rsidR="00DD3FAD" w:rsidRPr="00DD3FAD" w:rsidRDefault="00DD3FAD" w:rsidP="00DD3FAD">
      <w:pPr>
        <w:jc w:val="both"/>
        <w:rPr>
          <w:rFonts w:ascii="Arial Narrow" w:hAnsi="Arial Narrow"/>
          <w:b/>
          <w:sz w:val="22"/>
        </w:rPr>
      </w:pPr>
    </w:p>
    <w:p w:rsidR="00DD3FAD" w:rsidRPr="00DD3FAD" w:rsidRDefault="00DD3FAD" w:rsidP="00DD3FAD">
      <w:pPr>
        <w:jc w:val="both"/>
        <w:rPr>
          <w:rFonts w:ascii="Arial Narrow" w:hAnsi="Arial Narrow"/>
          <w:sz w:val="22"/>
        </w:rPr>
      </w:pPr>
      <w:r w:rsidRPr="00DD3FAD">
        <w:rPr>
          <w:rFonts w:ascii="Arial Narrow" w:hAnsi="Arial Narrow"/>
          <w:sz w:val="22"/>
        </w:rPr>
        <w:t>Comme le pays du Burundi reste sous la guettée de pays de l’Union Africaine, NU et UE, suite à des répressions politiques, d’intolérances qui suscitent des représailles, d’insécurité et menaces pour certains leaders déjà en conflit et parfois divisés et qui résultent de reprise des hostilités via des meurtres visant des anti mandat contre le chef de l’état actuel Burundais. Ces derniers ont favorisé de l’exile de grand nombre importants des populations lors de graves épreuves sanglantes de 2015 qui s’accompagnait d’envahissement de certaines structures importantes de différentes institutions privées et de pertes de postes, (ici, des arrestations arbitraires et suspension de certaines OSC et médias, chasse à l’homme pour certains leaders des OSC et des partis politiques d’opposition qui auraient refusés la pérennisation au mandat par le chef d’état actuel via le changement de la constitution par le référendum et les élections non indépendantes nos paisible sont à la cause), pour  bien se préparer au  référendum et aux élections nationales 2020 au Burundi deviennent un défis important pour la promotion de la démocratie et des projets de société.  « Le non respect de droit n’instaure guère le respect de mettre l’homme qu’il faut à la place qu’il faut » voila que l’intolérance politique au niveau de la gouvernance influencé par certains leaders politiques dont les jeunes de parti au pouvoir sont les plus pointé du doit et ce la devra prendre fin par consensuel. Ce pourquoi, beaucoup des résolutions sont déjà sorties sur le Burundi mais sans espoir au changement, si même le Burundi l’aurait refusé par manifestations communautaires bien influencée, ne pas du tout clair et acceptable que devient une solution aux problèmes déjà en place comme défis de la promotion de la démocratie et d’état de droit au Burundi.  A travers l’impartial</w:t>
      </w:r>
      <w:r w:rsidR="00BA33B1">
        <w:rPr>
          <w:rFonts w:ascii="Arial Narrow" w:hAnsi="Arial Narrow"/>
          <w:sz w:val="22"/>
        </w:rPr>
        <w:t>ité du projet, nos partenaires</w:t>
      </w:r>
      <w:r w:rsidRPr="00DD3FAD">
        <w:rPr>
          <w:rFonts w:ascii="Arial Narrow" w:hAnsi="Arial Narrow"/>
          <w:sz w:val="22"/>
        </w:rPr>
        <w:t xml:space="preserve"> doi</w:t>
      </w:r>
      <w:r w:rsidR="00BA33B1">
        <w:rPr>
          <w:rFonts w:ascii="Arial Narrow" w:hAnsi="Arial Narrow"/>
          <w:sz w:val="22"/>
        </w:rPr>
        <w:t>ven</w:t>
      </w:r>
      <w:r w:rsidRPr="00DD3FAD">
        <w:rPr>
          <w:rFonts w:ascii="Arial Narrow" w:hAnsi="Arial Narrow"/>
          <w:sz w:val="22"/>
        </w:rPr>
        <w:t xml:space="preserve">t </w:t>
      </w:r>
      <w:r w:rsidR="00BA33B1">
        <w:rPr>
          <w:rFonts w:ascii="Arial Narrow" w:hAnsi="Arial Narrow"/>
          <w:sz w:val="22"/>
        </w:rPr>
        <w:t xml:space="preserve"> </w:t>
      </w:r>
      <w:r w:rsidRPr="00DD3FAD">
        <w:rPr>
          <w:rFonts w:ascii="Arial Narrow" w:hAnsi="Arial Narrow"/>
          <w:sz w:val="22"/>
        </w:rPr>
        <w:t xml:space="preserve">y en tenir compte de financer ce projet beaucoup important dans la vie nationale passant par </w:t>
      </w:r>
      <w:r w:rsidR="006C79E0">
        <w:rPr>
          <w:rFonts w:ascii="Arial Narrow" w:hAnsi="Arial Narrow"/>
          <w:sz w:val="22"/>
        </w:rPr>
        <w:t>ALUCOVIS-APDD</w:t>
      </w:r>
      <w:r w:rsidR="00E14DB3">
        <w:rPr>
          <w:rFonts w:ascii="Arial Narrow" w:hAnsi="Arial Narrow"/>
          <w:sz w:val="22"/>
        </w:rPr>
        <w:t xml:space="preserve"> </w:t>
      </w:r>
      <w:r w:rsidRPr="00DD3FAD">
        <w:rPr>
          <w:rFonts w:ascii="Arial Narrow" w:hAnsi="Arial Narrow"/>
          <w:sz w:val="22"/>
        </w:rPr>
        <w:t>afin d’essayer de responsabiliser chaque groupe cible du projet de se doter de cahier de charge et d’un plan d’évaluation comme nouvelles stratégies pour l’atteinte des objectifs et favoriser de l’amélioration au niveau de la gouvernance comme tuyau  de la cohésion sociale entre les parties en conflit et divisé et rétablir les voix de sorties des retournés burundais victimes de crises politiques en s’y joint de structures décentralisés.</w:t>
      </w:r>
    </w:p>
    <w:p w:rsidR="00E4467C" w:rsidRPr="003A3D40" w:rsidRDefault="00E4467C" w:rsidP="00E4467C">
      <w:pPr>
        <w:pStyle w:val="Titre2"/>
        <w:rPr>
          <w:rFonts w:ascii="Arial Narrow" w:hAnsi="Arial Narrow" w:cs="Arial"/>
          <w:color w:val="auto"/>
          <w:sz w:val="22"/>
          <w:szCs w:val="22"/>
        </w:rPr>
      </w:pPr>
      <w:r w:rsidRPr="003A3D40">
        <w:rPr>
          <w:rFonts w:ascii="Arial Narrow" w:hAnsi="Arial Narrow" w:cs="Arial"/>
          <w:color w:val="auto"/>
          <w:sz w:val="22"/>
          <w:szCs w:val="22"/>
        </w:rPr>
        <w:t xml:space="preserve">II.2. Le contexte économique </w:t>
      </w:r>
    </w:p>
    <w:p w:rsidR="00E4467C" w:rsidRPr="000E3ED0" w:rsidRDefault="00E4467C" w:rsidP="00E4467C">
      <w:pPr>
        <w:pStyle w:val="Paragraphedeliste"/>
        <w:ind w:left="1800"/>
        <w:jc w:val="both"/>
        <w:rPr>
          <w:rFonts w:ascii="Arial Narrow" w:hAnsi="Arial Narrow" w:cs="Arial"/>
          <w:sz w:val="22"/>
          <w:szCs w:val="22"/>
        </w:rPr>
      </w:pPr>
    </w:p>
    <w:p w:rsidR="00E4467C" w:rsidRPr="000E3ED0" w:rsidRDefault="00E4467C" w:rsidP="00E4467C">
      <w:pPr>
        <w:jc w:val="both"/>
        <w:rPr>
          <w:rFonts w:ascii="Arial Narrow" w:hAnsi="Arial Narrow" w:cs="Arial"/>
          <w:sz w:val="22"/>
          <w:szCs w:val="22"/>
        </w:rPr>
      </w:pPr>
      <w:r w:rsidRPr="000E3ED0">
        <w:rPr>
          <w:rFonts w:ascii="Arial Narrow" w:hAnsi="Arial Narrow" w:cs="Arial"/>
          <w:sz w:val="22"/>
          <w:szCs w:val="22"/>
        </w:rPr>
        <w:t xml:space="preserve">Le </w:t>
      </w:r>
      <w:r w:rsidR="001D4C8D">
        <w:rPr>
          <w:rFonts w:ascii="Arial Narrow" w:hAnsi="Arial Narrow" w:cs="Arial"/>
          <w:sz w:val="22"/>
          <w:szCs w:val="22"/>
        </w:rPr>
        <w:t xml:space="preserve">pays du </w:t>
      </w:r>
      <w:r w:rsidRPr="000E3ED0">
        <w:rPr>
          <w:rFonts w:ascii="Arial Narrow" w:hAnsi="Arial Narrow" w:cs="Arial"/>
          <w:sz w:val="22"/>
          <w:szCs w:val="22"/>
        </w:rPr>
        <w:t xml:space="preserve">Burundi </w:t>
      </w:r>
      <w:r w:rsidR="001D4C8D">
        <w:rPr>
          <w:rFonts w:ascii="Arial Narrow" w:hAnsi="Arial Narrow" w:cs="Arial"/>
          <w:sz w:val="22"/>
          <w:szCs w:val="22"/>
        </w:rPr>
        <w:t xml:space="preserve">a traversé et </w:t>
      </w:r>
      <w:r w:rsidRPr="000E3ED0">
        <w:rPr>
          <w:rFonts w:ascii="Arial Narrow" w:hAnsi="Arial Narrow" w:cs="Arial"/>
          <w:sz w:val="22"/>
          <w:szCs w:val="22"/>
        </w:rPr>
        <w:t xml:space="preserve">traverse </w:t>
      </w:r>
      <w:r w:rsidR="001D4C8D">
        <w:rPr>
          <w:rFonts w:ascii="Arial Narrow" w:hAnsi="Arial Narrow" w:cs="Arial"/>
          <w:sz w:val="22"/>
          <w:szCs w:val="22"/>
        </w:rPr>
        <w:t xml:space="preserve">pour toujours </w:t>
      </w:r>
      <w:r w:rsidRPr="000E3ED0">
        <w:rPr>
          <w:rFonts w:ascii="Arial Narrow" w:hAnsi="Arial Narrow" w:cs="Arial"/>
          <w:sz w:val="22"/>
          <w:szCs w:val="22"/>
        </w:rPr>
        <w:t xml:space="preserve">une crise sans précédent dans ses structures économiques en raison d’une très forte propension à la corruption, à un environnement sécuritaire peu favorable aux investissements et au non respect des engagements </w:t>
      </w:r>
      <w:r w:rsidR="00627E44">
        <w:rPr>
          <w:rFonts w:ascii="Arial Narrow" w:hAnsi="Arial Narrow" w:cs="Arial"/>
          <w:sz w:val="22"/>
          <w:szCs w:val="22"/>
        </w:rPr>
        <w:t xml:space="preserve"> </w:t>
      </w:r>
      <w:r w:rsidRPr="000E3ED0">
        <w:rPr>
          <w:rFonts w:ascii="Arial Narrow" w:hAnsi="Arial Narrow" w:cs="Arial"/>
          <w:sz w:val="22"/>
          <w:szCs w:val="22"/>
        </w:rPr>
        <w:t xml:space="preserve">des normes internationales pour jouir pleinement des aides de la communauté des bailleurs de fonds. </w:t>
      </w:r>
    </w:p>
    <w:p w:rsidR="00DC23FF" w:rsidRDefault="00DC23FF" w:rsidP="00E4467C">
      <w:pPr>
        <w:jc w:val="both"/>
        <w:rPr>
          <w:rFonts w:ascii="Arial Narrow" w:hAnsi="Arial Narrow" w:cs="Arial"/>
          <w:sz w:val="22"/>
          <w:szCs w:val="22"/>
        </w:rPr>
      </w:pPr>
    </w:p>
    <w:p w:rsidR="00E4467C" w:rsidRDefault="00E4467C" w:rsidP="00E4467C">
      <w:pPr>
        <w:jc w:val="both"/>
        <w:rPr>
          <w:rFonts w:ascii="Arial Narrow" w:hAnsi="Arial Narrow" w:cs="Arial"/>
          <w:sz w:val="22"/>
          <w:szCs w:val="22"/>
        </w:rPr>
      </w:pPr>
      <w:r w:rsidRPr="000E3ED0">
        <w:rPr>
          <w:rFonts w:ascii="Arial Narrow" w:hAnsi="Arial Narrow" w:cs="Arial"/>
          <w:sz w:val="22"/>
          <w:szCs w:val="22"/>
        </w:rPr>
        <w:t>L</w:t>
      </w:r>
      <w:r w:rsidR="002A1461">
        <w:rPr>
          <w:rFonts w:ascii="Arial Narrow" w:hAnsi="Arial Narrow" w:cs="Arial"/>
          <w:sz w:val="22"/>
          <w:szCs w:val="22"/>
        </w:rPr>
        <w:t>’outil instrumental, l</w:t>
      </w:r>
      <w:r w:rsidRPr="000E3ED0">
        <w:rPr>
          <w:rFonts w:ascii="Arial Narrow" w:hAnsi="Arial Narrow" w:cs="Arial"/>
          <w:sz w:val="22"/>
          <w:szCs w:val="22"/>
        </w:rPr>
        <w:t xml:space="preserve">a balance commerciale est chroniquement déficitaire en dépit des progrès enregistrés dans les procédures de création d’entreprises et son classement tels que reconnus dans les rapports de </w:t>
      </w:r>
      <w:r w:rsidRPr="000E3ED0">
        <w:rPr>
          <w:rFonts w:ascii="Arial Narrow" w:hAnsi="Arial Narrow" w:cs="Arial"/>
          <w:i/>
          <w:sz w:val="22"/>
          <w:szCs w:val="22"/>
        </w:rPr>
        <w:t>Doing Business de  2015</w:t>
      </w:r>
      <w:r w:rsidR="0047721D">
        <w:rPr>
          <w:rFonts w:ascii="Arial Narrow" w:hAnsi="Arial Narrow" w:cs="Arial"/>
          <w:i/>
          <w:sz w:val="22"/>
          <w:szCs w:val="22"/>
        </w:rPr>
        <w:t>, 2016</w:t>
      </w:r>
      <w:r w:rsidRPr="000E3ED0">
        <w:rPr>
          <w:rFonts w:ascii="Arial Narrow" w:hAnsi="Arial Narrow" w:cs="Arial"/>
          <w:i/>
          <w:sz w:val="22"/>
          <w:szCs w:val="22"/>
        </w:rPr>
        <w:t xml:space="preserve"> et 2017</w:t>
      </w:r>
      <w:r w:rsidRPr="000E3ED0">
        <w:rPr>
          <w:rFonts w:ascii="Arial Narrow" w:hAnsi="Arial Narrow" w:cs="Arial"/>
          <w:sz w:val="22"/>
          <w:szCs w:val="22"/>
        </w:rPr>
        <w:t xml:space="preserve">, l’environnement des affaires est loin d’attirer les investisseurs directs étrangers. L’économie reste toujours précaire car basée essentiellement sur le secteur agricole qui utilise des techniques et des outils aléatoires. </w:t>
      </w:r>
    </w:p>
    <w:p w:rsidR="00B72FAA" w:rsidRDefault="00B72FAA" w:rsidP="00E4467C">
      <w:pPr>
        <w:jc w:val="both"/>
        <w:rPr>
          <w:rFonts w:ascii="Arial Narrow" w:hAnsi="Arial Narrow" w:cs="Arial"/>
          <w:sz w:val="22"/>
          <w:szCs w:val="22"/>
        </w:rPr>
      </w:pPr>
    </w:p>
    <w:p w:rsidR="00E4467C" w:rsidRPr="000E3ED0" w:rsidRDefault="00E4467C" w:rsidP="00E4467C">
      <w:pPr>
        <w:jc w:val="both"/>
        <w:rPr>
          <w:rFonts w:ascii="Arial Narrow" w:hAnsi="Arial Narrow" w:cs="Arial"/>
          <w:sz w:val="22"/>
          <w:szCs w:val="22"/>
        </w:rPr>
      </w:pPr>
      <w:r w:rsidRPr="000E3ED0">
        <w:rPr>
          <w:rFonts w:ascii="Arial Narrow" w:eastAsiaTheme="minorHAnsi" w:hAnsi="Arial Narrow" w:cs="Arial"/>
          <w:b/>
          <w:color w:val="000000"/>
          <w:sz w:val="22"/>
          <w:szCs w:val="22"/>
          <w:lang w:eastAsia="en-US"/>
        </w:rPr>
        <w:t xml:space="preserve">Le Burundi est compté parmi les pays les plus pauvres du </w:t>
      </w:r>
      <w:r w:rsidRPr="00967F3F">
        <w:rPr>
          <w:rFonts w:ascii="Arial Narrow" w:eastAsiaTheme="minorHAnsi" w:hAnsi="Arial Narrow" w:cs="Arial"/>
          <w:b/>
          <w:color w:val="000000"/>
          <w:sz w:val="22"/>
          <w:szCs w:val="22"/>
          <w:lang w:eastAsia="en-US"/>
        </w:rPr>
        <w:t>monde</w:t>
      </w:r>
      <w:r w:rsidR="000E4C87" w:rsidRPr="00967F3F">
        <w:rPr>
          <w:rFonts w:ascii="Arial Narrow" w:eastAsiaTheme="minorHAnsi" w:hAnsi="Arial Narrow" w:cs="Arial"/>
          <w:b/>
          <w:color w:val="000000"/>
          <w:sz w:val="22"/>
          <w:szCs w:val="22"/>
          <w:lang w:eastAsia="en-US"/>
        </w:rPr>
        <w:t xml:space="preserve"> avec une surpopulation</w:t>
      </w:r>
      <w:r w:rsidRPr="00967F3F">
        <w:rPr>
          <w:rFonts w:ascii="Arial Narrow" w:eastAsiaTheme="minorHAnsi" w:hAnsi="Arial Narrow" w:cs="Arial"/>
          <w:b/>
          <w:color w:val="000000"/>
          <w:sz w:val="22"/>
          <w:szCs w:val="22"/>
          <w:lang w:eastAsia="en-US"/>
        </w:rPr>
        <w:t xml:space="preserve"> </w:t>
      </w:r>
      <w:r w:rsidR="000E4C87" w:rsidRPr="00967F3F">
        <w:rPr>
          <w:rFonts w:ascii="Arial Narrow" w:eastAsiaTheme="minorHAnsi" w:hAnsi="Arial Narrow" w:cs="Arial"/>
          <w:b/>
          <w:color w:val="000000"/>
          <w:sz w:val="22"/>
          <w:szCs w:val="22"/>
          <w:lang w:eastAsia="en-US"/>
        </w:rPr>
        <w:t>inquiétante !</w:t>
      </w:r>
    </w:p>
    <w:p w:rsidR="00283B18" w:rsidRDefault="00283B18" w:rsidP="00E4467C">
      <w:pPr>
        <w:autoSpaceDE w:val="0"/>
        <w:autoSpaceDN w:val="0"/>
        <w:adjustRightInd w:val="0"/>
        <w:jc w:val="both"/>
        <w:rPr>
          <w:rFonts w:ascii="Arial Narrow" w:eastAsiaTheme="minorHAnsi" w:hAnsi="Arial Narrow" w:cs="Arial"/>
          <w:i/>
          <w:color w:val="000000"/>
          <w:sz w:val="22"/>
          <w:szCs w:val="22"/>
          <w:u w:val="single"/>
          <w:lang w:eastAsia="en-US"/>
        </w:rPr>
      </w:pPr>
    </w:p>
    <w:p w:rsidR="00E4467C" w:rsidRPr="00E15DFA" w:rsidRDefault="004156FF" w:rsidP="00E4467C">
      <w:pPr>
        <w:autoSpaceDE w:val="0"/>
        <w:autoSpaceDN w:val="0"/>
        <w:adjustRightInd w:val="0"/>
        <w:jc w:val="both"/>
        <w:rPr>
          <w:rFonts w:ascii="Arial Narrow" w:eastAsiaTheme="minorHAnsi" w:hAnsi="Arial Narrow" w:cs="Arial"/>
          <w:b/>
          <w:color w:val="000000"/>
          <w:sz w:val="22"/>
          <w:szCs w:val="22"/>
          <w:lang w:eastAsia="en-US"/>
        </w:rPr>
      </w:pPr>
      <w:r w:rsidRPr="00E15DFA">
        <w:rPr>
          <w:rFonts w:ascii="Arial Narrow" w:eastAsiaTheme="minorHAnsi" w:hAnsi="Arial Narrow" w:cs="Arial"/>
          <w:b/>
          <w:color w:val="000000"/>
          <w:sz w:val="22"/>
          <w:szCs w:val="22"/>
          <w:lang w:eastAsia="en-US"/>
        </w:rPr>
        <w:t>Ladite</w:t>
      </w:r>
      <w:r w:rsidR="00E4467C" w:rsidRPr="00E15DFA">
        <w:rPr>
          <w:rFonts w:ascii="Arial Narrow" w:eastAsiaTheme="minorHAnsi" w:hAnsi="Arial Narrow" w:cs="Arial"/>
          <w:b/>
          <w:color w:val="000000"/>
          <w:sz w:val="22"/>
          <w:szCs w:val="22"/>
          <w:lang w:eastAsia="en-US"/>
        </w:rPr>
        <w:t xml:space="preserve"> pauvreté est aggravée par des facteurs d</w:t>
      </w:r>
      <w:r w:rsidRPr="00E15DFA">
        <w:rPr>
          <w:rFonts w:ascii="Arial Narrow" w:eastAsiaTheme="minorHAnsi" w:hAnsi="Arial Narrow" w:cs="Arial"/>
          <w:b/>
          <w:color w:val="000000"/>
          <w:sz w:val="22"/>
          <w:szCs w:val="22"/>
          <w:lang w:eastAsia="en-US"/>
        </w:rPr>
        <w:t>iverse</w:t>
      </w:r>
      <w:r w:rsidR="00E4467C" w:rsidRPr="00E15DFA">
        <w:rPr>
          <w:rFonts w:ascii="Arial Narrow" w:eastAsiaTheme="minorHAnsi" w:hAnsi="Arial Narrow" w:cs="Arial"/>
          <w:b/>
          <w:color w:val="000000"/>
          <w:sz w:val="22"/>
          <w:szCs w:val="22"/>
          <w:lang w:eastAsia="en-US"/>
        </w:rPr>
        <w:t>s à savoir</w:t>
      </w:r>
      <w:r w:rsidR="00283B18" w:rsidRPr="00E15DFA">
        <w:rPr>
          <w:rFonts w:ascii="Arial Narrow" w:eastAsiaTheme="minorHAnsi" w:hAnsi="Arial Narrow" w:cs="Arial"/>
          <w:b/>
          <w:color w:val="000000"/>
          <w:sz w:val="22"/>
          <w:szCs w:val="22"/>
          <w:lang w:eastAsia="en-US"/>
        </w:rPr>
        <w:t xml:space="preserve"> </w:t>
      </w:r>
      <w:r w:rsidR="00E4467C" w:rsidRPr="00E15DFA">
        <w:rPr>
          <w:rFonts w:ascii="Arial Narrow" w:eastAsiaTheme="minorHAnsi" w:hAnsi="Arial Narrow" w:cs="Arial"/>
          <w:b/>
          <w:color w:val="000000"/>
          <w:sz w:val="22"/>
          <w:szCs w:val="22"/>
          <w:lang w:eastAsia="en-US"/>
        </w:rPr>
        <w:t xml:space="preserve">: </w:t>
      </w:r>
    </w:p>
    <w:p w:rsidR="00E4467C" w:rsidRPr="000E3ED0" w:rsidRDefault="00E4467C" w:rsidP="00E4467C">
      <w:pPr>
        <w:autoSpaceDE w:val="0"/>
        <w:autoSpaceDN w:val="0"/>
        <w:adjustRightInd w:val="0"/>
        <w:jc w:val="both"/>
        <w:rPr>
          <w:rFonts w:ascii="Arial Narrow" w:eastAsiaTheme="minorHAnsi" w:hAnsi="Arial Narrow" w:cs="Arial"/>
          <w:i/>
          <w:color w:val="000000"/>
          <w:sz w:val="22"/>
          <w:szCs w:val="22"/>
          <w:u w:val="single"/>
          <w:lang w:eastAsia="en-US"/>
        </w:rPr>
      </w:pPr>
    </w:p>
    <w:p w:rsidR="00E4467C" w:rsidRPr="009718C7" w:rsidRDefault="009718C7" w:rsidP="009718C7">
      <w:pPr>
        <w:autoSpaceDE w:val="0"/>
        <w:autoSpaceDN w:val="0"/>
        <w:adjustRightInd w:val="0"/>
        <w:jc w:val="both"/>
        <w:rPr>
          <w:rFonts w:ascii="Arial Narrow" w:eastAsiaTheme="minorHAnsi" w:hAnsi="Arial Narrow" w:cs="Arial"/>
          <w:color w:val="000000"/>
          <w:sz w:val="22"/>
          <w:szCs w:val="22"/>
          <w:lang w:eastAsia="en-US"/>
        </w:rPr>
      </w:pPr>
      <w:r>
        <w:rPr>
          <w:rFonts w:ascii="Arial Narrow" w:eastAsiaTheme="minorHAnsi" w:hAnsi="Arial Narrow" w:cs="Arial"/>
          <w:color w:val="000000"/>
          <w:sz w:val="22"/>
          <w:szCs w:val="22"/>
          <w:lang w:eastAsia="en-US"/>
        </w:rPr>
        <w:t>(i)</w:t>
      </w:r>
      <w:r w:rsidR="00E4467C" w:rsidRPr="009718C7">
        <w:rPr>
          <w:rFonts w:ascii="Arial Narrow" w:eastAsiaTheme="minorHAnsi" w:hAnsi="Arial Narrow" w:cs="Arial"/>
          <w:color w:val="000000"/>
          <w:sz w:val="22"/>
          <w:szCs w:val="22"/>
          <w:lang w:eastAsia="en-US"/>
        </w:rPr>
        <w:t xml:space="preserve">des facteurs d’insécurité permanente surtout en Mairie de Bujumbura et certaines localités du pays </w:t>
      </w:r>
      <w:r w:rsidR="001D4C8D">
        <w:rPr>
          <w:rFonts w:ascii="Arial Narrow" w:eastAsiaTheme="minorHAnsi" w:hAnsi="Arial Narrow" w:cs="Arial"/>
          <w:color w:val="000000"/>
          <w:sz w:val="22"/>
          <w:szCs w:val="22"/>
          <w:lang w:eastAsia="en-US"/>
        </w:rPr>
        <w:t xml:space="preserve">qui produisent beaucoup mieux que les villes, sont en </w:t>
      </w:r>
      <w:r w:rsidR="00E4467C" w:rsidRPr="009718C7">
        <w:rPr>
          <w:rFonts w:ascii="Arial Narrow" w:eastAsiaTheme="minorHAnsi" w:hAnsi="Arial Narrow" w:cs="Arial"/>
          <w:color w:val="000000"/>
          <w:sz w:val="22"/>
          <w:szCs w:val="22"/>
          <w:lang w:eastAsia="en-US"/>
        </w:rPr>
        <w:t>depuis</w:t>
      </w:r>
      <w:r w:rsidR="00A112F9">
        <w:rPr>
          <w:rFonts w:ascii="Arial Narrow" w:eastAsiaTheme="minorHAnsi" w:hAnsi="Arial Narrow" w:cs="Arial"/>
          <w:color w:val="000000"/>
          <w:sz w:val="22"/>
          <w:szCs w:val="22"/>
          <w:lang w:eastAsia="en-US"/>
        </w:rPr>
        <w:t xml:space="preserve"> la veille des élections de 2015 vers la période de 2020</w:t>
      </w:r>
      <w:r w:rsidR="00E4467C" w:rsidRPr="009718C7">
        <w:rPr>
          <w:rFonts w:ascii="Arial Narrow" w:eastAsiaTheme="minorHAnsi" w:hAnsi="Arial Narrow" w:cs="Arial"/>
          <w:color w:val="000000"/>
          <w:sz w:val="22"/>
          <w:szCs w:val="22"/>
          <w:lang w:eastAsia="en-US"/>
        </w:rPr>
        <w:t xml:space="preserve"> et (ii)  un niveau de corruption et de prédation des biens publics qui créent des envolées sur les prix des produits de première nécessité qui enregistrent le taux d’inflation actuel de 5.8% selon les chiffres du FMI est au-dessus du taux de croissance de l’économie qui ne serait que de 4% et aussi de la croissance contre 4,5%, lui, le PNUD en avril 2017, le taux de croissance et de l’inflation connaissaient une morosité actuelle de l’économie Burundaise qui devrait être caractérisée par la stagnation et une inflation qui devrait dépasser le 5% </w:t>
      </w:r>
      <w:r w:rsidR="00BB47AF">
        <w:rPr>
          <w:rFonts w:ascii="Arial Narrow" w:eastAsiaTheme="minorHAnsi" w:hAnsi="Arial Narrow" w:cs="Arial"/>
          <w:color w:val="000000"/>
          <w:sz w:val="22"/>
          <w:szCs w:val="22"/>
          <w:lang w:eastAsia="en-US"/>
        </w:rPr>
        <w:t xml:space="preserve">donc </w:t>
      </w:r>
      <w:r w:rsidR="00E4467C" w:rsidRPr="009718C7">
        <w:rPr>
          <w:rFonts w:ascii="Arial Narrow" w:eastAsiaTheme="minorHAnsi" w:hAnsi="Arial Narrow" w:cs="Arial"/>
          <w:color w:val="000000"/>
          <w:sz w:val="22"/>
          <w:szCs w:val="22"/>
          <w:lang w:eastAsia="en-US"/>
        </w:rPr>
        <w:t xml:space="preserve">environ 10% d’après le Fond Monétaire International  « FMI ».  </w:t>
      </w:r>
    </w:p>
    <w:p w:rsidR="00E4467C" w:rsidRPr="000E3ED0" w:rsidRDefault="00E4467C" w:rsidP="00E4467C">
      <w:pPr>
        <w:autoSpaceDE w:val="0"/>
        <w:autoSpaceDN w:val="0"/>
        <w:adjustRightInd w:val="0"/>
        <w:jc w:val="both"/>
        <w:rPr>
          <w:rFonts w:ascii="Arial Narrow" w:eastAsiaTheme="minorHAnsi" w:hAnsi="Arial Narrow" w:cs="Arial"/>
          <w:color w:val="000000"/>
          <w:sz w:val="22"/>
          <w:szCs w:val="22"/>
          <w:lang w:eastAsia="en-US"/>
        </w:rPr>
      </w:pPr>
      <w:r w:rsidRPr="000E3ED0">
        <w:rPr>
          <w:rFonts w:ascii="Arial Narrow" w:eastAsiaTheme="minorHAnsi" w:hAnsi="Arial Narrow" w:cs="Arial"/>
          <w:color w:val="000000"/>
          <w:sz w:val="22"/>
          <w:szCs w:val="22"/>
          <w:lang w:eastAsia="en-US"/>
        </w:rPr>
        <w:t xml:space="preserve">Les rapports de la Banque Mondiale (BM) s’accordent tous sur le niveau de pauvreté. Avec une population avoisinant 10 millions d’habitants, 67 % vivent en dessous des seuils de pauvreté monétaire et non monétaire définis par les Nations Unies en 2007. </w:t>
      </w:r>
    </w:p>
    <w:p w:rsidR="00E4467C" w:rsidRDefault="00E4467C" w:rsidP="00E4467C">
      <w:pPr>
        <w:autoSpaceDE w:val="0"/>
        <w:autoSpaceDN w:val="0"/>
        <w:adjustRightInd w:val="0"/>
        <w:jc w:val="both"/>
        <w:rPr>
          <w:rFonts w:ascii="Arial Narrow" w:eastAsiaTheme="minorHAnsi" w:hAnsi="Arial Narrow" w:cs="Arial"/>
          <w:b/>
          <w:color w:val="000000"/>
          <w:sz w:val="22"/>
          <w:szCs w:val="22"/>
          <w:lang w:eastAsia="en-US"/>
        </w:rPr>
      </w:pPr>
    </w:p>
    <w:p w:rsidR="00B12DD7" w:rsidRDefault="00E4467C" w:rsidP="00E4467C">
      <w:pPr>
        <w:autoSpaceDE w:val="0"/>
        <w:autoSpaceDN w:val="0"/>
        <w:adjustRightInd w:val="0"/>
        <w:jc w:val="both"/>
        <w:rPr>
          <w:rFonts w:ascii="Arial Narrow" w:eastAsiaTheme="minorHAnsi" w:hAnsi="Arial Narrow" w:cs="Arial"/>
          <w:color w:val="000000"/>
          <w:sz w:val="22"/>
          <w:szCs w:val="22"/>
          <w:lang w:eastAsia="en-US"/>
        </w:rPr>
      </w:pPr>
      <w:r w:rsidRPr="00EE66B7">
        <w:rPr>
          <w:rFonts w:ascii="Arial Narrow" w:eastAsiaTheme="minorHAnsi" w:hAnsi="Arial Narrow" w:cs="Arial"/>
          <w:b/>
          <w:color w:val="000000"/>
          <w:sz w:val="22"/>
          <w:szCs w:val="22"/>
          <w:lang w:eastAsia="en-US"/>
        </w:rPr>
        <w:t>L’agriculture est majoritairement rurale et elle est pratiquée sur des petites exploitations agricoles</w:t>
      </w:r>
      <w:r w:rsidRPr="000E3ED0">
        <w:rPr>
          <w:rFonts w:ascii="Arial Narrow" w:eastAsiaTheme="minorHAnsi" w:hAnsi="Arial Narrow" w:cs="Arial"/>
          <w:color w:val="000000"/>
          <w:sz w:val="22"/>
          <w:szCs w:val="22"/>
          <w:lang w:eastAsia="en-US"/>
        </w:rPr>
        <w:t xml:space="preserve">. </w:t>
      </w:r>
    </w:p>
    <w:p w:rsidR="00B12DD7" w:rsidRDefault="00B12DD7" w:rsidP="00E4467C">
      <w:pPr>
        <w:autoSpaceDE w:val="0"/>
        <w:autoSpaceDN w:val="0"/>
        <w:adjustRightInd w:val="0"/>
        <w:jc w:val="both"/>
        <w:rPr>
          <w:rFonts w:ascii="Arial Narrow" w:eastAsiaTheme="minorHAnsi" w:hAnsi="Arial Narrow" w:cs="Arial"/>
          <w:color w:val="000000"/>
          <w:sz w:val="22"/>
          <w:szCs w:val="22"/>
          <w:lang w:eastAsia="en-US"/>
        </w:rPr>
      </w:pPr>
    </w:p>
    <w:p w:rsidR="00E4467C" w:rsidRPr="000E3ED0" w:rsidRDefault="00E4467C" w:rsidP="00E4467C">
      <w:pPr>
        <w:autoSpaceDE w:val="0"/>
        <w:autoSpaceDN w:val="0"/>
        <w:adjustRightInd w:val="0"/>
        <w:jc w:val="both"/>
        <w:rPr>
          <w:rFonts w:ascii="Arial Narrow" w:eastAsiaTheme="minorHAnsi" w:hAnsi="Arial Narrow" w:cs="Arial"/>
          <w:color w:val="000000"/>
          <w:sz w:val="22"/>
          <w:szCs w:val="22"/>
          <w:lang w:eastAsia="en-US"/>
        </w:rPr>
      </w:pPr>
      <w:r w:rsidRPr="000E3ED0">
        <w:rPr>
          <w:rFonts w:ascii="Arial Narrow" w:eastAsiaTheme="minorHAnsi" w:hAnsi="Arial Narrow" w:cs="Arial"/>
          <w:color w:val="000000"/>
          <w:sz w:val="22"/>
          <w:szCs w:val="22"/>
          <w:lang w:eastAsia="en-US"/>
        </w:rPr>
        <w:t>Elle contribue pour près de 90% aux recettes d’exportation, principalement du à la prépondérance du café</w:t>
      </w:r>
      <w:r w:rsidR="00EF5DD1">
        <w:rPr>
          <w:rFonts w:ascii="Arial Narrow" w:eastAsiaTheme="minorHAnsi" w:hAnsi="Arial Narrow" w:cs="Arial"/>
          <w:color w:val="000000"/>
          <w:sz w:val="22"/>
          <w:szCs w:val="22"/>
          <w:lang w:eastAsia="en-US"/>
        </w:rPr>
        <w:t xml:space="preserve"> et du thé, ainsi elle</w:t>
      </w:r>
      <w:r w:rsidRPr="000E3ED0">
        <w:rPr>
          <w:rFonts w:ascii="Arial Narrow" w:eastAsiaTheme="minorHAnsi" w:hAnsi="Arial Narrow" w:cs="Arial"/>
          <w:color w:val="000000"/>
          <w:sz w:val="22"/>
          <w:szCs w:val="22"/>
          <w:lang w:eastAsia="en-US"/>
        </w:rPr>
        <w:t xml:space="preserve"> emploie plus de 90% de la populati</w:t>
      </w:r>
      <w:r w:rsidR="003E3E8C">
        <w:rPr>
          <w:rFonts w:ascii="Arial Narrow" w:eastAsiaTheme="minorHAnsi" w:hAnsi="Arial Narrow" w:cs="Arial"/>
          <w:color w:val="000000"/>
          <w:sz w:val="22"/>
          <w:szCs w:val="22"/>
          <w:lang w:eastAsia="en-US"/>
        </w:rPr>
        <w:t xml:space="preserve">on active dont la filière coton, maïs, haricot et manioc comme les </w:t>
      </w:r>
      <w:r w:rsidRPr="000E3ED0">
        <w:rPr>
          <w:rFonts w:ascii="Arial Narrow" w:eastAsiaTheme="minorHAnsi" w:hAnsi="Arial Narrow" w:cs="Arial"/>
          <w:color w:val="000000"/>
          <w:sz w:val="22"/>
          <w:szCs w:val="22"/>
          <w:lang w:eastAsia="en-US"/>
        </w:rPr>
        <w:t>une</w:t>
      </w:r>
      <w:r w:rsidR="003E3E8C">
        <w:rPr>
          <w:rFonts w:ascii="Arial Narrow" w:eastAsiaTheme="minorHAnsi" w:hAnsi="Arial Narrow" w:cs="Arial"/>
          <w:color w:val="000000"/>
          <w:sz w:val="22"/>
          <w:szCs w:val="22"/>
          <w:lang w:eastAsia="en-US"/>
        </w:rPr>
        <w:t>s</w:t>
      </w:r>
      <w:r w:rsidRPr="000E3ED0">
        <w:rPr>
          <w:rFonts w:ascii="Arial Narrow" w:eastAsiaTheme="minorHAnsi" w:hAnsi="Arial Narrow" w:cs="Arial"/>
          <w:color w:val="000000"/>
          <w:sz w:val="22"/>
          <w:szCs w:val="22"/>
          <w:lang w:eastAsia="en-US"/>
        </w:rPr>
        <w:t xml:space="preserve"> des cultures </w:t>
      </w:r>
      <w:r w:rsidR="003E3E8C">
        <w:rPr>
          <w:rFonts w:ascii="Arial Narrow" w:eastAsiaTheme="minorHAnsi" w:hAnsi="Arial Narrow" w:cs="Arial"/>
          <w:color w:val="000000"/>
          <w:sz w:val="22"/>
          <w:szCs w:val="22"/>
          <w:lang w:eastAsia="en-US"/>
        </w:rPr>
        <w:t xml:space="preserve">vivrières et autres </w:t>
      </w:r>
      <w:r w:rsidRPr="000E3ED0">
        <w:rPr>
          <w:rFonts w:ascii="Arial Narrow" w:eastAsiaTheme="minorHAnsi" w:hAnsi="Arial Narrow" w:cs="Arial"/>
          <w:color w:val="000000"/>
          <w:sz w:val="22"/>
          <w:szCs w:val="22"/>
          <w:lang w:eastAsia="en-US"/>
        </w:rPr>
        <w:t>industrielles Burundaises semble</w:t>
      </w:r>
      <w:r w:rsidR="003E3E8C">
        <w:rPr>
          <w:rFonts w:ascii="Arial Narrow" w:eastAsiaTheme="minorHAnsi" w:hAnsi="Arial Narrow" w:cs="Arial"/>
          <w:color w:val="000000"/>
          <w:sz w:val="22"/>
          <w:szCs w:val="22"/>
          <w:lang w:eastAsia="en-US"/>
        </w:rPr>
        <w:t>nt</w:t>
      </w:r>
      <w:r w:rsidRPr="000E3ED0">
        <w:rPr>
          <w:rFonts w:ascii="Arial Narrow" w:eastAsiaTheme="minorHAnsi" w:hAnsi="Arial Narrow" w:cs="Arial"/>
          <w:color w:val="000000"/>
          <w:sz w:val="22"/>
          <w:szCs w:val="22"/>
          <w:lang w:eastAsia="en-US"/>
        </w:rPr>
        <w:t xml:space="preserve"> oublié</w:t>
      </w:r>
      <w:r w:rsidR="003E3E8C">
        <w:rPr>
          <w:rFonts w:ascii="Arial Narrow" w:eastAsiaTheme="minorHAnsi" w:hAnsi="Arial Narrow" w:cs="Arial"/>
          <w:color w:val="000000"/>
          <w:sz w:val="22"/>
          <w:szCs w:val="22"/>
          <w:lang w:eastAsia="en-US"/>
        </w:rPr>
        <w:t>es</w:t>
      </w:r>
      <w:r w:rsidRPr="000E3ED0">
        <w:rPr>
          <w:rFonts w:ascii="Arial Narrow" w:eastAsiaTheme="minorHAnsi" w:hAnsi="Arial Narrow" w:cs="Arial"/>
          <w:color w:val="000000"/>
          <w:sz w:val="22"/>
          <w:szCs w:val="22"/>
          <w:lang w:eastAsia="en-US"/>
        </w:rPr>
        <w:t xml:space="preserve"> pour son positionnement en taux de croissance et de l’inflation au niveau de la sous région (situation sur le Burundi 2010 à 2017</w:t>
      </w:r>
      <w:r w:rsidR="003E3E8C">
        <w:rPr>
          <w:rFonts w:ascii="Arial Narrow" w:eastAsiaTheme="minorHAnsi" w:hAnsi="Arial Narrow" w:cs="Arial"/>
          <w:color w:val="000000"/>
          <w:sz w:val="22"/>
          <w:szCs w:val="22"/>
          <w:lang w:eastAsia="en-US"/>
        </w:rPr>
        <w:t xml:space="preserve"> sur le coton mais pas aux vivres</w:t>
      </w:r>
      <w:r w:rsidRPr="000E3ED0">
        <w:rPr>
          <w:rFonts w:ascii="Arial Narrow" w:eastAsiaTheme="minorHAnsi" w:hAnsi="Arial Narrow" w:cs="Arial"/>
          <w:color w:val="000000"/>
          <w:sz w:val="22"/>
          <w:szCs w:val="22"/>
          <w:lang w:eastAsia="en-US"/>
        </w:rPr>
        <w:t xml:space="preserve">) sous les indicateurs du taux annuel 2016 de la croissance PIB = - 0,5%,  taux d’inflation de 18,8%, en 2017 la croissance n’est anticipée et une augmentation  d’à peine 0,1%, le PIB est de -3,9% toutes ces deux années l’inflation s’est augmentée en BIF, ici la croissance qui devrait être tiré par la promotion de l’agriculture et de l’élevage, il reste classé et </w:t>
      </w:r>
      <w:r w:rsidRPr="000E3ED0">
        <w:rPr>
          <w:rFonts w:ascii="Arial Narrow" w:eastAsiaTheme="minorHAnsi" w:hAnsi="Arial Narrow" w:cs="Arial"/>
          <w:color w:val="000000"/>
          <w:sz w:val="22"/>
          <w:szCs w:val="22"/>
          <w:lang w:eastAsia="en-US"/>
        </w:rPr>
        <w:lastRenderedPageBreak/>
        <w:t xml:space="preserve">positionné dans la construction des bâtiments et achats des parcelles dans de lieux exploitables de filière agricoles qui incite de la corruption et de la malversation économique au moment où beaucoup de populations d’environs 90% vivent de l’agriculture mais sans propriété suffisantes et parfois inexistantes à titre de location. </w:t>
      </w:r>
    </w:p>
    <w:p w:rsidR="00E4467C" w:rsidRPr="000E3ED0" w:rsidRDefault="00E4467C" w:rsidP="00E4467C">
      <w:pPr>
        <w:autoSpaceDE w:val="0"/>
        <w:autoSpaceDN w:val="0"/>
        <w:adjustRightInd w:val="0"/>
        <w:jc w:val="both"/>
        <w:rPr>
          <w:rFonts w:ascii="Arial Narrow" w:eastAsiaTheme="minorHAnsi" w:hAnsi="Arial Narrow" w:cs="Arial"/>
          <w:color w:val="000000"/>
          <w:sz w:val="22"/>
          <w:szCs w:val="22"/>
          <w:lang w:eastAsia="en-US"/>
        </w:rPr>
      </w:pPr>
    </w:p>
    <w:p w:rsidR="00E4467C" w:rsidRPr="000E3ED0" w:rsidRDefault="00E4467C" w:rsidP="00E4467C">
      <w:pPr>
        <w:autoSpaceDE w:val="0"/>
        <w:autoSpaceDN w:val="0"/>
        <w:adjustRightInd w:val="0"/>
        <w:jc w:val="both"/>
        <w:rPr>
          <w:rFonts w:ascii="Arial Narrow" w:eastAsiaTheme="minorHAnsi" w:hAnsi="Arial Narrow" w:cs="Arial"/>
          <w:color w:val="000000"/>
          <w:sz w:val="22"/>
          <w:szCs w:val="22"/>
          <w:lang w:eastAsia="en-US"/>
        </w:rPr>
      </w:pPr>
      <w:r w:rsidRPr="000E3ED0">
        <w:rPr>
          <w:rFonts w:ascii="Arial Narrow" w:eastAsiaTheme="minorHAnsi" w:hAnsi="Arial Narrow" w:cs="Arial"/>
          <w:color w:val="000000"/>
          <w:sz w:val="22"/>
          <w:szCs w:val="22"/>
          <w:lang w:eastAsia="en-US"/>
        </w:rPr>
        <w:t xml:space="preserve">En 2013, le rapport du PNUD indiquait que grâce à la mise en œuvre d’importantes réformes économiques initiées après la signature des accords de paix en 2003, le pays avait enregistré une croissance économique positive. Mais, celle-ci restait très en deçà du niveau nécessaire pour réduire la pauvreté, créer les emplois décents, et contribuer à la réalisation des </w:t>
      </w:r>
      <w:r w:rsidR="00A112F9">
        <w:rPr>
          <w:rFonts w:ascii="Arial Narrow" w:eastAsiaTheme="minorHAnsi" w:hAnsi="Arial Narrow" w:cs="Arial"/>
          <w:color w:val="000000"/>
          <w:sz w:val="22"/>
          <w:szCs w:val="22"/>
          <w:lang w:eastAsia="en-US"/>
        </w:rPr>
        <w:t>Objectifs de Développement Durables (ODD)</w:t>
      </w:r>
      <w:r w:rsidRPr="000E3ED0">
        <w:rPr>
          <w:rFonts w:ascii="Arial Narrow" w:eastAsiaTheme="minorHAnsi" w:hAnsi="Arial Narrow" w:cs="Arial"/>
          <w:color w:val="000000"/>
          <w:sz w:val="22"/>
          <w:szCs w:val="22"/>
          <w:lang w:eastAsia="en-US"/>
        </w:rPr>
        <w:t xml:space="preserve">. La pauvreté demeure donc une préoccupation importante au Burundi, car elle touche directement, selon les statistiques officielles disponibles, près de 94% de la population vivant essentiellement en zones rurales et caractérisées par un sous-emploi particulièrement élevé à près de 80%. Cette situation explique la faiblesse de l’Indice de développement humain (IDH) qui s’est dégradé passant de 0,394 (174è rang) en 2007 à 0,355 (178è rang) en 2013 sur un total de 187 pays. </w:t>
      </w:r>
    </w:p>
    <w:p w:rsidR="00E4467C" w:rsidRPr="000E3ED0" w:rsidRDefault="00E4467C" w:rsidP="00E4467C">
      <w:pPr>
        <w:autoSpaceDE w:val="0"/>
        <w:autoSpaceDN w:val="0"/>
        <w:adjustRightInd w:val="0"/>
        <w:jc w:val="both"/>
        <w:rPr>
          <w:rFonts w:ascii="Arial Narrow" w:eastAsiaTheme="minorHAnsi" w:hAnsi="Arial Narrow" w:cs="Arial"/>
          <w:color w:val="000000"/>
          <w:sz w:val="22"/>
          <w:szCs w:val="22"/>
          <w:lang w:eastAsia="en-US"/>
        </w:rPr>
      </w:pPr>
    </w:p>
    <w:p w:rsidR="00E4467C" w:rsidRPr="000E3ED0" w:rsidRDefault="00E4467C" w:rsidP="00E4467C">
      <w:pPr>
        <w:autoSpaceDE w:val="0"/>
        <w:autoSpaceDN w:val="0"/>
        <w:adjustRightInd w:val="0"/>
        <w:jc w:val="both"/>
        <w:rPr>
          <w:rFonts w:ascii="Arial Narrow" w:eastAsiaTheme="minorHAnsi" w:hAnsi="Arial Narrow" w:cs="Arial"/>
          <w:color w:val="000000"/>
          <w:sz w:val="22"/>
          <w:szCs w:val="22"/>
          <w:lang w:eastAsia="en-US"/>
        </w:rPr>
      </w:pPr>
      <w:r w:rsidRPr="000E3ED0">
        <w:rPr>
          <w:rFonts w:ascii="Arial Narrow" w:eastAsiaTheme="minorHAnsi" w:hAnsi="Arial Narrow" w:cs="Arial"/>
          <w:color w:val="000000"/>
          <w:sz w:val="22"/>
          <w:szCs w:val="22"/>
          <w:lang w:eastAsia="en-US"/>
        </w:rPr>
        <w:t xml:space="preserve">Donc pour une mesure de cinq pays Africains, deux derniers pays ont été jugés derniers ‘’le Burundi et le Burukina Faso, son indice en 2017  est de 184 è pour le Burundi et 185è pour le Burukina Faso). </w:t>
      </w:r>
    </w:p>
    <w:p w:rsidR="00E4467C" w:rsidRPr="000E3ED0" w:rsidRDefault="00E4467C" w:rsidP="00E4467C">
      <w:pPr>
        <w:autoSpaceDE w:val="0"/>
        <w:autoSpaceDN w:val="0"/>
        <w:adjustRightInd w:val="0"/>
        <w:jc w:val="both"/>
        <w:rPr>
          <w:rFonts w:ascii="Arial Narrow" w:eastAsiaTheme="minorHAnsi" w:hAnsi="Arial Narrow" w:cs="Arial"/>
          <w:color w:val="000000"/>
          <w:sz w:val="22"/>
          <w:szCs w:val="22"/>
          <w:lang w:eastAsia="en-US"/>
        </w:rPr>
      </w:pPr>
    </w:p>
    <w:p w:rsidR="00E4467C" w:rsidRPr="000E3ED0" w:rsidRDefault="00E4467C" w:rsidP="00E4467C">
      <w:pPr>
        <w:autoSpaceDE w:val="0"/>
        <w:autoSpaceDN w:val="0"/>
        <w:adjustRightInd w:val="0"/>
        <w:jc w:val="both"/>
        <w:rPr>
          <w:rFonts w:ascii="Arial Narrow" w:eastAsiaTheme="minorHAnsi" w:hAnsi="Arial Narrow" w:cs="Arial"/>
          <w:color w:val="000000"/>
          <w:sz w:val="22"/>
          <w:szCs w:val="22"/>
          <w:lang w:eastAsia="en-US"/>
        </w:rPr>
      </w:pPr>
      <w:r w:rsidRPr="00F25BA3">
        <w:rPr>
          <w:rFonts w:ascii="Arial Narrow" w:eastAsiaTheme="minorHAnsi" w:hAnsi="Arial Narrow" w:cs="Arial"/>
          <w:b/>
          <w:color w:val="000000"/>
          <w:sz w:val="22"/>
          <w:szCs w:val="22"/>
          <w:lang w:eastAsia="en-US"/>
        </w:rPr>
        <w:t>Théoriquement, les statistiques</w:t>
      </w:r>
      <w:r w:rsidRPr="000E3ED0">
        <w:rPr>
          <w:rFonts w:ascii="Arial Narrow" w:eastAsiaTheme="minorHAnsi" w:hAnsi="Arial Narrow" w:cs="Arial"/>
          <w:color w:val="000000"/>
          <w:sz w:val="22"/>
          <w:szCs w:val="22"/>
          <w:lang w:eastAsia="en-US"/>
        </w:rPr>
        <w:t xml:space="preserve"> de l’IDH sur le Burundi montre que l’indice va de 0 à 1 donc il tient compte de trois dimension du développement humain. D’abord, la possibilité d’avoir une vie longue (en 2017 est de 0, 40, 2,56 ; en 2018 serait de 0, 41, 2,50 ; en 2019 serait aussi de 0, 42, 2,44 que les Burundais ne sont plus en mesure de l’adopter si les différents intervenants ne parviennent pas à accroitre suffisamment le cercle d’entente socioéconomique de différents partenaires techniques et financiers.</w:t>
      </w:r>
    </w:p>
    <w:p w:rsidR="00E4467C" w:rsidRPr="000E3ED0" w:rsidRDefault="00E4467C" w:rsidP="00E4467C">
      <w:pPr>
        <w:jc w:val="both"/>
        <w:rPr>
          <w:rFonts w:ascii="Arial Narrow" w:eastAsiaTheme="minorHAnsi" w:hAnsi="Arial Narrow" w:cs="Arial"/>
          <w:color w:val="000000"/>
          <w:sz w:val="22"/>
          <w:szCs w:val="22"/>
          <w:lang w:eastAsia="en-US"/>
        </w:rPr>
      </w:pPr>
    </w:p>
    <w:p w:rsidR="00E4467C" w:rsidRPr="000E3ED0" w:rsidRDefault="00E4467C" w:rsidP="00E4467C">
      <w:pPr>
        <w:jc w:val="both"/>
        <w:rPr>
          <w:rFonts w:ascii="Arial Narrow" w:hAnsi="Arial Narrow" w:cs="Arial"/>
          <w:sz w:val="22"/>
          <w:szCs w:val="22"/>
        </w:rPr>
      </w:pPr>
      <w:r w:rsidRPr="000E3ED0">
        <w:rPr>
          <w:rFonts w:ascii="Arial Narrow" w:eastAsiaTheme="minorHAnsi" w:hAnsi="Arial Narrow" w:cs="Arial"/>
          <w:color w:val="000000"/>
          <w:sz w:val="22"/>
          <w:szCs w:val="22"/>
          <w:lang w:eastAsia="en-US"/>
        </w:rPr>
        <w:t xml:space="preserve">Sans </w:t>
      </w:r>
      <w:r w:rsidR="00BF2EB4">
        <w:rPr>
          <w:rFonts w:ascii="Arial Narrow" w:eastAsiaTheme="minorHAnsi" w:hAnsi="Arial Narrow" w:cs="Arial"/>
          <w:color w:val="000000"/>
          <w:sz w:val="22"/>
          <w:szCs w:val="22"/>
          <w:lang w:eastAsia="en-US"/>
        </w:rPr>
        <w:t xml:space="preserve">autant </w:t>
      </w:r>
      <w:r w:rsidRPr="000E3ED0">
        <w:rPr>
          <w:rFonts w:ascii="Arial Narrow" w:eastAsiaTheme="minorHAnsi" w:hAnsi="Arial Narrow" w:cs="Arial"/>
          <w:color w:val="000000"/>
          <w:sz w:val="22"/>
          <w:szCs w:val="22"/>
          <w:lang w:eastAsia="en-US"/>
        </w:rPr>
        <w:t xml:space="preserve">disposer des chiffres actualisés pour 2015, une analyse empirique basée sur des événements politiques, économiques et sociaux avec la multitude de conséquences néfastes à la croissance ne suscite guère d’espoirs d’une amélioration de la situation. </w:t>
      </w:r>
      <w:r w:rsidRPr="000E3ED0">
        <w:rPr>
          <w:rFonts w:ascii="Arial Narrow" w:hAnsi="Arial Narrow" w:cs="Arial"/>
          <w:sz w:val="22"/>
          <w:szCs w:val="22"/>
        </w:rPr>
        <w:t xml:space="preserve">Le  niveau de </w:t>
      </w:r>
      <w:r w:rsidRPr="00064A9B">
        <w:rPr>
          <w:rFonts w:ascii="Arial Narrow" w:hAnsi="Arial Narrow" w:cs="Arial"/>
          <w:i/>
          <w:sz w:val="22"/>
          <w:szCs w:val="22"/>
        </w:rPr>
        <w:t>corruption n’a pas encore baissé en dépit de la tolérance zéro</w:t>
      </w:r>
      <w:r w:rsidRPr="000E3ED0">
        <w:rPr>
          <w:rFonts w:ascii="Arial Narrow" w:hAnsi="Arial Narrow" w:cs="Arial"/>
          <w:sz w:val="22"/>
          <w:szCs w:val="22"/>
        </w:rPr>
        <w:t xml:space="preserve"> proclamée par le Président de la République lors de sa prestation de serment pour le second mandat en 2010. </w:t>
      </w:r>
    </w:p>
    <w:p w:rsidR="00E4467C" w:rsidRPr="000E3ED0" w:rsidRDefault="00E4467C" w:rsidP="00E4467C">
      <w:pPr>
        <w:jc w:val="both"/>
        <w:rPr>
          <w:rFonts w:ascii="Arial Narrow" w:hAnsi="Arial Narrow" w:cs="Arial"/>
          <w:sz w:val="22"/>
          <w:szCs w:val="22"/>
        </w:rPr>
      </w:pPr>
    </w:p>
    <w:p w:rsidR="00E4467C" w:rsidRDefault="00E4467C" w:rsidP="00E4467C">
      <w:pPr>
        <w:jc w:val="both"/>
        <w:rPr>
          <w:rFonts w:ascii="Arial Narrow" w:hAnsi="Arial Narrow" w:cs="Arial"/>
          <w:sz w:val="22"/>
          <w:szCs w:val="22"/>
        </w:rPr>
      </w:pPr>
      <w:r w:rsidRPr="000E3ED0">
        <w:rPr>
          <w:rFonts w:ascii="Arial Narrow" w:hAnsi="Arial Narrow" w:cs="Arial"/>
          <w:sz w:val="22"/>
          <w:szCs w:val="22"/>
        </w:rPr>
        <w:t>Le principe de rendre compte se fait de manière aléatoire dans les structures administratives intermédiaires alors qu’au niveau du Parlement, les Honorables Députés et Sénateurs semblent avoir démissionné de leurs obligations envers le Contrôle de l’action Gouvernementale</w:t>
      </w:r>
      <w:r w:rsidR="00D55029">
        <w:rPr>
          <w:rFonts w:ascii="Arial Narrow" w:hAnsi="Arial Narrow" w:cs="Arial"/>
          <w:sz w:val="22"/>
          <w:szCs w:val="22"/>
        </w:rPr>
        <w:t xml:space="preserve"> et Citoyenne</w:t>
      </w:r>
      <w:r w:rsidRPr="000E3ED0">
        <w:rPr>
          <w:rFonts w:ascii="Arial Narrow" w:hAnsi="Arial Narrow" w:cs="Arial"/>
          <w:sz w:val="22"/>
          <w:szCs w:val="22"/>
        </w:rPr>
        <w:t xml:space="preserve">. </w:t>
      </w:r>
    </w:p>
    <w:p w:rsidR="000161E7" w:rsidRDefault="000161E7" w:rsidP="00E4467C">
      <w:pPr>
        <w:jc w:val="both"/>
        <w:rPr>
          <w:rFonts w:ascii="Arial Narrow" w:hAnsi="Arial Narrow" w:cs="Arial"/>
          <w:sz w:val="22"/>
          <w:szCs w:val="22"/>
        </w:rPr>
      </w:pPr>
    </w:p>
    <w:p w:rsidR="00862C81" w:rsidRPr="005248BF" w:rsidRDefault="000161E7" w:rsidP="000161E7">
      <w:pPr>
        <w:jc w:val="both"/>
        <w:rPr>
          <w:rFonts w:ascii="Arial Narrow" w:hAnsi="Arial Narrow" w:cs="Arial"/>
          <w:sz w:val="22"/>
          <w:szCs w:val="22"/>
        </w:rPr>
      </w:pPr>
      <w:r w:rsidRPr="001C6E01">
        <w:rPr>
          <w:rFonts w:ascii="Arial Narrow" w:hAnsi="Arial Narrow" w:cs="Arial"/>
          <w:b/>
          <w:sz w:val="22"/>
          <w:szCs w:val="22"/>
        </w:rPr>
        <w:t>En terme d’encadrement social,</w:t>
      </w:r>
      <w:r w:rsidRPr="000E3ED0">
        <w:rPr>
          <w:rFonts w:ascii="Arial Narrow" w:hAnsi="Arial Narrow" w:cs="Arial"/>
          <w:sz w:val="22"/>
          <w:szCs w:val="22"/>
        </w:rPr>
        <w:t xml:space="preserve"> les populations encore jeunes ne sont pas tellement outillées à pratiquer aux actions de plaidoyer et de protection des droits humains au Burundi et </w:t>
      </w:r>
      <w:r w:rsidR="00447A88">
        <w:rPr>
          <w:rFonts w:ascii="Arial Narrow" w:hAnsi="Arial Narrow" w:cs="Arial"/>
          <w:sz w:val="22"/>
          <w:szCs w:val="22"/>
        </w:rPr>
        <w:t xml:space="preserve">ici , l’agriculture </w:t>
      </w:r>
      <w:r w:rsidRPr="000E3ED0">
        <w:rPr>
          <w:rFonts w:ascii="Arial Narrow" w:hAnsi="Arial Narrow" w:cs="Arial"/>
          <w:sz w:val="22"/>
          <w:szCs w:val="22"/>
        </w:rPr>
        <w:t>semble</w:t>
      </w:r>
      <w:r w:rsidR="00447A88">
        <w:rPr>
          <w:rFonts w:ascii="Arial Narrow" w:hAnsi="Arial Narrow" w:cs="Arial"/>
          <w:sz w:val="22"/>
          <w:szCs w:val="22"/>
        </w:rPr>
        <w:t xml:space="preserve"> à</w:t>
      </w:r>
      <w:r w:rsidRPr="000E3ED0">
        <w:rPr>
          <w:rFonts w:ascii="Arial Narrow" w:hAnsi="Arial Narrow" w:cs="Arial"/>
          <w:sz w:val="22"/>
          <w:szCs w:val="22"/>
        </w:rPr>
        <w:t xml:space="preserve"> une filière destinée à des </w:t>
      </w:r>
      <w:r w:rsidRPr="005248BF">
        <w:rPr>
          <w:rFonts w:ascii="Arial Narrow" w:hAnsi="Arial Narrow" w:cs="Arial"/>
          <w:sz w:val="22"/>
          <w:szCs w:val="22"/>
        </w:rPr>
        <w:t xml:space="preserve">personnes en âge plus avancé donc cela est </w:t>
      </w:r>
      <w:r w:rsidR="00F801E7" w:rsidRPr="005248BF">
        <w:rPr>
          <w:rFonts w:ascii="Arial Narrow" w:hAnsi="Arial Narrow" w:cs="Arial"/>
          <w:sz w:val="22"/>
          <w:szCs w:val="22"/>
        </w:rPr>
        <w:t>dit au manque d’information que pratiques appropriées à ce genre de filières au Burundi. B</w:t>
      </w:r>
      <w:r w:rsidRPr="005248BF">
        <w:rPr>
          <w:rFonts w:ascii="Arial Narrow" w:hAnsi="Arial Narrow" w:cs="Arial"/>
          <w:sz w:val="22"/>
          <w:szCs w:val="22"/>
        </w:rPr>
        <w:t>ien</w:t>
      </w:r>
      <w:r w:rsidR="00F801E7" w:rsidRPr="005248BF">
        <w:rPr>
          <w:rFonts w:ascii="Arial Narrow" w:hAnsi="Arial Narrow" w:cs="Arial"/>
          <w:sz w:val="22"/>
          <w:szCs w:val="22"/>
        </w:rPr>
        <w:t xml:space="preserve"> que</w:t>
      </w:r>
      <w:r w:rsidRPr="005248BF">
        <w:rPr>
          <w:rFonts w:ascii="Arial Narrow" w:hAnsi="Arial Narrow" w:cs="Arial"/>
          <w:sz w:val="22"/>
          <w:szCs w:val="22"/>
        </w:rPr>
        <w:t xml:space="preserve"> le contexte de catégorisation</w:t>
      </w:r>
      <w:r w:rsidR="00FB7504" w:rsidRPr="005248BF">
        <w:rPr>
          <w:rFonts w:ascii="Arial Narrow" w:hAnsi="Arial Narrow" w:cs="Arial"/>
          <w:sz w:val="22"/>
          <w:szCs w:val="22"/>
        </w:rPr>
        <w:t xml:space="preserve"> par type et famille de </w:t>
      </w:r>
      <w:r w:rsidRPr="005248BF">
        <w:rPr>
          <w:rFonts w:ascii="Arial Narrow" w:hAnsi="Arial Narrow" w:cs="Arial"/>
          <w:sz w:val="22"/>
          <w:szCs w:val="22"/>
        </w:rPr>
        <w:t>filière notamment le coton</w:t>
      </w:r>
      <w:r w:rsidR="00862C81" w:rsidRPr="005248BF">
        <w:rPr>
          <w:rFonts w:ascii="Arial Narrow" w:hAnsi="Arial Narrow" w:cs="Arial"/>
          <w:sz w:val="22"/>
          <w:szCs w:val="22"/>
        </w:rPr>
        <w:t>, le niébé (Inkore) et le soya sont à accompagnées au processus</w:t>
      </w:r>
      <w:r w:rsidRPr="005248BF">
        <w:rPr>
          <w:rFonts w:ascii="Arial Narrow" w:hAnsi="Arial Narrow" w:cs="Arial"/>
          <w:sz w:val="22"/>
          <w:szCs w:val="22"/>
        </w:rPr>
        <w:t>.</w:t>
      </w:r>
    </w:p>
    <w:p w:rsidR="00862C81" w:rsidRPr="005248BF" w:rsidRDefault="00862C81" w:rsidP="000161E7">
      <w:pPr>
        <w:jc w:val="both"/>
        <w:rPr>
          <w:rFonts w:ascii="Arial Narrow" w:hAnsi="Arial Narrow" w:cs="Arial"/>
          <w:sz w:val="22"/>
          <w:szCs w:val="22"/>
        </w:rPr>
      </w:pPr>
    </w:p>
    <w:p w:rsidR="000161E7" w:rsidRPr="005248BF" w:rsidRDefault="00862C81" w:rsidP="000161E7">
      <w:pPr>
        <w:jc w:val="both"/>
        <w:rPr>
          <w:rFonts w:ascii="Arial Narrow" w:hAnsi="Arial Narrow" w:cs="Arial"/>
          <w:sz w:val="22"/>
          <w:szCs w:val="22"/>
        </w:rPr>
      </w:pPr>
      <w:r w:rsidRPr="005248BF">
        <w:rPr>
          <w:rFonts w:ascii="Arial Narrow" w:hAnsi="Arial Narrow" w:cs="Arial"/>
          <w:sz w:val="22"/>
          <w:szCs w:val="22"/>
        </w:rPr>
        <w:t>Il serait aussi important de valoriser ces filières par une chaine compétitive et dynamique et qui permettront d’envisager l’implantation par implication des petites et moyens entreprises agro alimentaire afin d’accéder aux procédures de lutte contre la pauvreté dans son ensemble</w:t>
      </w:r>
      <w:r w:rsidR="004D49AC" w:rsidRPr="005248BF">
        <w:rPr>
          <w:rFonts w:ascii="Arial Narrow" w:hAnsi="Arial Narrow" w:cs="Arial"/>
          <w:sz w:val="22"/>
          <w:szCs w:val="22"/>
        </w:rPr>
        <w:t>.</w:t>
      </w:r>
    </w:p>
    <w:p w:rsidR="000161E7" w:rsidRDefault="000161E7" w:rsidP="000161E7">
      <w:pPr>
        <w:jc w:val="both"/>
        <w:rPr>
          <w:rFonts w:ascii="Arial Narrow" w:hAnsi="Arial Narrow" w:cs="Arial"/>
          <w:sz w:val="22"/>
          <w:szCs w:val="22"/>
        </w:rPr>
      </w:pPr>
    </w:p>
    <w:p w:rsidR="004D49AC" w:rsidRDefault="004D49AC" w:rsidP="000161E7">
      <w:pPr>
        <w:jc w:val="both"/>
        <w:rPr>
          <w:rFonts w:ascii="Arial Narrow" w:hAnsi="Arial Narrow" w:cs="Arial"/>
          <w:sz w:val="22"/>
          <w:szCs w:val="22"/>
        </w:rPr>
      </w:pPr>
      <w:r>
        <w:rPr>
          <w:rFonts w:ascii="Arial Narrow" w:hAnsi="Arial Narrow" w:cs="Arial"/>
          <w:sz w:val="22"/>
          <w:szCs w:val="22"/>
        </w:rPr>
        <w:t>L’</w:t>
      </w:r>
      <w:r w:rsidR="004E3983">
        <w:rPr>
          <w:rFonts w:ascii="Arial Narrow" w:hAnsi="Arial Narrow" w:cs="Arial"/>
          <w:sz w:val="22"/>
          <w:szCs w:val="22"/>
        </w:rPr>
        <w:t>ALUCOVIS-APDD</w:t>
      </w:r>
      <w:r>
        <w:rPr>
          <w:rFonts w:ascii="Arial Narrow" w:hAnsi="Arial Narrow" w:cs="Arial"/>
          <w:sz w:val="22"/>
          <w:szCs w:val="22"/>
        </w:rPr>
        <w:t xml:space="preserve"> doit suffisamment informer les partenaires clés nationaux qu’internationaux pour soutenir des initiatives possibles au changement d’état de lieu et de son résultat.</w:t>
      </w:r>
    </w:p>
    <w:p w:rsidR="00BF23AE" w:rsidRDefault="00BF23AE" w:rsidP="005440F1">
      <w:pPr>
        <w:jc w:val="both"/>
        <w:rPr>
          <w:rFonts w:ascii="Arial Narrow" w:hAnsi="Arial Narrow" w:cs="Arial"/>
          <w:sz w:val="22"/>
          <w:szCs w:val="22"/>
        </w:rPr>
      </w:pPr>
    </w:p>
    <w:p w:rsidR="000161E7" w:rsidRPr="005440F1" w:rsidRDefault="004D49AC" w:rsidP="005440F1">
      <w:pPr>
        <w:jc w:val="both"/>
        <w:rPr>
          <w:rFonts w:ascii="Arial Narrow" w:hAnsi="Arial Narrow" w:cs="Arial"/>
          <w:sz w:val="22"/>
          <w:szCs w:val="22"/>
        </w:rPr>
      </w:pPr>
      <w:r>
        <w:rPr>
          <w:rFonts w:ascii="Arial Narrow" w:hAnsi="Arial Narrow" w:cs="Arial"/>
          <w:sz w:val="22"/>
          <w:szCs w:val="22"/>
        </w:rPr>
        <w:t>C</w:t>
      </w:r>
      <w:r w:rsidR="000161E7" w:rsidRPr="000E3ED0">
        <w:rPr>
          <w:rFonts w:ascii="Arial Narrow" w:hAnsi="Arial Narrow" w:cs="Arial"/>
          <w:sz w:val="22"/>
          <w:szCs w:val="22"/>
        </w:rPr>
        <w:t>ertaines opportunités qui provenaient de cette culture ont été ravies et d’autres exposées en conflit foncier (question sur les réserves cotonnières) et parfois de s’exposer encore une fois, devant les tribunaux/instances de l’Etat à travers une commission nationale de terres e</w:t>
      </w:r>
      <w:r w:rsidR="0042710C">
        <w:rPr>
          <w:rFonts w:ascii="Arial Narrow" w:hAnsi="Arial Narrow" w:cs="Arial"/>
          <w:sz w:val="22"/>
          <w:szCs w:val="22"/>
        </w:rPr>
        <w:t>t autres biens ‘’ la CNTB’’ en s’articulant aux</w:t>
      </w:r>
      <w:r w:rsidR="000161E7" w:rsidRPr="000E3ED0">
        <w:rPr>
          <w:rFonts w:ascii="Arial Narrow" w:hAnsi="Arial Narrow" w:cs="Arial"/>
          <w:sz w:val="22"/>
          <w:szCs w:val="22"/>
        </w:rPr>
        <w:t xml:space="preserve"> objectif</w:t>
      </w:r>
      <w:r w:rsidR="00A11586">
        <w:rPr>
          <w:rFonts w:ascii="Arial Narrow" w:hAnsi="Arial Narrow" w:cs="Arial"/>
          <w:sz w:val="22"/>
          <w:szCs w:val="22"/>
        </w:rPr>
        <w:t>s</w:t>
      </w:r>
      <w:r w:rsidR="000161E7" w:rsidRPr="000E3ED0">
        <w:rPr>
          <w:rFonts w:ascii="Arial Narrow" w:hAnsi="Arial Narrow" w:cs="Arial"/>
          <w:sz w:val="22"/>
          <w:szCs w:val="22"/>
        </w:rPr>
        <w:t xml:space="preserve"> d’instaurer de</w:t>
      </w:r>
      <w:r w:rsidR="00A11586">
        <w:rPr>
          <w:rFonts w:ascii="Arial Narrow" w:hAnsi="Arial Narrow" w:cs="Arial"/>
          <w:sz w:val="22"/>
          <w:szCs w:val="22"/>
        </w:rPr>
        <w:t>s</w:t>
      </w:r>
      <w:r w:rsidR="000161E7" w:rsidRPr="000E3ED0">
        <w:rPr>
          <w:rFonts w:ascii="Arial Narrow" w:hAnsi="Arial Narrow" w:cs="Arial"/>
          <w:sz w:val="22"/>
          <w:szCs w:val="22"/>
        </w:rPr>
        <w:t xml:space="preserve"> stratégies de régler, réconcilier et faire rentrer/retourner les biens mal acquis aux propriétaires responsables. Mais vous trouverez davantage qu’à partir de la crise de 1993 jusqu’à la cessation des hostilités/guerres</w:t>
      </w:r>
      <w:r w:rsidR="00A11586">
        <w:rPr>
          <w:rFonts w:ascii="Arial Narrow" w:hAnsi="Arial Narrow" w:cs="Arial"/>
          <w:sz w:val="22"/>
          <w:szCs w:val="22"/>
        </w:rPr>
        <w:t xml:space="preserve"> au Burundi qu’</w:t>
      </w:r>
      <w:r w:rsidR="000161E7" w:rsidRPr="000E3ED0">
        <w:rPr>
          <w:rFonts w:ascii="Arial Narrow" w:hAnsi="Arial Narrow" w:cs="Arial"/>
          <w:sz w:val="22"/>
          <w:szCs w:val="22"/>
        </w:rPr>
        <w:t>à l’époque</w:t>
      </w:r>
      <w:r w:rsidR="00A11586">
        <w:rPr>
          <w:rFonts w:ascii="Arial Narrow" w:hAnsi="Arial Narrow" w:cs="Arial"/>
          <w:sz w:val="22"/>
          <w:szCs w:val="22"/>
        </w:rPr>
        <w:t>,</w:t>
      </w:r>
      <w:r w:rsidR="000161E7" w:rsidRPr="000E3ED0">
        <w:rPr>
          <w:rFonts w:ascii="Arial Narrow" w:hAnsi="Arial Narrow" w:cs="Arial"/>
          <w:sz w:val="22"/>
          <w:szCs w:val="22"/>
        </w:rPr>
        <w:t xml:space="preserve"> </w:t>
      </w:r>
      <w:r w:rsidR="00E25D8F">
        <w:rPr>
          <w:rFonts w:ascii="Arial Narrow" w:hAnsi="Arial Narrow" w:cs="Arial"/>
          <w:sz w:val="22"/>
          <w:szCs w:val="22"/>
        </w:rPr>
        <w:t xml:space="preserve">jusqu’en 2000, la filière coton, niébé, soya </w:t>
      </w:r>
      <w:r w:rsidR="000161E7" w:rsidRPr="000E3ED0">
        <w:rPr>
          <w:rFonts w:ascii="Arial Narrow" w:hAnsi="Arial Narrow" w:cs="Arial"/>
          <w:sz w:val="22"/>
          <w:szCs w:val="22"/>
        </w:rPr>
        <w:t>fu</w:t>
      </w:r>
      <w:r w:rsidR="00E25D8F">
        <w:rPr>
          <w:rFonts w:ascii="Arial Narrow" w:hAnsi="Arial Narrow" w:cs="Arial"/>
          <w:sz w:val="22"/>
          <w:szCs w:val="22"/>
        </w:rPr>
        <w:t>ren</w:t>
      </w:r>
      <w:r w:rsidR="000161E7" w:rsidRPr="000E3ED0">
        <w:rPr>
          <w:rFonts w:ascii="Arial Narrow" w:hAnsi="Arial Narrow" w:cs="Arial"/>
          <w:sz w:val="22"/>
          <w:szCs w:val="22"/>
        </w:rPr>
        <w:t>t oublié</w:t>
      </w:r>
      <w:r w:rsidR="00E25D8F">
        <w:rPr>
          <w:rFonts w:ascii="Arial Narrow" w:hAnsi="Arial Narrow" w:cs="Arial"/>
          <w:sz w:val="22"/>
          <w:szCs w:val="22"/>
        </w:rPr>
        <w:t>es</w:t>
      </w:r>
      <w:r w:rsidR="000161E7" w:rsidRPr="000E3ED0">
        <w:rPr>
          <w:rFonts w:ascii="Arial Narrow" w:hAnsi="Arial Narrow" w:cs="Arial"/>
          <w:sz w:val="22"/>
          <w:szCs w:val="22"/>
        </w:rPr>
        <w:t xml:space="preserve"> et</w:t>
      </w:r>
      <w:r w:rsidR="00E25D8F">
        <w:rPr>
          <w:rFonts w:ascii="Arial Narrow" w:hAnsi="Arial Narrow" w:cs="Arial"/>
          <w:sz w:val="22"/>
          <w:szCs w:val="22"/>
        </w:rPr>
        <w:t xml:space="preserve"> ce</w:t>
      </w:r>
      <w:r w:rsidR="000161E7" w:rsidRPr="000E3ED0">
        <w:rPr>
          <w:rFonts w:ascii="Arial Narrow" w:hAnsi="Arial Narrow" w:cs="Arial"/>
          <w:sz w:val="22"/>
          <w:szCs w:val="22"/>
        </w:rPr>
        <w:t xml:space="preserve"> la</w:t>
      </w:r>
      <w:r w:rsidR="00E25D8F">
        <w:rPr>
          <w:rFonts w:ascii="Arial Narrow" w:hAnsi="Arial Narrow" w:cs="Arial"/>
          <w:sz w:val="22"/>
          <w:szCs w:val="22"/>
        </w:rPr>
        <w:t xml:space="preserve"> est dit à la </w:t>
      </w:r>
      <w:r w:rsidR="000161E7" w:rsidRPr="000E3ED0">
        <w:rPr>
          <w:rFonts w:ascii="Arial Narrow" w:hAnsi="Arial Narrow" w:cs="Arial"/>
          <w:sz w:val="22"/>
          <w:szCs w:val="22"/>
        </w:rPr>
        <w:t xml:space="preserve">non garantie des opportunités (des intérêts et autres…) </w:t>
      </w:r>
      <w:r w:rsidR="005440F1">
        <w:rPr>
          <w:rFonts w:ascii="Arial Narrow" w:hAnsi="Arial Narrow" w:cs="Arial"/>
          <w:i/>
          <w:sz w:val="22"/>
          <w:szCs w:val="22"/>
        </w:rPr>
        <w:t xml:space="preserve"> </w:t>
      </w:r>
      <w:r w:rsidR="005440F1" w:rsidRPr="005440F1">
        <w:rPr>
          <w:rFonts w:ascii="Arial Narrow" w:hAnsi="Arial Narrow" w:cs="Arial"/>
          <w:sz w:val="22"/>
          <w:szCs w:val="22"/>
        </w:rPr>
        <w:t xml:space="preserve"> </w:t>
      </w:r>
    </w:p>
    <w:p w:rsidR="00146F83" w:rsidRDefault="00E4467C" w:rsidP="00E4467C">
      <w:pPr>
        <w:jc w:val="both"/>
        <w:rPr>
          <w:rFonts w:ascii="Arial Narrow" w:hAnsi="Arial Narrow" w:cs="Arial"/>
          <w:b/>
          <w:sz w:val="22"/>
          <w:szCs w:val="22"/>
        </w:rPr>
      </w:pPr>
      <w:r w:rsidRPr="00CB6212">
        <w:rPr>
          <w:rFonts w:ascii="Arial Narrow" w:hAnsi="Arial Narrow" w:cs="Arial"/>
          <w:b/>
          <w:sz w:val="22"/>
          <w:szCs w:val="22"/>
        </w:rPr>
        <w:t xml:space="preserve">Situation actuelle du Burundi </w:t>
      </w:r>
      <w:r w:rsidR="00CB6212">
        <w:rPr>
          <w:rFonts w:ascii="Arial Narrow" w:hAnsi="Arial Narrow" w:cs="Arial"/>
          <w:b/>
          <w:sz w:val="22"/>
          <w:szCs w:val="22"/>
        </w:rPr>
        <w:t xml:space="preserve">en rapport </w:t>
      </w:r>
      <w:r w:rsidR="002A43FB">
        <w:rPr>
          <w:rFonts w:ascii="Arial Narrow" w:hAnsi="Arial Narrow" w:cs="Arial"/>
          <w:b/>
          <w:sz w:val="22"/>
          <w:szCs w:val="22"/>
        </w:rPr>
        <w:t xml:space="preserve">avec </w:t>
      </w:r>
      <w:r w:rsidR="00CB6212">
        <w:rPr>
          <w:rFonts w:ascii="Arial Narrow" w:hAnsi="Arial Narrow" w:cs="Arial"/>
          <w:b/>
          <w:sz w:val="22"/>
          <w:szCs w:val="22"/>
        </w:rPr>
        <w:t>certains</w:t>
      </w:r>
      <w:r w:rsidRPr="00CB6212">
        <w:rPr>
          <w:rFonts w:ascii="Arial Narrow" w:hAnsi="Arial Narrow" w:cs="Arial"/>
          <w:b/>
          <w:sz w:val="22"/>
          <w:szCs w:val="22"/>
        </w:rPr>
        <w:t xml:space="preserve"> pays du monde </w:t>
      </w:r>
      <w:r w:rsidR="00146F83">
        <w:rPr>
          <w:rFonts w:ascii="Arial Narrow" w:hAnsi="Arial Narrow" w:cs="Arial"/>
          <w:b/>
          <w:sz w:val="22"/>
          <w:szCs w:val="22"/>
        </w:rPr>
        <w:t xml:space="preserve">sur base des </w:t>
      </w:r>
      <w:r w:rsidR="003A0FED">
        <w:rPr>
          <w:rFonts w:ascii="Arial Narrow" w:hAnsi="Arial Narrow" w:cs="Arial"/>
          <w:b/>
          <w:sz w:val="22"/>
          <w:szCs w:val="22"/>
        </w:rPr>
        <w:t>chaines de valeurs alimentaires </w:t>
      </w:r>
      <w:r w:rsidR="00A112F9">
        <w:rPr>
          <w:rFonts w:ascii="Arial Narrow" w:hAnsi="Arial Narrow" w:cs="Arial"/>
          <w:b/>
          <w:sz w:val="22"/>
          <w:szCs w:val="22"/>
        </w:rPr>
        <w:t xml:space="preserve">et de lutte contre les catastrophes climatiques </w:t>
      </w:r>
      <w:r w:rsidR="003A0FED">
        <w:rPr>
          <w:rFonts w:ascii="Arial Narrow" w:hAnsi="Arial Narrow" w:cs="Arial"/>
          <w:b/>
          <w:sz w:val="22"/>
          <w:szCs w:val="22"/>
        </w:rPr>
        <w:t>:</w:t>
      </w:r>
    </w:p>
    <w:p w:rsidR="003A0FED" w:rsidRDefault="003A0FED" w:rsidP="00E4467C">
      <w:pPr>
        <w:jc w:val="both"/>
        <w:rPr>
          <w:rFonts w:ascii="Arial Narrow" w:hAnsi="Arial Narrow" w:cs="Arial"/>
          <w:b/>
          <w:sz w:val="22"/>
          <w:szCs w:val="22"/>
        </w:rPr>
      </w:pPr>
    </w:p>
    <w:p w:rsidR="00E4467C" w:rsidRDefault="00146F83" w:rsidP="00E4467C">
      <w:pPr>
        <w:jc w:val="both"/>
        <w:rPr>
          <w:rFonts w:ascii="Arial Narrow" w:hAnsi="Arial Narrow" w:cs="Arial"/>
          <w:b/>
          <w:sz w:val="22"/>
          <w:szCs w:val="22"/>
        </w:rPr>
      </w:pPr>
      <w:r>
        <w:rPr>
          <w:rFonts w:ascii="Arial Narrow" w:hAnsi="Arial Narrow" w:cs="Arial"/>
          <w:b/>
          <w:sz w:val="22"/>
          <w:szCs w:val="22"/>
        </w:rPr>
        <w:t>Et</w:t>
      </w:r>
      <w:r w:rsidR="003A0FED">
        <w:rPr>
          <w:rFonts w:ascii="Arial Narrow" w:hAnsi="Arial Narrow" w:cs="Arial"/>
          <w:b/>
          <w:sz w:val="22"/>
          <w:szCs w:val="22"/>
        </w:rPr>
        <w:t xml:space="preserve">at </w:t>
      </w:r>
      <w:r>
        <w:rPr>
          <w:rFonts w:ascii="Arial Narrow" w:hAnsi="Arial Narrow" w:cs="Arial"/>
          <w:b/>
          <w:sz w:val="22"/>
          <w:szCs w:val="22"/>
        </w:rPr>
        <w:t>de</w:t>
      </w:r>
      <w:r w:rsidR="003A0FED">
        <w:rPr>
          <w:rFonts w:ascii="Arial Narrow" w:hAnsi="Arial Narrow" w:cs="Arial"/>
          <w:b/>
          <w:sz w:val="22"/>
          <w:szCs w:val="22"/>
        </w:rPr>
        <w:t xml:space="preserve"> la</w:t>
      </w:r>
      <w:r>
        <w:rPr>
          <w:rFonts w:ascii="Arial Narrow" w:hAnsi="Arial Narrow" w:cs="Arial"/>
          <w:b/>
          <w:sz w:val="22"/>
          <w:szCs w:val="22"/>
        </w:rPr>
        <w:t xml:space="preserve"> bonne volonté politique</w:t>
      </w:r>
      <w:r w:rsidR="007F2F8E">
        <w:rPr>
          <w:rFonts w:ascii="Arial Narrow" w:hAnsi="Arial Narrow" w:cs="Arial"/>
          <w:b/>
          <w:sz w:val="22"/>
          <w:szCs w:val="22"/>
        </w:rPr>
        <w:t xml:space="preserve"> sur la politique du développement par rapport aux ODD</w:t>
      </w:r>
      <w:r>
        <w:rPr>
          <w:rFonts w:ascii="Arial Narrow" w:hAnsi="Arial Narrow" w:cs="Arial"/>
          <w:b/>
          <w:sz w:val="22"/>
          <w:szCs w:val="22"/>
        </w:rPr>
        <w:t> :</w:t>
      </w:r>
    </w:p>
    <w:p w:rsidR="00E86032" w:rsidRDefault="000E199E" w:rsidP="00E4467C">
      <w:pPr>
        <w:jc w:val="both"/>
        <w:rPr>
          <w:rFonts w:ascii="Arial Narrow" w:hAnsi="Arial Narrow" w:cs="Arial"/>
          <w:sz w:val="22"/>
          <w:szCs w:val="22"/>
        </w:rPr>
      </w:pPr>
      <w:r w:rsidRPr="000E3ED0">
        <w:rPr>
          <w:rFonts w:ascii="Arial Narrow" w:hAnsi="Arial Narrow" w:cs="Arial"/>
          <w:sz w:val="22"/>
          <w:szCs w:val="22"/>
        </w:rPr>
        <w:t>Selon le texte et loi</w:t>
      </w:r>
      <w:r>
        <w:rPr>
          <w:rFonts w:ascii="Arial Narrow" w:hAnsi="Arial Narrow" w:cs="Arial"/>
          <w:sz w:val="22"/>
          <w:szCs w:val="22"/>
        </w:rPr>
        <w:t xml:space="preserve"> de notre P</w:t>
      </w:r>
      <w:r w:rsidR="005923D9">
        <w:rPr>
          <w:rFonts w:ascii="Arial Narrow" w:hAnsi="Arial Narrow" w:cs="Arial"/>
          <w:sz w:val="22"/>
          <w:szCs w:val="22"/>
        </w:rPr>
        <w:t xml:space="preserve">lan </w:t>
      </w:r>
      <w:r>
        <w:rPr>
          <w:rFonts w:ascii="Arial Narrow" w:hAnsi="Arial Narrow" w:cs="Arial"/>
          <w:sz w:val="22"/>
          <w:szCs w:val="22"/>
        </w:rPr>
        <w:t>S</w:t>
      </w:r>
      <w:r w:rsidR="005923D9">
        <w:rPr>
          <w:rFonts w:ascii="Arial Narrow" w:hAnsi="Arial Narrow" w:cs="Arial"/>
          <w:sz w:val="22"/>
          <w:szCs w:val="22"/>
        </w:rPr>
        <w:t>tratégique</w:t>
      </w:r>
      <w:r>
        <w:rPr>
          <w:rFonts w:ascii="Arial Narrow" w:hAnsi="Arial Narrow" w:cs="Arial"/>
          <w:sz w:val="22"/>
          <w:szCs w:val="22"/>
        </w:rPr>
        <w:t xml:space="preserve"> se focalise sur la conn</w:t>
      </w:r>
      <w:r w:rsidR="00D84085">
        <w:rPr>
          <w:rFonts w:ascii="Arial Narrow" w:hAnsi="Arial Narrow" w:cs="Arial"/>
          <w:sz w:val="22"/>
          <w:szCs w:val="22"/>
        </w:rPr>
        <w:t>aissance de principes</w:t>
      </w:r>
      <w:r w:rsidR="008D700E">
        <w:rPr>
          <w:rFonts w:ascii="Arial Narrow" w:hAnsi="Arial Narrow" w:cs="Arial"/>
          <w:sz w:val="22"/>
          <w:szCs w:val="22"/>
        </w:rPr>
        <w:t xml:space="preserve"> du</w:t>
      </w:r>
      <w:r>
        <w:rPr>
          <w:rFonts w:ascii="Arial Narrow" w:hAnsi="Arial Narrow" w:cs="Arial"/>
          <w:sz w:val="22"/>
          <w:szCs w:val="22"/>
        </w:rPr>
        <w:t xml:space="preserve"> respect des </w:t>
      </w:r>
      <w:r w:rsidR="008D700E">
        <w:rPr>
          <w:rFonts w:ascii="Arial Narrow" w:hAnsi="Arial Narrow" w:cs="Arial"/>
          <w:sz w:val="22"/>
          <w:szCs w:val="22"/>
        </w:rPr>
        <w:t>protection</w:t>
      </w:r>
      <w:r w:rsidR="00CF0CF1">
        <w:rPr>
          <w:rFonts w:ascii="Arial Narrow" w:hAnsi="Arial Narrow" w:cs="Arial"/>
          <w:sz w:val="22"/>
          <w:szCs w:val="22"/>
        </w:rPr>
        <w:t>s</w:t>
      </w:r>
      <w:r w:rsidR="008D700E">
        <w:rPr>
          <w:rFonts w:ascii="Arial Narrow" w:hAnsi="Arial Narrow" w:cs="Arial"/>
          <w:sz w:val="22"/>
          <w:szCs w:val="22"/>
        </w:rPr>
        <w:t xml:space="preserve">, promotion des </w:t>
      </w:r>
      <w:r>
        <w:rPr>
          <w:rFonts w:ascii="Arial Narrow" w:hAnsi="Arial Narrow" w:cs="Arial"/>
          <w:sz w:val="22"/>
          <w:szCs w:val="22"/>
        </w:rPr>
        <w:t>droits humains dans le souci de redynamiser</w:t>
      </w:r>
      <w:r w:rsidR="000E1E09">
        <w:rPr>
          <w:rFonts w:ascii="Arial Narrow" w:hAnsi="Arial Narrow" w:cs="Arial"/>
          <w:sz w:val="22"/>
          <w:szCs w:val="22"/>
        </w:rPr>
        <w:t xml:space="preserve"> l’actualisation du</w:t>
      </w:r>
      <w:r>
        <w:rPr>
          <w:rFonts w:ascii="Arial Narrow" w:hAnsi="Arial Narrow" w:cs="Arial"/>
          <w:sz w:val="22"/>
          <w:szCs w:val="22"/>
        </w:rPr>
        <w:t xml:space="preserve"> contexte de la consolidation de la paix au Burundi. Ainsi chaque axe s’affronte à contribuer sur l’intérêt supérieur de la population et de son résultat.</w:t>
      </w:r>
      <w:r w:rsidR="00DC52A1">
        <w:rPr>
          <w:rFonts w:ascii="Arial Narrow" w:hAnsi="Arial Narrow" w:cs="Arial"/>
          <w:sz w:val="22"/>
          <w:szCs w:val="22"/>
        </w:rPr>
        <w:t xml:space="preserve"> Sachant que l’agriculture nécessite beaucoup de précautions pour valoriser et solidariser l’impact et contourner les défis. Ce pourquoi, l’accompagnement des</w:t>
      </w:r>
      <w:r w:rsidR="006D30EB">
        <w:rPr>
          <w:rFonts w:ascii="Arial Narrow" w:hAnsi="Arial Narrow" w:cs="Arial"/>
          <w:sz w:val="22"/>
          <w:szCs w:val="22"/>
        </w:rPr>
        <w:t xml:space="preserve"> pratiquants de différentes </w:t>
      </w:r>
      <w:r w:rsidR="00DC52A1">
        <w:rPr>
          <w:rFonts w:ascii="Arial Narrow" w:hAnsi="Arial Narrow" w:cs="Arial"/>
          <w:sz w:val="22"/>
          <w:szCs w:val="22"/>
        </w:rPr>
        <w:t>culture</w:t>
      </w:r>
      <w:r w:rsidR="006D30EB">
        <w:rPr>
          <w:rFonts w:ascii="Arial Narrow" w:hAnsi="Arial Narrow" w:cs="Arial"/>
          <w:sz w:val="22"/>
          <w:szCs w:val="22"/>
        </w:rPr>
        <w:t>s</w:t>
      </w:r>
      <w:r w:rsidR="00DC52A1">
        <w:rPr>
          <w:rFonts w:ascii="Arial Narrow" w:hAnsi="Arial Narrow" w:cs="Arial"/>
          <w:sz w:val="22"/>
          <w:szCs w:val="22"/>
        </w:rPr>
        <w:t xml:space="preserve"> doivent être majoritaires et  soutenu dans ses forces en présence, en princip</w:t>
      </w:r>
      <w:r w:rsidR="006D30EB">
        <w:rPr>
          <w:rFonts w:ascii="Arial Narrow" w:hAnsi="Arial Narrow" w:cs="Arial"/>
          <w:sz w:val="22"/>
          <w:szCs w:val="22"/>
        </w:rPr>
        <w:t>e la culture industrielle</w:t>
      </w:r>
      <w:r w:rsidR="001409FD">
        <w:rPr>
          <w:rFonts w:ascii="Arial Narrow" w:hAnsi="Arial Narrow" w:cs="Arial"/>
          <w:sz w:val="22"/>
          <w:szCs w:val="22"/>
        </w:rPr>
        <w:t xml:space="preserve"> et vivrière</w:t>
      </w:r>
      <w:r w:rsidR="00DC52A1">
        <w:rPr>
          <w:rFonts w:ascii="Arial Narrow" w:hAnsi="Arial Narrow" w:cs="Arial"/>
          <w:sz w:val="22"/>
          <w:szCs w:val="22"/>
        </w:rPr>
        <w:t xml:space="preserve"> </w:t>
      </w:r>
      <w:r w:rsidR="00D57BE4">
        <w:rPr>
          <w:rFonts w:ascii="Arial Narrow" w:hAnsi="Arial Narrow" w:cs="Arial"/>
          <w:sz w:val="22"/>
          <w:szCs w:val="22"/>
        </w:rPr>
        <w:t>sera</w:t>
      </w:r>
      <w:r w:rsidR="00DC52A1">
        <w:rPr>
          <w:rFonts w:ascii="Arial Narrow" w:hAnsi="Arial Narrow" w:cs="Arial"/>
          <w:sz w:val="22"/>
          <w:szCs w:val="22"/>
        </w:rPr>
        <w:t xml:space="preserve"> de notre plaidoyer envers les partenaires</w:t>
      </w:r>
      <w:r w:rsidR="007E4B61">
        <w:rPr>
          <w:rFonts w:ascii="Arial Narrow" w:hAnsi="Arial Narrow" w:cs="Arial"/>
          <w:sz w:val="22"/>
          <w:szCs w:val="22"/>
        </w:rPr>
        <w:t xml:space="preserve"> nationaux qu’internationaux</w:t>
      </w:r>
      <w:r w:rsidR="00DC52A1">
        <w:rPr>
          <w:rFonts w:ascii="Arial Narrow" w:hAnsi="Arial Narrow" w:cs="Arial"/>
          <w:sz w:val="22"/>
          <w:szCs w:val="22"/>
        </w:rPr>
        <w:t>.</w:t>
      </w:r>
    </w:p>
    <w:p w:rsidR="00090A67" w:rsidRDefault="00090A67" w:rsidP="00090A67">
      <w:pPr>
        <w:jc w:val="both"/>
        <w:rPr>
          <w:rFonts w:ascii="Arial Narrow" w:hAnsi="Arial Narrow" w:cs="Arial"/>
          <w:b/>
          <w:szCs w:val="22"/>
        </w:rPr>
      </w:pPr>
    </w:p>
    <w:p w:rsidR="00057C75" w:rsidRPr="00E14DB3" w:rsidRDefault="00222231" w:rsidP="00F56DB5">
      <w:pPr>
        <w:jc w:val="center"/>
        <w:rPr>
          <w:rFonts w:ascii="Arial Narrow" w:hAnsi="Arial Narrow" w:cs="Arial"/>
          <w:b/>
          <w:color w:val="0070C0"/>
          <w:szCs w:val="22"/>
        </w:rPr>
      </w:pPr>
      <w:r w:rsidRPr="00E14DB3">
        <w:rPr>
          <w:rFonts w:ascii="Arial Narrow" w:hAnsi="Arial Narrow" w:cs="Arial"/>
          <w:b/>
          <w:color w:val="0070C0"/>
          <w:szCs w:val="22"/>
        </w:rPr>
        <w:t>L’</w:t>
      </w:r>
      <w:r w:rsidR="004E3983" w:rsidRPr="00E14DB3">
        <w:rPr>
          <w:rFonts w:ascii="Arial Narrow" w:hAnsi="Arial Narrow" w:cs="Arial"/>
          <w:b/>
          <w:color w:val="0070C0"/>
          <w:szCs w:val="22"/>
        </w:rPr>
        <w:t>ALUCOVIS-APDD</w:t>
      </w:r>
      <w:r w:rsidRPr="00E14DB3">
        <w:rPr>
          <w:rFonts w:ascii="Arial Narrow" w:hAnsi="Arial Narrow" w:cs="Arial"/>
          <w:b/>
          <w:color w:val="0070C0"/>
          <w:szCs w:val="22"/>
        </w:rPr>
        <w:t xml:space="preserve"> ACCOMPAGNE LES STRATEGIES </w:t>
      </w:r>
      <w:r w:rsidR="00057C75" w:rsidRPr="00E14DB3">
        <w:rPr>
          <w:rFonts w:ascii="Arial Narrow" w:hAnsi="Arial Narrow" w:cs="Arial"/>
          <w:b/>
          <w:color w:val="0070C0"/>
          <w:szCs w:val="22"/>
        </w:rPr>
        <w:t xml:space="preserve">DU GOUVERNEMENT </w:t>
      </w:r>
    </w:p>
    <w:p w:rsidR="00090A67" w:rsidRPr="00E14DB3" w:rsidRDefault="00222231" w:rsidP="00F56DB5">
      <w:pPr>
        <w:jc w:val="center"/>
        <w:rPr>
          <w:rFonts w:ascii="Arial Narrow" w:hAnsi="Arial Narrow" w:cs="Arial"/>
          <w:b/>
          <w:color w:val="0070C0"/>
          <w:szCs w:val="22"/>
          <w:u w:val="single"/>
        </w:rPr>
      </w:pPr>
      <w:r w:rsidRPr="00E14DB3">
        <w:rPr>
          <w:rFonts w:ascii="Arial Narrow" w:hAnsi="Arial Narrow" w:cs="Arial"/>
          <w:b/>
          <w:color w:val="0070C0"/>
          <w:szCs w:val="22"/>
          <w:u w:val="single"/>
        </w:rPr>
        <w:t>DUES A</w:t>
      </w:r>
      <w:r w:rsidR="00DD7134" w:rsidRPr="00E14DB3">
        <w:rPr>
          <w:rFonts w:ascii="Arial Narrow" w:hAnsi="Arial Narrow" w:cs="Arial"/>
          <w:b/>
          <w:color w:val="0070C0"/>
          <w:szCs w:val="22"/>
          <w:u w:val="single"/>
        </w:rPr>
        <w:t xml:space="preserve">U NOUVEAU SYSTEME EDUCATIF FACE A L’IMPACT </w:t>
      </w:r>
      <w:r w:rsidR="00057C75" w:rsidRPr="00E14DB3">
        <w:rPr>
          <w:rFonts w:ascii="Arial Narrow" w:hAnsi="Arial Narrow" w:cs="Arial"/>
          <w:b/>
          <w:color w:val="0070C0"/>
          <w:szCs w:val="22"/>
          <w:u w:val="single"/>
        </w:rPr>
        <w:t>AGRIC</w:t>
      </w:r>
      <w:r w:rsidR="00DD7134" w:rsidRPr="00E14DB3">
        <w:rPr>
          <w:rFonts w:ascii="Arial Narrow" w:hAnsi="Arial Narrow" w:cs="Arial"/>
          <w:b/>
          <w:color w:val="0070C0"/>
          <w:szCs w:val="22"/>
          <w:u w:val="single"/>
        </w:rPr>
        <w:t>OLE</w:t>
      </w:r>
    </w:p>
    <w:p w:rsidR="00DE6300" w:rsidRPr="00E86032" w:rsidRDefault="00DE6300" w:rsidP="00E4467C">
      <w:pPr>
        <w:jc w:val="both"/>
        <w:rPr>
          <w:rFonts w:ascii="Arial Narrow" w:hAnsi="Arial Narrow" w:cs="Arial"/>
          <w:b/>
          <w:sz w:val="22"/>
          <w:szCs w:val="22"/>
          <w:u w:val="single"/>
        </w:rPr>
      </w:pPr>
    </w:p>
    <w:p w:rsidR="008642F7" w:rsidRDefault="008A18C1" w:rsidP="008642F7">
      <w:pPr>
        <w:jc w:val="both"/>
        <w:rPr>
          <w:rFonts w:ascii="Arial Narrow" w:hAnsi="Arial Narrow" w:cs="Arial"/>
          <w:b/>
          <w:szCs w:val="22"/>
        </w:rPr>
      </w:pPr>
      <w:r>
        <w:rPr>
          <w:rFonts w:ascii="Arial Narrow" w:hAnsi="Arial Narrow" w:cs="Arial"/>
          <w:b/>
          <w:szCs w:val="22"/>
        </w:rPr>
        <w:t>PROJET DE PLAIDOYER</w:t>
      </w:r>
      <w:r w:rsidR="00447FE1">
        <w:rPr>
          <w:rFonts w:ascii="Arial Narrow" w:hAnsi="Arial Narrow" w:cs="Arial"/>
          <w:b/>
          <w:szCs w:val="22"/>
        </w:rPr>
        <w:t xml:space="preserve"> ET DU MONNITORING DE</w:t>
      </w:r>
      <w:r w:rsidR="00222231">
        <w:rPr>
          <w:rFonts w:ascii="Arial Narrow" w:hAnsi="Arial Narrow" w:cs="Arial"/>
          <w:b/>
          <w:szCs w:val="22"/>
        </w:rPr>
        <w:t xml:space="preserve"> BONNE PRATIQUES AGRICOLES</w:t>
      </w:r>
      <w:r w:rsidR="0007731E">
        <w:rPr>
          <w:rFonts w:ascii="Arial Narrow" w:hAnsi="Arial Narrow" w:cs="Arial"/>
          <w:b/>
          <w:szCs w:val="22"/>
        </w:rPr>
        <w:t xml:space="preserve"> (BPA)</w:t>
      </w:r>
      <w:r w:rsidR="00222231">
        <w:rPr>
          <w:rFonts w:ascii="Arial Narrow" w:hAnsi="Arial Narrow" w:cs="Arial"/>
          <w:b/>
          <w:szCs w:val="22"/>
        </w:rPr>
        <w:t xml:space="preserve">, GESTION INTEGREES DES RAVAGEURS </w:t>
      </w:r>
      <w:r w:rsidR="0007731E">
        <w:rPr>
          <w:rFonts w:ascii="Arial Narrow" w:hAnsi="Arial Narrow" w:cs="Arial"/>
          <w:b/>
          <w:szCs w:val="22"/>
        </w:rPr>
        <w:t xml:space="preserve">(GIR) </w:t>
      </w:r>
      <w:r w:rsidR="00222231">
        <w:rPr>
          <w:rFonts w:ascii="Arial Narrow" w:hAnsi="Arial Narrow" w:cs="Arial"/>
          <w:b/>
          <w:szCs w:val="22"/>
        </w:rPr>
        <w:t>ET DE TRANSFORMATION DES PRODUITS AGRICOLES</w:t>
      </w:r>
      <w:r w:rsidR="002C2F95">
        <w:rPr>
          <w:rFonts w:ascii="Arial Narrow" w:hAnsi="Arial Narrow" w:cs="Arial"/>
          <w:b/>
          <w:szCs w:val="22"/>
        </w:rPr>
        <w:t> </w:t>
      </w:r>
      <w:r w:rsidR="0007731E">
        <w:rPr>
          <w:rFonts w:ascii="Arial Narrow" w:hAnsi="Arial Narrow" w:cs="Arial"/>
          <w:b/>
          <w:szCs w:val="22"/>
        </w:rPr>
        <w:t xml:space="preserve">(TPA) </w:t>
      </w:r>
      <w:r w:rsidR="002C2F95">
        <w:rPr>
          <w:rFonts w:ascii="Arial Narrow" w:hAnsi="Arial Narrow" w:cs="Arial"/>
          <w:b/>
          <w:szCs w:val="22"/>
        </w:rPr>
        <w:t>:</w:t>
      </w:r>
    </w:p>
    <w:p w:rsidR="00222231" w:rsidRDefault="00222231" w:rsidP="00E4467C">
      <w:pPr>
        <w:jc w:val="both"/>
        <w:rPr>
          <w:rFonts w:ascii="Arial Narrow" w:hAnsi="Arial Narrow" w:cs="Arial"/>
          <w:b/>
          <w:szCs w:val="22"/>
        </w:rPr>
      </w:pPr>
    </w:p>
    <w:p w:rsidR="0007373E" w:rsidRPr="00C72317" w:rsidRDefault="004D2B56" w:rsidP="00E4467C">
      <w:pPr>
        <w:jc w:val="both"/>
        <w:rPr>
          <w:rFonts w:ascii="Arial Narrow" w:hAnsi="Arial Narrow" w:cs="Arial"/>
          <w:b/>
          <w:szCs w:val="22"/>
        </w:rPr>
      </w:pPr>
      <w:r>
        <w:rPr>
          <w:rFonts w:ascii="Arial Narrow" w:hAnsi="Arial Narrow" w:cs="Arial"/>
          <w:b/>
          <w:szCs w:val="22"/>
        </w:rPr>
        <w:t xml:space="preserve">Plaidoyer </w:t>
      </w:r>
      <w:r w:rsidR="00222231">
        <w:rPr>
          <w:rFonts w:ascii="Arial Narrow" w:hAnsi="Arial Narrow" w:cs="Arial"/>
          <w:b/>
          <w:szCs w:val="22"/>
        </w:rPr>
        <w:t>sur les</w:t>
      </w:r>
      <w:r w:rsidR="008642F7">
        <w:rPr>
          <w:rFonts w:ascii="Arial Narrow" w:hAnsi="Arial Narrow" w:cs="Arial"/>
          <w:b/>
          <w:szCs w:val="22"/>
        </w:rPr>
        <w:t xml:space="preserve"> </w:t>
      </w:r>
      <w:r w:rsidR="00385EC7">
        <w:rPr>
          <w:rFonts w:ascii="Arial Narrow" w:hAnsi="Arial Narrow" w:cs="Arial"/>
          <w:b/>
          <w:szCs w:val="22"/>
        </w:rPr>
        <w:t>culture</w:t>
      </w:r>
      <w:r w:rsidR="00222231">
        <w:rPr>
          <w:rFonts w:ascii="Arial Narrow" w:hAnsi="Arial Narrow" w:cs="Arial"/>
          <w:b/>
          <w:szCs w:val="22"/>
        </w:rPr>
        <w:t>s</w:t>
      </w:r>
      <w:r w:rsidR="00385EC7">
        <w:rPr>
          <w:rFonts w:ascii="Arial Narrow" w:hAnsi="Arial Narrow" w:cs="Arial"/>
          <w:b/>
          <w:szCs w:val="22"/>
        </w:rPr>
        <w:t xml:space="preserve"> </w:t>
      </w:r>
      <w:r w:rsidR="00850500">
        <w:rPr>
          <w:rFonts w:ascii="Arial Narrow" w:hAnsi="Arial Narrow" w:cs="Arial"/>
          <w:b/>
          <w:szCs w:val="22"/>
        </w:rPr>
        <w:t>agro-</w:t>
      </w:r>
      <w:r w:rsidR="00385EC7">
        <w:rPr>
          <w:rFonts w:ascii="Arial Narrow" w:hAnsi="Arial Narrow" w:cs="Arial"/>
          <w:b/>
          <w:szCs w:val="22"/>
        </w:rPr>
        <w:t>industrielle</w:t>
      </w:r>
      <w:r w:rsidR="00222231">
        <w:rPr>
          <w:rFonts w:ascii="Arial Narrow" w:hAnsi="Arial Narrow" w:cs="Arial"/>
          <w:b/>
          <w:szCs w:val="22"/>
        </w:rPr>
        <w:t>s</w:t>
      </w:r>
      <w:r w:rsidR="00385EC7">
        <w:rPr>
          <w:rFonts w:ascii="Arial Narrow" w:hAnsi="Arial Narrow" w:cs="Arial"/>
          <w:b/>
          <w:szCs w:val="22"/>
        </w:rPr>
        <w:t> : F</w:t>
      </w:r>
      <w:r w:rsidR="008642F7">
        <w:rPr>
          <w:rFonts w:ascii="Arial Narrow" w:hAnsi="Arial Narrow" w:cs="Arial"/>
          <w:b/>
          <w:szCs w:val="22"/>
        </w:rPr>
        <w:t xml:space="preserve">ilière </w:t>
      </w:r>
      <w:r w:rsidR="002B3B3D">
        <w:rPr>
          <w:rFonts w:ascii="Arial Narrow" w:hAnsi="Arial Narrow" w:cs="Arial"/>
          <w:b/>
          <w:szCs w:val="22"/>
        </w:rPr>
        <w:t>C</w:t>
      </w:r>
      <w:r w:rsidR="000E199E" w:rsidRPr="00C72317">
        <w:rPr>
          <w:rFonts w:ascii="Arial Narrow" w:hAnsi="Arial Narrow" w:cs="Arial"/>
          <w:b/>
          <w:szCs w:val="22"/>
        </w:rPr>
        <w:t>oton</w:t>
      </w:r>
      <w:r w:rsidR="00850500">
        <w:rPr>
          <w:rFonts w:ascii="Arial Narrow" w:hAnsi="Arial Narrow" w:cs="Arial"/>
          <w:b/>
          <w:szCs w:val="22"/>
        </w:rPr>
        <w:t xml:space="preserve"> face aux plantes fruitières</w:t>
      </w:r>
      <w:r w:rsidR="00E86032" w:rsidRPr="00C72317">
        <w:rPr>
          <w:rFonts w:ascii="Arial Narrow" w:hAnsi="Arial Narrow" w:cs="Arial"/>
          <w:b/>
          <w:szCs w:val="22"/>
        </w:rPr>
        <w:t xml:space="preserve"> </w:t>
      </w:r>
      <w:r w:rsidR="00DE6300" w:rsidRPr="00C72317">
        <w:rPr>
          <w:rFonts w:ascii="Arial Narrow" w:hAnsi="Arial Narrow" w:cs="Arial"/>
          <w:b/>
          <w:szCs w:val="22"/>
        </w:rPr>
        <w:t>;</w:t>
      </w:r>
    </w:p>
    <w:p w:rsidR="00E4467C" w:rsidRDefault="002B3B3D" w:rsidP="00E4467C">
      <w:pPr>
        <w:jc w:val="both"/>
        <w:rPr>
          <w:rFonts w:ascii="Arial Narrow" w:hAnsi="Arial Narrow" w:cs="Arial"/>
          <w:sz w:val="22"/>
          <w:szCs w:val="22"/>
        </w:rPr>
      </w:pPr>
      <w:r w:rsidRPr="002B3B3D">
        <w:rPr>
          <w:rFonts w:ascii="Arial Narrow" w:hAnsi="Arial Narrow" w:cs="Arial"/>
          <w:b/>
          <w:color w:val="0070C0"/>
          <w:sz w:val="22"/>
          <w:szCs w:val="22"/>
        </w:rPr>
        <w:t>Filière Coton :</w:t>
      </w:r>
      <w:r>
        <w:rPr>
          <w:rFonts w:ascii="Arial Narrow" w:hAnsi="Arial Narrow" w:cs="Arial"/>
          <w:sz w:val="22"/>
          <w:szCs w:val="22"/>
        </w:rPr>
        <w:t xml:space="preserve"> l</w:t>
      </w:r>
      <w:r w:rsidR="00574038">
        <w:rPr>
          <w:rFonts w:ascii="Arial Narrow" w:hAnsi="Arial Narrow" w:cs="Arial"/>
          <w:sz w:val="22"/>
          <w:szCs w:val="22"/>
        </w:rPr>
        <w:t>e pays du Burundi devra se focaliser aux</w:t>
      </w:r>
      <w:r w:rsidR="0076313E">
        <w:rPr>
          <w:rFonts w:ascii="Arial Narrow" w:hAnsi="Arial Narrow" w:cs="Arial"/>
          <w:sz w:val="22"/>
          <w:szCs w:val="22"/>
        </w:rPr>
        <w:t xml:space="preserve"> cultures de grandes nécessité </w:t>
      </w:r>
      <w:r w:rsidR="00A83E1D">
        <w:rPr>
          <w:rFonts w:ascii="Arial Narrow" w:hAnsi="Arial Narrow" w:cs="Arial"/>
          <w:sz w:val="22"/>
          <w:szCs w:val="22"/>
        </w:rPr>
        <w:t>du genre industriel, notamment (le café, le thé, le coton) dont ce dernier reste oublié alors qu’elle porte de bons ressors économiques au niveau pays et semble</w:t>
      </w:r>
      <w:r w:rsidR="0076313E">
        <w:rPr>
          <w:rFonts w:ascii="Arial Narrow" w:hAnsi="Arial Narrow" w:cs="Arial"/>
          <w:sz w:val="22"/>
          <w:szCs w:val="22"/>
        </w:rPr>
        <w:t xml:space="preserve"> être oubliée en rang de production par le gouvernement</w:t>
      </w:r>
      <w:r w:rsidR="00AB7823">
        <w:rPr>
          <w:rFonts w:ascii="Arial Narrow" w:hAnsi="Arial Narrow" w:cs="Arial"/>
          <w:sz w:val="22"/>
          <w:szCs w:val="22"/>
        </w:rPr>
        <w:t>, si même fait geste s’accapare de ce goulot agricole de privatisation</w:t>
      </w:r>
      <w:r w:rsidR="00A83E1D">
        <w:rPr>
          <w:rFonts w:ascii="Arial Narrow" w:hAnsi="Arial Narrow" w:cs="Arial"/>
          <w:sz w:val="22"/>
          <w:szCs w:val="22"/>
        </w:rPr>
        <w:t xml:space="preserve"> qui offre d’intérêts privés au lieu de la population en générale. C</w:t>
      </w:r>
      <w:r w:rsidR="0076313E">
        <w:rPr>
          <w:rFonts w:ascii="Arial Narrow" w:hAnsi="Arial Narrow" w:cs="Arial"/>
          <w:sz w:val="22"/>
          <w:szCs w:val="22"/>
        </w:rPr>
        <w:t>e</w:t>
      </w:r>
      <w:r w:rsidR="00A83E1D">
        <w:rPr>
          <w:rFonts w:ascii="Arial Narrow" w:hAnsi="Arial Narrow" w:cs="Arial"/>
          <w:sz w:val="22"/>
          <w:szCs w:val="22"/>
        </w:rPr>
        <w:t xml:space="preserve"> </w:t>
      </w:r>
      <w:r w:rsidR="0076313E">
        <w:rPr>
          <w:rFonts w:ascii="Arial Narrow" w:hAnsi="Arial Narrow" w:cs="Arial"/>
          <w:sz w:val="22"/>
          <w:szCs w:val="22"/>
        </w:rPr>
        <w:t>dernier est</w:t>
      </w:r>
      <w:r w:rsidR="00E4467C" w:rsidRPr="000E3ED0">
        <w:rPr>
          <w:rFonts w:ascii="Arial Narrow" w:hAnsi="Arial Narrow" w:cs="Arial"/>
          <w:sz w:val="22"/>
          <w:szCs w:val="22"/>
        </w:rPr>
        <w:t xml:space="preserve"> daté du 23 janvier 2017, connait 3000Ha emblavés équivalant à 200</w:t>
      </w:r>
      <w:r w:rsidR="004F3C11">
        <w:rPr>
          <w:rFonts w:ascii="Arial Narrow" w:hAnsi="Arial Narrow" w:cs="Arial"/>
          <w:sz w:val="22"/>
          <w:szCs w:val="22"/>
        </w:rPr>
        <w:t xml:space="preserve">0 tonnes de production du coton donc </w:t>
      </w:r>
      <w:r w:rsidR="00E4467C" w:rsidRPr="000E3ED0">
        <w:rPr>
          <w:rFonts w:ascii="Arial Narrow" w:hAnsi="Arial Narrow" w:cs="Arial"/>
          <w:sz w:val="22"/>
          <w:szCs w:val="22"/>
        </w:rPr>
        <w:t xml:space="preserve">a baissée de 260 000 tonnes à 5,34 tonnes suite à des conditions </w:t>
      </w:r>
      <w:r w:rsidR="004F3C11">
        <w:rPr>
          <w:rFonts w:ascii="Arial Narrow" w:hAnsi="Arial Narrow" w:cs="Arial"/>
          <w:sz w:val="22"/>
          <w:szCs w:val="22"/>
        </w:rPr>
        <w:t xml:space="preserve">géographiques moyennement maitrisées et de </w:t>
      </w:r>
      <w:r w:rsidR="00E4467C" w:rsidRPr="000E3ED0">
        <w:rPr>
          <w:rFonts w:ascii="Arial Narrow" w:hAnsi="Arial Narrow" w:cs="Arial"/>
          <w:sz w:val="22"/>
          <w:szCs w:val="22"/>
        </w:rPr>
        <w:t>sociopolitique et économique que le pays vient de connaitre, donc cela vient d’être observer sur base des analyses des incitations par le prix pour coton fibre et grain au Burundi plus remarquable par la diminution de la production de coton en quantité et en qualité sur terrain.</w:t>
      </w:r>
    </w:p>
    <w:p w:rsidR="000866CE" w:rsidRDefault="0006085C" w:rsidP="00E4467C">
      <w:pPr>
        <w:jc w:val="both"/>
        <w:rPr>
          <w:rFonts w:ascii="Arial Narrow" w:hAnsi="Arial Narrow" w:cs="Arial"/>
          <w:sz w:val="22"/>
          <w:szCs w:val="22"/>
        </w:rPr>
      </w:pPr>
      <w:r>
        <w:rPr>
          <w:rFonts w:ascii="Arial Narrow" w:hAnsi="Arial Narrow" w:cs="Arial"/>
          <w:sz w:val="22"/>
          <w:szCs w:val="22"/>
        </w:rPr>
        <w:t>Voila qu’un grand nombre d’autorités burundaises s’est doté d’un mécanisme de capturer par réassemblage d’habits en provenance de l’étran</w:t>
      </w:r>
      <w:r w:rsidR="00BA2C4D">
        <w:rPr>
          <w:rFonts w:ascii="Arial Narrow" w:hAnsi="Arial Narrow" w:cs="Arial"/>
          <w:sz w:val="22"/>
          <w:szCs w:val="22"/>
        </w:rPr>
        <w:t>ger dans le but d’éviter le sur</w:t>
      </w:r>
      <w:r>
        <w:rPr>
          <w:rFonts w:ascii="Arial Narrow" w:hAnsi="Arial Narrow" w:cs="Arial"/>
          <w:sz w:val="22"/>
          <w:szCs w:val="22"/>
        </w:rPr>
        <w:t>dominage de marchés d’habits de cette société burundaise « COTEBU »</w:t>
      </w:r>
      <w:r w:rsidR="00E10FFA">
        <w:rPr>
          <w:rFonts w:ascii="Arial Narrow" w:hAnsi="Arial Narrow" w:cs="Arial"/>
          <w:sz w:val="22"/>
          <w:szCs w:val="22"/>
        </w:rPr>
        <w:t xml:space="preserve"> </w:t>
      </w:r>
      <w:r w:rsidR="00EA56C0">
        <w:rPr>
          <w:rFonts w:ascii="Arial Narrow" w:hAnsi="Arial Narrow" w:cs="Arial"/>
          <w:sz w:val="22"/>
          <w:szCs w:val="22"/>
        </w:rPr>
        <w:t xml:space="preserve">et que </w:t>
      </w:r>
      <w:r w:rsidR="006C79E0">
        <w:rPr>
          <w:rFonts w:ascii="Arial Narrow" w:hAnsi="Arial Narrow" w:cs="Arial"/>
          <w:sz w:val="22"/>
          <w:szCs w:val="22"/>
        </w:rPr>
        <w:t>ALUCOVIS-APDD</w:t>
      </w:r>
      <w:r w:rsidR="00EA56C0">
        <w:rPr>
          <w:rFonts w:ascii="Arial Narrow" w:hAnsi="Arial Narrow" w:cs="Arial"/>
          <w:sz w:val="22"/>
          <w:szCs w:val="22"/>
        </w:rPr>
        <w:t xml:space="preserve">se positionne pour renforcer et appuyer les unités de changement du collectif CENAPECO </w:t>
      </w:r>
      <w:r w:rsidR="00E10FFA">
        <w:rPr>
          <w:rFonts w:ascii="Arial Narrow" w:hAnsi="Arial Narrow" w:cs="Arial"/>
          <w:sz w:val="22"/>
          <w:szCs w:val="22"/>
        </w:rPr>
        <w:t xml:space="preserve">mais cela fait de l’impossible </w:t>
      </w:r>
      <w:r w:rsidR="00EA56C0">
        <w:rPr>
          <w:rFonts w:ascii="Arial Narrow" w:hAnsi="Arial Narrow" w:cs="Arial"/>
          <w:sz w:val="22"/>
          <w:szCs w:val="22"/>
        </w:rPr>
        <w:t xml:space="preserve">s’il ya manque des financements </w:t>
      </w:r>
      <w:r w:rsidR="009C18E4">
        <w:rPr>
          <w:rFonts w:ascii="Arial Narrow" w:hAnsi="Arial Narrow" w:cs="Arial"/>
          <w:sz w:val="22"/>
          <w:szCs w:val="22"/>
        </w:rPr>
        <w:t xml:space="preserve">appropriés </w:t>
      </w:r>
      <w:r w:rsidR="00E10FFA">
        <w:rPr>
          <w:rFonts w:ascii="Arial Narrow" w:hAnsi="Arial Narrow" w:cs="Arial"/>
          <w:sz w:val="22"/>
          <w:szCs w:val="22"/>
        </w:rPr>
        <w:t>et</w:t>
      </w:r>
      <w:r w:rsidR="00EA56C0">
        <w:rPr>
          <w:rFonts w:ascii="Arial Narrow" w:hAnsi="Arial Narrow" w:cs="Arial"/>
          <w:sz w:val="22"/>
          <w:szCs w:val="22"/>
        </w:rPr>
        <w:t xml:space="preserve"> parfois risque </w:t>
      </w:r>
      <w:r w:rsidR="00E10FFA">
        <w:rPr>
          <w:rFonts w:ascii="Arial Narrow" w:hAnsi="Arial Narrow" w:cs="Arial"/>
          <w:sz w:val="22"/>
          <w:szCs w:val="22"/>
        </w:rPr>
        <w:t xml:space="preserve"> </w:t>
      </w:r>
      <w:r w:rsidR="00EA56C0">
        <w:rPr>
          <w:rFonts w:ascii="Arial Narrow" w:hAnsi="Arial Narrow" w:cs="Arial"/>
          <w:sz w:val="22"/>
          <w:szCs w:val="22"/>
        </w:rPr>
        <w:t>d’e</w:t>
      </w:r>
      <w:r w:rsidR="00E10FFA">
        <w:rPr>
          <w:rFonts w:ascii="Arial Narrow" w:hAnsi="Arial Narrow" w:cs="Arial"/>
          <w:sz w:val="22"/>
          <w:szCs w:val="22"/>
        </w:rPr>
        <w:t>ngage</w:t>
      </w:r>
      <w:r w:rsidR="00EA56C0">
        <w:rPr>
          <w:rFonts w:ascii="Arial Narrow" w:hAnsi="Arial Narrow" w:cs="Arial"/>
          <w:sz w:val="22"/>
          <w:szCs w:val="22"/>
        </w:rPr>
        <w:t>r</w:t>
      </w:r>
      <w:r w:rsidR="00E10FFA">
        <w:rPr>
          <w:rFonts w:ascii="Arial Narrow" w:hAnsi="Arial Narrow" w:cs="Arial"/>
          <w:sz w:val="22"/>
          <w:szCs w:val="22"/>
        </w:rPr>
        <w:t xml:space="preserve"> de conflits interétatique et non libre échange</w:t>
      </w:r>
      <w:r w:rsidR="00AF1579">
        <w:rPr>
          <w:rFonts w:ascii="Arial Narrow" w:hAnsi="Arial Narrow" w:cs="Arial"/>
          <w:sz w:val="22"/>
          <w:szCs w:val="22"/>
        </w:rPr>
        <w:t xml:space="preserve"> d’où l’office burundaise des recettes ‘’OBR’’ eux prouve contraire et devient une opportunité pour le pays</w:t>
      </w:r>
      <w:r w:rsidR="00E10FFA">
        <w:rPr>
          <w:rFonts w:ascii="Arial Narrow" w:hAnsi="Arial Narrow" w:cs="Arial"/>
          <w:sz w:val="22"/>
          <w:szCs w:val="22"/>
        </w:rPr>
        <w:t xml:space="preserve">. </w:t>
      </w:r>
    </w:p>
    <w:p w:rsidR="0006085C" w:rsidRDefault="00E10FFA" w:rsidP="00E4467C">
      <w:pPr>
        <w:jc w:val="both"/>
        <w:rPr>
          <w:rFonts w:ascii="Arial Narrow" w:hAnsi="Arial Narrow" w:cs="Arial"/>
          <w:sz w:val="22"/>
          <w:szCs w:val="22"/>
        </w:rPr>
      </w:pPr>
      <w:r>
        <w:rPr>
          <w:rFonts w:ascii="Arial Narrow" w:hAnsi="Arial Narrow" w:cs="Arial"/>
          <w:sz w:val="22"/>
          <w:szCs w:val="22"/>
        </w:rPr>
        <w:t xml:space="preserve">A cet effet, une promotion du fait que les actionnaires soient les bien venus au Burundi et que la maitrise du système soit prise en compte par les décideurs et non contreparties.  </w:t>
      </w:r>
    </w:p>
    <w:p w:rsidR="0007373E" w:rsidRDefault="0007373E" w:rsidP="00E4467C">
      <w:pPr>
        <w:jc w:val="both"/>
        <w:rPr>
          <w:rFonts w:ascii="Arial Narrow" w:hAnsi="Arial Narrow" w:cs="Arial"/>
          <w:sz w:val="22"/>
          <w:szCs w:val="22"/>
        </w:rPr>
      </w:pPr>
    </w:p>
    <w:p w:rsidR="0007373E" w:rsidRDefault="0007373E" w:rsidP="00E4467C">
      <w:pPr>
        <w:jc w:val="both"/>
        <w:rPr>
          <w:rFonts w:ascii="Arial Narrow" w:hAnsi="Arial Narrow" w:cs="Arial"/>
          <w:sz w:val="22"/>
          <w:szCs w:val="22"/>
        </w:rPr>
      </w:pPr>
      <w:r>
        <w:rPr>
          <w:rFonts w:ascii="Arial Narrow" w:hAnsi="Arial Narrow" w:cs="Arial"/>
          <w:sz w:val="22"/>
          <w:szCs w:val="22"/>
        </w:rPr>
        <w:t xml:space="preserve">Notre plaidoyer doit se focaliser sur l’harmonisation de prix des produits communément industriel et accompagner les praticiens sur de bonnes pratiques agricole et de la valorisation de la filière dans tous les aspects possibles. </w:t>
      </w:r>
    </w:p>
    <w:p w:rsidR="001D0C97" w:rsidRDefault="001D0C97" w:rsidP="00E4467C">
      <w:pPr>
        <w:jc w:val="both"/>
        <w:rPr>
          <w:rFonts w:ascii="Arial Narrow" w:hAnsi="Arial Narrow" w:cs="Arial"/>
          <w:sz w:val="22"/>
          <w:szCs w:val="22"/>
        </w:rPr>
      </w:pPr>
    </w:p>
    <w:p w:rsidR="001D0C97" w:rsidRPr="000E3ED0" w:rsidRDefault="001D0C97" w:rsidP="001D0C97">
      <w:pPr>
        <w:jc w:val="both"/>
        <w:rPr>
          <w:rFonts w:ascii="Arial Narrow" w:hAnsi="Arial Narrow" w:cs="Arial"/>
          <w:sz w:val="22"/>
          <w:szCs w:val="22"/>
        </w:rPr>
      </w:pPr>
      <w:r w:rsidRPr="000E3ED0">
        <w:rPr>
          <w:rFonts w:ascii="Arial Narrow" w:hAnsi="Arial Narrow" w:cs="Arial"/>
          <w:sz w:val="22"/>
          <w:szCs w:val="22"/>
        </w:rPr>
        <w:t>Lorsque l’environnement n’est pas sain, il serait prétentieux de vouloir atteindre un niveau de développement socio-économique durable et équilibré. La prise en compte des conditions de vie des générations futures doit être  une exigence dans toute politique de développement</w:t>
      </w:r>
      <w:r>
        <w:rPr>
          <w:rFonts w:ascii="Arial Narrow" w:hAnsi="Arial Narrow" w:cs="Arial"/>
          <w:sz w:val="22"/>
          <w:szCs w:val="22"/>
        </w:rPr>
        <w:t xml:space="preserve">  du pays</w:t>
      </w:r>
      <w:r w:rsidRPr="000E3ED0">
        <w:rPr>
          <w:rFonts w:ascii="Arial Narrow" w:hAnsi="Arial Narrow" w:cs="Arial"/>
          <w:sz w:val="22"/>
          <w:szCs w:val="22"/>
        </w:rPr>
        <w:t xml:space="preserve">. Comme une conséquence </w:t>
      </w:r>
      <w:r>
        <w:rPr>
          <w:rFonts w:ascii="Arial Narrow" w:hAnsi="Arial Narrow" w:cs="Arial"/>
          <w:sz w:val="22"/>
          <w:szCs w:val="22"/>
        </w:rPr>
        <w:t xml:space="preserve">d’avoir des mariages illégaux et plus d’une femme qui auraient causés de taux </w:t>
      </w:r>
      <w:r w:rsidRPr="000E3ED0">
        <w:rPr>
          <w:rFonts w:ascii="Arial Narrow" w:hAnsi="Arial Narrow" w:cs="Arial"/>
          <w:sz w:val="22"/>
          <w:szCs w:val="22"/>
        </w:rPr>
        <w:t>de la démographie galopante de 2.4% en moyenne annuelle</w:t>
      </w:r>
      <w:r>
        <w:rPr>
          <w:rFonts w:ascii="Arial Narrow" w:hAnsi="Arial Narrow" w:cs="Arial"/>
          <w:sz w:val="22"/>
          <w:szCs w:val="22"/>
        </w:rPr>
        <w:t xml:space="preserve"> selon le déchiffrement statistique des populations</w:t>
      </w:r>
      <w:r w:rsidRPr="000E3ED0">
        <w:rPr>
          <w:rFonts w:ascii="Arial Narrow" w:hAnsi="Arial Narrow" w:cs="Arial"/>
          <w:sz w:val="22"/>
          <w:szCs w:val="22"/>
        </w:rPr>
        <w:t xml:space="preserve">, le Burundi fait face à une inquiétante déforestation, à la pollution des lacs et rivières suite à un assainissement du milieu peu favorable, à l’occupation anarchique des terres et des aires protégées.  </w:t>
      </w:r>
    </w:p>
    <w:p w:rsidR="001D0C97" w:rsidRDefault="001D0C97" w:rsidP="001D0C97">
      <w:pPr>
        <w:jc w:val="both"/>
        <w:rPr>
          <w:rFonts w:ascii="Arial Narrow" w:hAnsi="Arial Narrow" w:cs="Arial"/>
          <w:sz w:val="22"/>
          <w:szCs w:val="22"/>
        </w:rPr>
      </w:pPr>
    </w:p>
    <w:p w:rsidR="00BF23AE" w:rsidRDefault="002B3B3D" w:rsidP="001D0C97">
      <w:pPr>
        <w:jc w:val="both"/>
        <w:rPr>
          <w:rFonts w:ascii="Arial Narrow" w:hAnsi="Arial Narrow" w:cs="Arial"/>
          <w:sz w:val="22"/>
          <w:szCs w:val="22"/>
        </w:rPr>
      </w:pPr>
      <w:r>
        <w:rPr>
          <w:rFonts w:ascii="Arial Narrow" w:hAnsi="Arial Narrow" w:cs="Arial"/>
          <w:b/>
          <w:color w:val="0070C0"/>
          <w:sz w:val="22"/>
          <w:szCs w:val="22"/>
        </w:rPr>
        <w:t xml:space="preserve">Filière </w:t>
      </w:r>
      <w:r w:rsidR="00850500" w:rsidRPr="002B3B3D">
        <w:rPr>
          <w:rFonts w:ascii="Arial Narrow" w:hAnsi="Arial Narrow" w:cs="Arial"/>
          <w:b/>
          <w:color w:val="0070C0"/>
          <w:sz w:val="22"/>
          <w:szCs w:val="22"/>
        </w:rPr>
        <w:t>plantes fruitières</w:t>
      </w:r>
      <w:r w:rsidRPr="002B3B3D">
        <w:rPr>
          <w:rFonts w:ascii="Arial Narrow" w:hAnsi="Arial Narrow" w:cs="Arial"/>
          <w:b/>
          <w:color w:val="0070C0"/>
          <w:sz w:val="22"/>
          <w:szCs w:val="22"/>
        </w:rPr>
        <w:t>,</w:t>
      </w:r>
      <w:r>
        <w:rPr>
          <w:rFonts w:ascii="Arial Narrow" w:hAnsi="Arial Narrow" w:cs="Arial"/>
          <w:b/>
          <w:sz w:val="22"/>
          <w:szCs w:val="22"/>
        </w:rPr>
        <w:t xml:space="preserve"> </w:t>
      </w:r>
      <w:r>
        <w:rPr>
          <w:rFonts w:ascii="Arial Narrow" w:hAnsi="Arial Narrow" w:cs="Arial"/>
          <w:sz w:val="22"/>
          <w:szCs w:val="22"/>
        </w:rPr>
        <w:t>des fruits sont actuellement reconnus comme aliment complémentaire au régime centrale et l’</w:t>
      </w:r>
      <w:r w:rsidR="004E3983">
        <w:rPr>
          <w:rFonts w:ascii="Arial Narrow" w:hAnsi="Arial Narrow" w:cs="Arial"/>
          <w:sz w:val="22"/>
          <w:szCs w:val="22"/>
        </w:rPr>
        <w:t>ALUCOVIS-APDD</w:t>
      </w:r>
      <w:r>
        <w:rPr>
          <w:rFonts w:ascii="Arial Narrow" w:hAnsi="Arial Narrow" w:cs="Arial"/>
          <w:sz w:val="22"/>
          <w:szCs w:val="22"/>
        </w:rPr>
        <w:t xml:space="preserve"> venait de s’impliquer dans la mise en place des stratégies de pratique et de renforcement de résilience, qui actuellement accélère de l’appui programmatique des producteurs locaux de pouvoir contribuer fortement à la sensibilisation et aussi de la mise en œuvre poursuivi des mécanismes de suivi qui se réfère sur le plan national du PND Burundi 2018-2027.</w:t>
      </w:r>
    </w:p>
    <w:p w:rsidR="002B3B3D" w:rsidRDefault="002B3B3D" w:rsidP="001D0C97">
      <w:pPr>
        <w:jc w:val="both"/>
        <w:rPr>
          <w:rFonts w:ascii="Arial Narrow" w:hAnsi="Arial Narrow" w:cs="Arial"/>
          <w:sz w:val="22"/>
          <w:szCs w:val="22"/>
        </w:rPr>
      </w:pPr>
    </w:p>
    <w:p w:rsidR="002B3B3D" w:rsidRPr="002B3B3D" w:rsidRDefault="002B3B3D" w:rsidP="001D0C97">
      <w:pPr>
        <w:jc w:val="both"/>
        <w:rPr>
          <w:rFonts w:ascii="Arial Narrow" w:hAnsi="Arial Narrow" w:cs="Arial"/>
          <w:sz w:val="22"/>
          <w:szCs w:val="22"/>
        </w:rPr>
      </w:pPr>
      <w:r>
        <w:rPr>
          <w:rFonts w:ascii="Arial Narrow" w:hAnsi="Arial Narrow" w:cs="Arial"/>
          <w:sz w:val="22"/>
          <w:szCs w:val="22"/>
        </w:rPr>
        <w:t>L’économie Burundaise devra aussi avoir des experts et des hommes d’affaires pour pouvoir contribuer à la réduction de taux déflation de prix et de sa stabilité afin de mettre fin à la pénurie alimentaire surtout en milieu rural.</w:t>
      </w:r>
    </w:p>
    <w:p w:rsidR="00A7309E" w:rsidRDefault="00A7309E" w:rsidP="001D0C97">
      <w:pPr>
        <w:jc w:val="both"/>
        <w:rPr>
          <w:rFonts w:ascii="Arial Narrow" w:hAnsi="Arial Narrow" w:cs="Arial"/>
          <w:b/>
          <w:sz w:val="22"/>
          <w:szCs w:val="22"/>
        </w:rPr>
      </w:pPr>
    </w:p>
    <w:p w:rsidR="00300CF3" w:rsidRPr="00300CF3" w:rsidRDefault="00300CF3" w:rsidP="001D0C97">
      <w:pPr>
        <w:jc w:val="both"/>
        <w:rPr>
          <w:rFonts w:ascii="Arial Narrow" w:hAnsi="Arial Narrow" w:cs="Arial"/>
          <w:b/>
          <w:sz w:val="22"/>
          <w:szCs w:val="22"/>
        </w:rPr>
      </w:pPr>
      <w:r w:rsidRPr="00300CF3">
        <w:rPr>
          <w:rFonts w:ascii="Arial Narrow" w:hAnsi="Arial Narrow" w:cs="Arial"/>
          <w:b/>
          <w:sz w:val="22"/>
          <w:szCs w:val="22"/>
        </w:rPr>
        <w:t>Les différents intervenants du</w:t>
      </w:r>
      <w:r w:rsidR="0073722F">
        <w:rPr>
          <w:rFonts w:ascii="Arial Narrow" w:hAnsi="Arial Narrow" w:cs="Arial"/>
          <w:b/>
          <w:sz w:val="22"/>
          <w:szCs w:val="22"/>
        </w:rPr>
        <w:t>s au</w:t>
      </w:r>
      <w:r w:rsidRPr="00300CF3">
        <w:rPr>
          <w:rFonts w:ascii="Arial Narrow" w:hAnsi="Arial Narrow" w:cs="Arial"/>
          <w:b/>
          <w:sz w:val="22"/>
          <w:szCs w:val="22"/>
        </w:rPr>
        <w:t xml:space="preserve"> développement</w:t>
      </w:r>
      <w:r w:rsidR="00B651D2">
        <w:rPr>
          <w:rFonts w:ascii="Arial Narrow" w:hAnsi="Arial Narrow" w:cs="Arial"/>
          <w:b/>
          <w:sz w:val="22"/>
          <w:szCs w:val="22"/>
        </w:rPr>
        <w:t xml:space="preserve"> </w:t>
      </w:r>
      <w:r w:rsidR="00950E0E">
        <w:rPr>
          <w:rFonts w:ascii="Arial Narrow" w:hAnsi="Arial Narrow" w:cs="Arial"/>
          <w:b/>
          <w:sz w:val="22"/>
          <w:szCs w:val="22"/>
        </w:rPr>
        <w:t xml:space="preserve">agricole </w:t>
      </w:r>
      <w:r w:rsidR="00B651D2">
        <w:rPr>
          <w:rFonts w:ascii="Arial Narrow" w:hAnsi="Arial Narrow" w:cs="Arial"/>
          <w:b/>
          <w:sz w:val="22"/>
          <w:szCs w:val="22"/>
        </w:rPr>
        <w:t>pour tous :</w:t>
      </w:r>
    </w:p>
    <w:p w:rsidR="00300CF3" w:rsidRDefault="00300CF3" w:rsidP="001D0C97">
      <w:pPr>
        <w:jc w:val="both"/>
        <w:rPr>
          <w:rFonts w:ascii="Arial Narrow" w:hAnsi="Arial Narrow" w:cs="Arial"/>
          <w:sz w:val="22"/>
          <w:szCs w:val="22"/>
        </w:rPr>
      </w:pPr>
    </w:p>
    <w:p w:rsidR="001D0C97" w:rsidRPr="000E3ED0" w:rsidRDefault="001D0C97" w:rsidP="001D0C97">
      <w:pPr>
        <w:jc w:val="both"/>
        <w:rPr>
          <w:rFonts w:ascii="Arial Narrow" w:hAnsi="Arial Narrow" w:cs="Arial"/>
          <w:sz w:val="22"/>
          <w:szCs w:val="22"/>
        </w:rPr>
      </w:pPr>
      <w:r>
        <w:rPr>
          <w:rFonts w:ascii="Arial Narrow" w:hAnsi="Arial Narrow" w:cs="Arial"/>
          <w:sz w:val="22"/>
          <w:szCs w:val="22"/>
        </w:rPr>
        <w:t xml:space="preserve">Les </w:t>
      </w:r>
      <w:r w:rsidR="00F0795A">
        <w:rPr>
          <w:rFonts w:ascii="Arial Narrow" w:hAnsi="Arial Narrow" w:cs="Arial"/>
          <w:sz w:val="22"/>
          <w:szCs w:val="22"/>
        </w:rPr>
        <w:t xml:space="preserve">agriculteurs de </w:t>
      </w:r>
      <w:r>
        <w:rPr>
          <w:rFonts w:ascii="Arial Narrow" w:hAnsi="Arial Narrow" w:cs="Arial"/>
          <w:sz w:val="22"/>
          <w:szCs w:val="22"/>
        </w:rPr>
        <w:t>coto</w:t>
      </w:r>
      <w:r w:rsidR="00F0795A">
        <w:rPr>
          <w:rFonts w:ascii="Arial Narrow" w:hAnsi="Arial Narrow" w:cs="Arial"/>
          <w:sz w:val="22"/>
          <w:szCs w:val="22"/>
        </w:rPr>
        <w:t>n</w:t>
      </w:r>
      <w:r>
        <w:rPr>
          <w:rFonts w:ascii="Arial Narrow" w:hAnsi="Arial Narrow" w:cs="Arial"/>
          <w:sz w:val="22"/>
          <w:szCs w:val="22"/>
        </w:rPr>
        <w:t>, les caféiculteurs, les théi</w:t>
      </w:r>
      <w:r w:rsidR="00796D5C">
        <w:rPr>
          <w:rFonts w:ascii="Arial Narrow" w:hAnsi="Arial Narrow" w:cs="Arial"/>
          <w:sz w:val="22"/>
          <w:szCs w:val="22"/>
        </w:rPr>
        <w:t>e</w:t>
      </w:r>
      <w:r w:rsidR="00F0795A">
        <w:rPr>
          <w:rFonts w:ascii="Arial Narrow" w:hAnsi="Arial Narrow" w:cs="Arial"/>
          <w:sz w:val="22"/>
          <w:szCs w:val="22"/>
        </w:rPr>
        <w:t>r</w:t>
      </w:r>
      <w:r w:rsidR="00B30C89">
        <w:rPr>
          <w:rFonts w:ascii="Arial Narrow" w:hAnsi="Arial Narrow" w:cs="Arial"/>
          <w:sz w:val="22"/>
          <w:szCs w:val="22"/>
        </w:rPr>
        <w:t>culteu</w:t>
      </w:r>
      <w:r>
        <w:rPr>
          <w:rFonts w:ascii="Arial Narrow" w:hAnsi="Arial Narrow" w:cs="Arial"/>
          <w:sz w:val="22"/>
          <w:szCs w:val="22"/>
        </w:rPr>
        <w:t xml:space="preserve">rs, les orpailleurs, et les praticiens-acteurs des cultures vivrières et autres plus utiles à la vie nationale des </w:t>
      </w:r>
      <w:r w:rsidRPr="000E3ED0">
        <w:rPr>
          <w:rFonts w:ascii="Arial Narrow" w:hAnsi="Arial Narrow" w:cs="Arial"/>
          <w:sz w:val="22"/>
          <w:szCs w:val="22"/>
        </w:rPr>
        <w:t xml:space="preserve"> Burundais, vivaient et vivent même aujourd’hui à des parcelles très exigües et parfois certains par location de terre cultivable où parfois les peu qu’ils ont</w:t>
      </w:r>
      <w:r>
        <w:rPr>
          <w:rFonts w:ascii="Arial Narrow" w:hAnsi="Arial Narrow" w:cs="Arial"/>
          <w:sz w:val="22"/>
          <w:szCs w:val="22"/>
        </w:rPr>
        <w:t xml:space="preserve">, sont spécifiquement rendu au marché et d’une part, </w:t>
      </w:r>
      <w:r w:rsidRPr="000E3ED0">
        <w:rPr>
          <w:rFonts w:ascii="Arial Narrow" w:hAnsi="Arial Narrow" w:cs="Arial"/>
          <w:sz w:val="22"/>
          <w:szCs w:val="22"/>
        </w:rPr>
        <w:t xml:space="preserve"> </w:t>
      </w:r>
      <w:r>
        <w:rPr>
          <w:rFonts w:ascii="Arial Narrow" w:hAnsi="Arial Narrow" w:cs="Arial"/>
          <w:sz w:val="22"/>
          <w:szCs w:val="22"/>
        </w:rPr>
        <w:t>sont parfois ravagés</w:t>
      </w:r>
      <w:r w:rsidRPr="000E3ED0">
        <w:rPr>
          <w:rFonts w:ascii="Arial Narrow" w:hAnsi="Arial Narrow" w:cs="Arial"/>
          <w:sz w:val="22"/>
          <w:szCs w:val="22"/>
        </w:rPr>
        <w:t xml:space="preserve"> par les bétails</w:t>
      </w:r>
      <w:r>
        <w:rPr>
          <w:rFonts w:ascii="Arial Narrow" w:hAnsi="Arial Narrow" w:cs="Arial"/>
          <w:sz w:val="22"/>
          <w:szCs w:val="22"/>
        </w:rPr>
        <w:t xml:space="preserve"> et d’autres victimes d’emprisonnement suite à leur nobles travails qu’ils rendent clandestinement</w:t>
      </w:r>
      <w:r w:rsidRPr="000E3ED0">
        <w:rPr>
          <w:rFonts w:ascii="Arial Narrow" w:hAnsi="Arial Narrow" w:cs="Arial"/>
          <w:sz w:val="22"/>
          <w:szCs w:val="22"/>
        </w:rPr>
        <w:t xml:space="preserve">. Ces conséquences naissent au moment où le Gouvernement </w:t>
      </w:r>
      <w:r>
        <w:rPr>
          <w:rFonts w:ascii="Arial Narrow" w:hAnsi="Arial Narrow" w:cs="Arial"/>
          <w:sz w:val="22"/>
          <w:szCs w:val="22"/>
        </w:rPr>
        <w:t xml:space="preserve">vient d’accomplir au moins plus de deux décennies en poste conflits sociopolitique et économique. Voila que ce même gouvernement </w:t>
      </w:r>
      <w:r w:rsidRPr="000E3ED0">
        <w:rPr>
          <w:rFonts w:ascii="Arial Narrow" w:hAnsi="Arial Narrow" w:cs="Arial"/>
          <w:sz w:val="22"/>
          <w:szCs w:val="22"/>
        </w:rPr>
        <w:t>n’a pas pu planifier un cadre local de gestion des</w:t>
      </w:r>
      <w:r>
        <w:rPr>
          <w:rFonts w:ascii="Arial Narrow" w:hAnsi="Arial Narrow" w:cs="Arial"/>
          <w:sz w:val="22"/>
          <w:szCs w:val="22"/>
        </w:rPr>
        <w:t xml:space="preserve"> conflits et d’alerte entre les partenaires ci-haut cités </w:t>
      </w:r>
      <w:r w:rsidRPr="000E3ED0">
        <w:rPr>
          <w:rFonts w:ascii="Arial Narrow" w:hAnsi="Arial Narrow" w:cs="Arial"/>
          <w:sz w:val="22"/>
          <w:szCs w:val="22"/>
        </w:rPr>
        <w:t>notamment aussi, à d’autres filières communéme</w:t>
      </w:r>
      <w:r>
        <w:rPr>
          <w:rFonts w:ascii="Arial Narrow" w:hAnsi="Arial Narrow" w:cs="Arial"/>
          <w:sz w:val="22"/>
          <w:szCs w:val="22"/>
        </w:rPr>
        <w:t xml:space="preserve">nt exploitées en association, </w:t>
      </w:r>
      <w:r w:rsidRPr="000E3ED0">
        <w:rPr>
          <w:rFonts w:ascii="Arial Narrow" w:hAnsi="Arial Narrow" w:cs="Arial"/>
          <w:sz w:val="22"/>
          <w:szCs w:val="22"/>
        </w:rPr>
        <w:t>les éleveurs</w:t>
      </w:r>
      <w:r>
        <w:rPr>
          <w:rFonts w:ascii="Arial Narrow" w:hAnsi="Arial Narrow" w:cs="Arial"/>
          <w:sz w:val="22"/>
          <w:szCs w:val="22"/>
        </w:rPr>
        <w:t xml:space="preserve"> et entrepreneurial sont à la cause de ce contexte</w:t>
      </w:r>
      <w:r w:rsidRPr="000E3ED0">
        <w:rPr>
          <w:rFonts w:ascii="Arial Narrow" w:hAnsi="Arial Narrow" w:cs="Arial"/>
          <w:sz w:val="22"/>
          <w:szCs w:val="22"/>
        </w:rPr>
        <w:t>.</w:t>
      </w:r>
    </w:p>
    <w:p w:rsidR="001D0C97" w:rsidRPr="000E3ED0" w:rsidRDefault="001D0C97" w:rsidP="001D0C97">
      <w:pPr>
        <w:jc w:val="both"/>
        <w:rPr>
          <w:rFonts w:ascii="Arial Narrow" w:hAnsi="Arial Narrow" w:cs="Arial"/>
          <w:sz w:val="22"/>
          <w:szCs w:val="22"/>
        </w:rPr>
      </w:pPr>
    </w:p>
    <w:p w:rsidR="001D0C97" w:rsidRPr="000E3ED0" w:rsidRDefault="001D0C97" w:rsidP="001D0C97">
      <w:pPr>
        <w:jc w:val="both"/>
        <w:rPr>
          <w:rFonts w:ascii="Arial Narrow" w:hAnsi="Arial Narrow" w:cs="Arial"/>
          <w:sz w:val="22"/>
          <w:szCs w:val="22"/>
        </w:rPr>
      </w:pPr>
      <w:r w:rsidRPr="000E3ED0">
        <w:rPr>
          <w:rFonts w:ascii="Arial Narrow" w:hAnsi="Arial Narrow" w:cs="Arial"/>
          <w:sz w:val="22"/>
          <w:szCs w:val="22"/>
        </w:rPr>
        <w:t>Serait opportune, d’</w:t>
      </w:r>
      <w:r>
        <w:rPr>
          <w:rFonts w:ascii="Arial Narrow" w:hAnsi="Arial Narrow" w:cs="Arial"/>
          <w:sz w:val="22"/>
          <w:szCs w:val="22"/>
        </w:rPr>
        <w:t xml:space="preserve">accompagner les différentes communautés et nos membres de pouvoir connaitre l’importance d’appliquer « la bonne pratique agricole ‘’BPA’’ sous un prétexte influencé par </w:t>
      </w:r>
      <w:r w:rsidRPr="000E3ED0">
        <w:rPr>
          <w:rFonts w:ascii="Arial Narrow" w:hAnsi="Arial Narrow" w:cs="Arial"/>
          <w:sz w:val="22"/>
          <w:szCs w:val="22"/>
        </w:rPr>
        <w:t>la rotation des cultures</w:t>
      </w:r>
      <w:r>
        <w:rPr>
          <w:rFonts w:ascii="Arial Narrow" w:hAnsi="Arial Narrow" w:cs="Arial"/>
          <w:sz w:val="22"/>
          <w:szCs w:val="22"/>
        </w:rPr>
        <w:t xml:space="preserve"> pour mieux accéder à un taux de production élevé par rapport aux années ultérieures </w:t>
      </w:r>
      <w:r w:rsidRPr="000E3ED0">
        <w:rPr>
          <w:rFonts w:ascii="Arial Narrow" w:hAnsi="Arial Narrow" w:cs="Arial"/>
          <w:sz w:val="22"/>
          <w:szCs w:val="22"/>
        </w:rPr>
        <w:t xml:space="preserve">, </w:t>
      </w:r>
      <w:r>
        <w:rPr>
          <w:rFonts w:ascii="Arial Narrow" w:hAnsi="Arial Narrow" w:cs="Arial"/>
          <w:sz w:val="22"/>
          <w:szCs w:val="22"/>
        </w:rPr>
        <w:t>conseiller les même populations de mettre les</w:t>
      </w:r>
      <w:r w:rsidRPr="000E3ED0">
        <w:rPr>
          <w:rFonts w:ascii="Arial Narrow" w:hAnsi="Arial Narrow" w:cs="Arial"/>
          <w:sz w:val="22"/>
          <w:szCs w:val="22"/>
        </w:rPr>
        <w:t xml:space="preserve"> champs sous la jachère en accordant de grande chance aux usagers agricoles ‘’en fertilisation du sol, </w:t>
      </w:r>
      <w:r>
        <w:rPr>
          <w:rFonts w:ascii="Arial Narrow" w:hAnsi="Arial Narrow" w:cs="Arial"/>
          <w:sz w:val="22"/>
          <w:szCs w:val="22"/>
        </w:rPr>
        <w:t xml:space="preserve">au combat </w:t>
      </w:r>
      <w:r w:rsidRPr="000E3ED0">
        <w:rPr>
          <w:rFonts w:ascii="Arial Narrow" w:hAnsi="Arial Narrow" w:cs="Arial"/>
          <w:sz w:val="22"/>
          <w:szCs w:val="22"/>
        </w:rPr>
        <w:t>de</w:t>
      </w:r>
      <w:r>
        <w:rPr>
          <w:rFonts w:ascii="Arial Narrow" w:hAnsi="Arial Narrow" w:cs="Arial"/>
          <w:sz w:val="22"/>
          <w:szCs w:val="22"/>
        </w:rPr>
        <w:t xml:space="preserve"> différentes maladies opportunistes liées aux cultures/plantes, en procèdent  l’usage des </w:t>
      </w:r>
      <w:r w:rsidRPr="000E3ED0">
        <w:rPr>
          <w:rFonts w:ascii="Arial Narrow" w:hAnsi="Arial Narrow" w:cs="Arial"/>
          <w:sz w:val="22"/>
          <w:szCs w:val="22"/>
        </w:rPr>
        <w:t xml:space="preserve">pesticides-fongicides-insecticides’’ possibles, qui aujourd’hui, exigent beaucoup de moyens </w:t>
      </w:r>
      <w:r>
        <w:rPr>
          <w:rFonts w:ascii="Arial Narrow" w:hAnsi="Arial Narrow" w:cs="Arial"/>
          <w:sz w:val="22"/>
          <w:szCs w:val="22"/>
        </w:rPr>
        <w:t xml:space="preserve">et des précautions ne mettant pas les praticiens </w:t>
      </w:r>
      <w:r>
        <w:rPr>
          <w:rFonts w:ascii="Arial Narrow" w:hAnsi="Arial Narrow" w:cs="Arial"/>
          <w:sz w:val="22"/>
          <w:szCs w:val="22"/>
        </w:rPr>
        <w:lastRenderedPageBreak/>
        <w:t xml:space="preserve">agricoles ni d’orpailleurs de ne victimes pas de son travail, ainsi </w:t>
      </w:r>
      <w:r w:rsidRPr="000E3ED0">
        <w:rPr>
          <w:rFonts w:ascii="Arial Narrow" w:hAnsi="Arial Narrow" w:cs="Arial"/>
          <w:sz w:val="22"/>
          <w:szCs w:val="22"/>
        </w:rPr>
        <w:t>la majorité des membres des organisations de producteurs</w:t>
      </w:r>
      <w:r>
        <w:rPr>
          <w:rFonts w:ascii="Arial Narrow" w:hAnsi="Arial Narrow" w:cs="Arial"/>
          <w:sz w:val="22"/>
          <w:szCs w:val="22"/>
        </w:rPr>
        <w:t xml:space="preserve"> (OP)</w:t>
      </w:r>
      <w:r w:rsidRPr="000E3ED0">
        <w:rPr>
          <w:rFonts w:ascii="Arial Narrow" w:hAnsi="Arial Narrow" w:cs="Arial"/>
          <w:sz w:val="22"/>
          <w:szCs w:val="22"/>
        </w:rPr>
        <w:t xml:space="preserve"> affiliés </w:t>
      </w:r>
      <w:r>
        <w:rPr>
          <w:rFonts w:ascii="Arial Narrow" w:hAnsi="Arial Narrow" w:cs="Arial"/>
          <w:sz w:val="22"/>
          <w:szCs w:val="22"/>
        </w:rPr>
        <w:t>aux</w:t>
      </w:r>
      <w:r w:rsidRPr="000E3ED0">
        <w:rPr>
          <w:rFonts w:ascii="Arial Narrow" w:hAnsi="Arial Narrow" w:cs="Arial"/>
          <w:sz w:val="22"/>
          <w:szCs w:val="22"/>
        </w:rPr>
        <w:t xml:space="preserve"> filière</w:t>
      </w:r>
      <w:r>
        <w:rPr>
          <w:rFonts w:ascii="Arial Narrow" w:hAnsi="Arial Narrow" w:cs="Arial"/>
          <w:sz w:val="22"/>
          <w:szCs w:val="22"/>
        </w:rPr>
        <w:t>s précités</w:t>
      </w:r>
      <w:r w:rsidRPr="000E3ED0">
        <w:rPr>
          <w:rFonts w:ascii="Arial Narrow" w:hAnsi="Arial Narrow" w:cs="Arial"/>
          <w:sz w:val="22"/>
          <w:szCs w:val="22"/>
        </w:rPr>
        <w:t>, ne sont en mesure de les approvisionner</w:t>
      </w:r>
      <w:r>
        <w:rPr>
          <w:rFonts w:ascii="Arial Narrow" w:hAnsi="Arial Narrow" w:cs="Arial"/>
          <w:sz w:val="22"/>
          <w:szCs w:val="22"/>
        </w:rPr>
        <w:t xml:space="preserve"> au moment où ils exigent beaucoup d’encadrement en matière de renforcement des capacités et des compétences seront prise en compte par ce présent contexte</w:t>
      </w:r>
      <w:r w:rsidRPr="000E3ED0">
        <w:rPr>
          <w:rFonts w:ascii="Arial Narrow" w:hAnsi="Arial Narrow" w:cs="Arial"/>
          <w:sz w:val="22"/>
          <w:szCs w:val="22"/>
        </w:rPr>
        <w:t xml:space="preserve">. </w:t>
      </w:r>
    </w:p>
    <w:p w:rsidR="001D0C97" w:rsidRPr="000E3ED0" w:rsidRDefault="001D0C97" w:rsidP="001D0C97">
      <w:pPr>
        <w:jc w:val="both"/>
        <w:rPr>
          <w:rFonts w:ascii="Arial Narrow" w:hAnsi="Arial Narrow" w:cs="Arial"/>
          <w:sz w:val="22"/>
          <w:szCs w:val="22"/>
        </w:rPr>
      </w:pPr>
    </w:p>
    <w:p w:rsidR="001D0C97" w:rsidRPr="000E3ED0" w:rsidRDefault="001D0C97" w:rsidP="001D0C97">
      <w:pPr>
        <w:jc w:val="both"/>
        <w:rPr>
          <w:rFonts w:ascii="Arial Narrow" w:hAnsi="Arial Narrow" w:cs="Arial"/>
          <w:sz w:val="22"/>
          <w:szCs w:val="22"/>
        </w:rPr>
      </w:pPr>
      <w:r w:rsidRPr="000E3ED0">
        <w:rPr>
          <w:rFonts w:ascii="Arial Narrow" w:hAnsi="Arial Narrow" w:cs="Arial"/>
          <w:sz w:val="22"/>
          <w:szCs w:val="22"/>
        </w:rPr>
        <w:t>C</w:t>
      </w:r>
      <w:r>
        <w:rPr>
          <w:rFonts w:ascii="Arial Narrow" w:hAnsi="Arial Narrow" w:cs="Arial"/>
          <w:sz w:val="22"/>
          <w:szCs w:val="22"/>
        </w:rPr>
        <w:t>omme les uns des aléas climatiques causes de néfastes problématiques et d’une part la chute de production en rendement par qualité et en quantité d’où certaine institution de l’état comme guide de l’information</w:t>
      </w:r>
      <w:r w:rsidRPr="000E3ED0">
        <w:rPr>
          <w:rFonts w:ascii="Arial Narrow" w:hAnsi="Arial Narrow" w:cs="Arial"/>
          <w:sz w:val="22"/>
          <w:szCs w:val="22"/>
        </w:rPr>
        <w:t xml:space="preserve"> </w:t>
      </w:r>
      <w:r>
        <w:rPr>
          <w:rFonts w:ascii="Arial Narrow" w:hAnsi="Arial Narrow" w:cs="Arial"/>
          <w:sz w:val="22"/>
          <w:szCs w:val="22"/>
        </w:rPr>
        <w:t>d’alerte sur la situation de l’environnement et surtout de l’agricole serait au juste la préoccupation de l’Institut Géometéologique du Burundi « </w:t>
      </w:r>
      <w:r w:rsidRPr="000E3ED0">
        <w:rPr>
          <w:rFonts w:ascii="Arial Narrow" w:hAnsi="Arial Narrow" w:cs="Arial"/>
          <w:sz w:val="22"/>
          <w:szCs w:val="22"/>
        </w:rPr>
        <w:t>IGEBU</w:t>
      </w:r>
      <w:r>
        <w:rPr>
          <w:rFonts w:ascii="Arial Narrow" w:hAnsi="Arial Narrow" w:cs="Arial"/>
          <w:sz w:val="22"/>
          <w:szCs w:val="22"/>
        </w:rPr>
        <w:t xml:space="preserve"> ».  Cette institution contribue par </w:t>
      </w:r>
      <w:r w:rsidRPr="000E3ED0">
        <w:rPr>
          <w:rFonts w:ascii="Arial Narrow" w:hAnsi="Arial Narrow" w:cs="Arial"/>
          <w:sz w:val="22"/>
          <w:szCs w:val="22"/>
        </w:rPr>
        <w:t>engage</w:t>
      </w:r>
      <w:r>
        <w:rPr>
          <w:rFonts w:ascii="Arial Narrow" w:hAnsi="Arial Narrow" w:cs="Arial"/>
          <w:sz w:val="22"/>
          <w:szCs w:val="22"/>
        </w:rPr>
        <w:t>ment</w:t>
      </w:r>
      <w:r w:rsidRPr="000E3ED0">
        <w:rPr>
          <w:rFonts w:ascii="Arial Narrow" w:hAnsi="Arial Narrow" w:cs="Arial"/>
          <w:sz w:val="22"/>
          <w:szCs w:val="22"/>
        </w:rPr>
        <w:t xml:space="preserve"> </w:t>
      </w:r>
      <w:r>
        <w:rPr>
          <w:rFonts w:ascii="Arial Narrow" w:hAnsi="Arial Narrow" w:cs="Arial"/>
          <w:sz w:val="22"/>
          <w:szCs w:val="22"/>
        </w:rPr>
        <w:t xml:space="preserve"> l’alerte aux</w:t>
      </w:r>
      <w:r w:rsidRPr="000E3ED0">
        <w:rPr>
          <w:rFonts w:ascii="Arial Narrow" w:hAnsi="Arial Narrow" w:cs="Arial"/>
          <w:sz w:val="22"/>
          <w:szCs w:val="22"/>
        </w:rPr>
        <w:t xml:space="preserve"> agriculteurs </w:t>
      </w:r>
      <w:r>
        <w:rPr>
          <w:rFonts w:ascii="Arial Narrow" w:hAnsi="Arial Narrow" w:cs="Arial"/>
          <w:sz w:val="22"/>
          <w:szCs w:val="22"/>
        </w:rPr>
        <w:t>de toutes les zones agricoles et de sous sol</w:t>
      </w:r>
      <w:r w:rsidRPr="000E3ED0">
        <w:rPr>
          <w:rFonts w:ascii="Arial Narrow" w:hAnsi="Arial Narrow" w:cs="Arial"/>
          <w:sz w:val="22"/>
          <w:szCs w:val="22"/>
        </w:rPr>
        <w:t xml:space="preserve"> </w:t>
      </w:r>
      <w:r>
        <w:rPr>
          <w:rFonts w:ascii="Arial Narrow" w:hAnsi="Arial Narrow" w:cs="Arial"/>
          <w:sz w:val="22"/>
          <w:szCs w:val="22"/>
        </w:rPr>
        <w:t xml:space="preserve">du Burundi </w:t>
      </w:r>
      <w:r w:rsidRPr="000E3ED0">
        <w:rPr>
          <w:rFonts w:ascii="Arial Narrow" w:hAnsi="Arial Narrow" w:cs="Arial"/>
          <w:sz w:val="22"/>
          <w:szCs w:val="22"/>
        </w:rPr>
        <w:t xml:space="preserve">de veiller à ses </w:t>
      </w:r>
      <w:r>
        <w:rPr>
          <w:rFonts w:ascii="Arial Narrow" w:hAnsi="Arial Narrow" w:cs="Arial"/>
          <w:sz w:val="22"/>
          <w:szCs w:val="22"/>
        </w:rPr>
        <w:t>terrains/champs en se référent aux jadis défis qui leurs permettront de pouvoir planifier les plans d’affaires solides et accommodables à leurs actions via les milliers des pratiques possibles pour le changement.  un</w:t>
      </w:r>
      <w:r w:rsidRPr="000E3ED0">
        <w:rPr>
          <w:rFonts w:ascii="Arial Narrow" w:hAnsi="Arial Narrow" w:cs="Arial"/>
          <w:sz w:val="22"/>
          <w:szCs w:val="22"/>
        </w:rPr>
        <w:t xml:space="preserve"> gra</w:t>
      </w:r>
      <w:r>
        <w:rPr>
          <w:rFonts w:ascii="Arial Narrow" w:hAnsi="Arial Narrow" w:cs="Arial"/>
          <w:sz w:val="22"/>
          <w:szCs w:val="22"/>
        </w:rPr>
        <w:t xml:space="preserve">nd nombre de cette population reste sous informé sur la connaissance de la météo et </w:t>
      </w:r>
      <w:r w:rsidRPr="000E3ED0">
        <w:rPr>
          <w:rFonts w:ascii="Arial Narrow" w:hAnsi="Arial Narrow" w:cs="Arial"/>
          <w:sz w:val="22"/>
          <w:szCs w:val="22"/>
        </w:rPr>
        <w:t xml:space="preserve"> </w:t>
      </w:r>
      <w:r>
        <w:rPr>
          <w:rFonts w:ascii="Arial Narrow" w:hAnsi="Arial Narrow" w:cs="Arial"/>
          <w:sz w:val="22"/>
          <w:szCs w:val="22"/>
        </w:rPr>
        <w:t>de son bien fait en milieu communautaire.  La d</w:t>
      </w:r>
      <w:r w:rsidRPr="000E3ED0">
        <w:rPr>
          <w:rFonts w:ascii="Arial Narrow" w:hAnsi="Arial Narrow" w:cs="Arial"/>
          <w:sz w:val="22"/>
          <w:szCs w:val="22"/>
        </w:rPr>
        <w:t xml:space="preserve">estruction de bassins versants et zones côtières… étant une réalité </w:t>
      </w:r>
      <w:r>
        <w:rPr>
          <w:rFonts w:ascii="Arial Narrow" w:hAnsi="Arial Narrow" w:cs="Arial"/>
          <w:sz w:val="22"/>
          <w:szCs w:val="22"/>
        </w:rPr>
        <w:t>problématique de nos</w:t>
      </w:r>
      <w:r w:rsidRPr="000E3ED0">
        <w:rPr>
          <w:rFonts w:ascii="Arial Narrow" w:hAnsi="Arial Narrow" w:cs="Arial"/>
          <w:sz w:val="22"/>
          <w:szCs w:val="22"/>
        </w:rPr>
        <w:t xml:space="preserve"> rayon</w:t>
      </w:r>
      <w:r>
        <w:rPr>
          <w:rFonts w:ascii="Arial Narrow" w:hAnsi="Arial Narrow" w:cs="Arial"/>
          <w:sz w:val="22"/>
          <w:szCs w:val="22"/>
        </w:rPr>
        <w:t>s</w:t>
      </w:r>
      <w:r w:rsidRPr="000E3ED0">
        <w:rPr>
          <w:rFonts w:ascii="Arial Narrow" w:hAnsi="Arial Narrow" w:cs="Arial"/>
          <w:sz w:val="22"/>
          <w:szCs w:val="22"/>
        </w:rPr>
        <w:t xml:space="preserve"> d’action et exigent de multiformes d’appui des partenaires.    </w:t>
      </w:r>
    </w:p>
    <w:p w:rsidR="001D0C97" w:rsidRPr="000E3ED0" w:rsidRDefault="001D0C97" w:rsidP="001D0C97">
      <w:pPr>
        <w:jc w:val="both"/>
        <w:rPr>
          <w:rFonts w:ascii="Arial Narrow" w:hAnsi="Arial Narrow" w:cs="Arial"/>
          <w:sz w:val="22"/>
          <w:szCs w:val="22"/>
        </w:rPr>
      </w:pPr>
    </w:p>
    <w:p w:rsidR="001D0C97" w:rsidRPr="000E3ED0" w:rsidRDefault="001D0C97" w:rsidP="001D0C97">
      <w:pPr>
        <w:jc w:val="both"/>
        <w:rPr>
          <w:rFonts w:ascii="Arial Narrow" w:hAnsi="Arial Narrow" w:cs="Arial"/>
          <w:sz w:val="22"/>
          <w:szCs w:val="22"/>
        </w:rPr>
      </w:pPr>
      <w:r w:rsidRPr="000E3ED0">
        <w:rPr>
          <w:rFonts w:ascii="Arial Narrow" w:hAnsi="Arial Narrow" w:cs="Arial"/>
          <w:sz w:val="22"/>
          <w:szCs w:val="22"/>
        </w:rPr>
        <w:t>Ces défis par contraintes, sont plastifiés progressivement au niveau communautaire par des conflits fonciers entre la C</w:t>
      </w:r>
      <w:r>
        <w:rPr>
          <w:rFonts w:ascii="Arial Narrow" w:hAnsi="Arial Narrow" w:cs="Arial"/>
          <w:sz w:val="22"/>
          <w:szCs w:val="22"/>
        </w:rPr>
        <w:t>ommission Nationale des terres et autres Biens « C</w:t>
      </w:r>
      <w:r w:rsidRPr="000E3ED0">
        <w:rPr>
          <w:rFonts w:ascii="Arial Narrow" w:hAnsi="Arial Narrow" w:cs="Arial"/>
          <w:sz w:val="22"/>
          <w:szCs w:val="22"/>
        </w:rPr>
        <w:t>NTB</w:t>
      </w:r>
      <w:r>
        <w:rPr>
          <w:rFonts w:ascii="Arial Narrow" w:hAnsi="Arial Narrow" w:cs="Arial"/>
          <w:sz w:val="22"/>
          <w:szCs w:val="22"/>
        </w:rPr>
        <w:t> » et la société COGERCO. Ainsi une mis</w:t>
      </w:r>
      <w:r w:rsidRPr="000E3ED0">
        <w:rPr>
          <w:rFonts w:ascii="Arial Narrow" w:hAnsi="Arial Narrow" w:cs="Arial"/>
          <w:sz w:val="22"/>
          <w:szCs w:val="22"/>
        </w:rPr>
        <w:t xml:space="preserve">e en </w:t>
      </w:r>
      <w:r>
        <w:rPr>
          <w:rFonts w:ascii="Arial Narrow" w:hAnsi="Arial Narrow" w:cs="Arial"/>
          <w:sz w:val="22"/>
          <w:szCs w:val="22"/>
        </w:rPr>
        <w:t xml:space="preserve">valeur liée aux </w:t>
      </w:r>
      <w:r w:rsidRPr="000E3ED0">
        <w:rPr>
          <w:rFonts w:ascii="Arial Narrow" w:hAnsi="Arial Narrow" w:cs="Arial"/>
          <w:sz w:val="22"/>
          <w:szCs w:val="22"/>
        </w:rPr>
        <w:t>conflit</w:t>
      </w:r>
      <w:r>
        <w:rPr>
          <w:rFonts w:ascii="Arial Narrow" w:hAnsi="Arial Narrow" w:cs="Arial"/>
          <w:sz w:val="22"/>
          <w:szCs w:val="22"/>
        </w:rPr>
        <w:t>s</w:t>
      </w:r>
      <w:r w:rsidRPr="000E3ED0">
        <w:rPr>
          <w:rFonts w:ascii="Arial Narrow" w:hAnsi="Arial Narrow" w:cs="Arial"/>
          <w:sz w:val="22"/>
          <w:szCs w:val="22"/>
        </w:rPr>
        <w:t xml:space="preserve"> dans certaines régions culturales par un acte de spoliation de terre, surtout dans la région d’Imbo sud et nord, certains acteurs n’ont pas eu accès de pratiquer </w:t>
      </w:r>
      <w:r>
        <w:rPr>
          <w:rFonts w:ascii="Arial Narrow" w:hAnsi="Arial Narrow" w:cs="Arial"/>
          <w:sz w:val="22"/>
          <w:szCs w:val="22"/>
        </w:rPr>
        <w:t>ces genres des</w:t>
      </w:r>
      <w:r w:rsidRPr="000E3ED0">
        <w:rPr>
          <w:rFonts w:ascii="Arial Narrow" w:hAnsi="Arial Narrow" w:cs="Arial"/>
          <w:sz w:val="22"/>
          <w:szCs w:val="22"/>
        </w:rPr>
        <w:t xml:space="preserve"> culture</w:t>
      </w:r>
      <w:r>
        <w:rPr>
          <w:rFonts w:ascii="Arial Narrow" w:hAnsi="Arial Narrow" w:cs="Arial"/>
          <w:sz w:val="22"/>
          <w:szCs w:val="22"/>
        </w:rPr>
        <w:t>s et pratiques d’entrepreneuriat.</w:t>
      </w:r>
      <w:r w:rsidRPr="000E3ED0">
        <w:rPr>
          <w:rFonts w:ascii="Arial Narrow" w:hAnsi="Arial Narrow" w:cs="Arial"/>
          <w:sz w:val="22"/>
          <w:szCs w:val="22"/>
        </w:rPr>
        <w:t xml:space="preserve"> </w:t>
      </w:r>
    </w:p>
    <w:p w:rsidR="001D0C97" w:rsidRPr="000E3ED0" w:rsidRDefault="001D0C97" w:rsidP="001D0C97">
      <w:pPr>
        <w:jc w:val="both"/>
        <w:rPr>
          <w:rFonts w:ascii="Arial Narrow" w:hAnsi="Arial Narrow" w:cs="Arial"/>
          <w:sz w:val="22"/>
          <w:szCs w:val="22"/>
        </w:rPr>
      </w:pPr>
    </w:p>
    <w:p w:rsidR="001D0C97" w:rsidRDefault="001D0C97" w:rsidP="00E4467C">
      <w:pPr>
        <w:jc w:val="both"/>
        <w:rPr>
          <w:rFonts w:ascii="Arial Narrow" w:hAnsi="Arial Narrow" w:cs="Arial"/>
          <w:sz w:val="22"/>
          <w:szCs w:val="22"/>
        </w:rPr>
      </w:pPr>
      <w:r>
        <w:rPr>
          <w:rFonts w:ascii="Arial Narrow" w:hAnsi="Arial Narrow" w:cs="Arial"/>
          <w:sz w:val="22"/>
          <w:szCs w:val="22"/>
        </w:rPr>
        <w:t>Suite à des politiques instables et aussi par manque de programme/politique de gestion de conflits, suite au manque d’initiatives et de bonne volonté politique, celle-ci fait part de l</w:t>
      </w:r>
      <w:r w:rsidRPr="000E3ED0">
        <w:rPr>
          <w:rFonts w:ascii="Arial Narrow" w:hAnsi="Arial Narrow" w:cs="Arial"/>
          <w:sz w:val="22"/>
          <w:szCs w:val="22"/>
        </w:rPr>
        <w:t xml:space="preserve">a formation de nouvelles </w:t>
      </w:r>
      <w:r>
        <w:rPr>
          <w:rFonts w:ascii="Arial Narrow" w:hAnsi="Arial Narrow" w:cs="Arial"/>
          <w:sz w:val="22"/>
          <w:szCs w:val="22"/>
        </w:rPr>
        <w:t>rébellion à mains armées et parfois de b</w:t>
      </w:r>
      <w:r w:rsidRPr="000E3ED0">
        <w:rPr>
          <w:rFonts w:ascii="Arial Narrow" w:hAnsi="Arial Narrow" w:cs="Arial"/>
          <w:sz w:val="22"/>
          <w:szCs w:val="22"/>
        </w:rPr>
        <w:t>andits non encore identifié comme des malfaiteurs</w:t>
      </w:r>
      <w:r>
        <w:rPr>
          <w:rFonts w:ascii="Arial Narrow" w:hAnsi="Arial Narrow" w:cs="Arial"/>
          <w:sz w:val="22"/>
          <w:szCs w:val="22"/>
        </w:rPr>
        <w:t>, donc</w:t>
      </w:r>
      <w:r w:rsidRPr="000E3ED0">
        <w:rPr>
          <w:rFonts w:ascii="Arial Narrow" w:hAnsi="Arial Narrow" w:cs="Arial"/>
          <w:sz w:val="22"/>
          <w:szCs w:val="22"/>
        </w:rPr>
        <w:t xml:space="preserve"> risquerait d’ajouter le drame au drame dans l’occupation et la destruction de ce qui reste de la forêt de la Kibira, Rukoko et d’autres sites protégés y compris aussi certaines terres de la société COGERCO en risque d’être entrepris par des hommes d’affaires affiliés incontournables dans leurs décisions</w:t>
      </w:r>
      <w:r w:rsidR="007C4487">
        <w:rPr>
          <w:rFonts w:ascii="Arial Narrow" w:hAnsi="Arial Narrow" w:cs="Arial"/>
          <w:sz w:val="22"/>
          <w:szCs w:val="22"/>
        </w:rPr>
        <w:t xml:space="preserve"> à leurs propres gain</w:t>
      </w:r>
      <w:r w:rsidRPr="000E3ED0">
        <w:rPr>
          <w:rFonts w:ascii="Arial Narrow" w:hAnsi="Arial Narrow" w:cs="Arial"/>
          <w:sz w:val="22"/>
          <w:szCs w:val="22"/>
        </w:rPr>
        <w:t>, parfois aussi à des cultures vivrières et d’extraction</w:t>
      </w:r>
      <w:r w:rsidR="007153CA">
        <w:rPr>
          <w:rFonts w:ascii="Arial Narrow" w:hAnsi="Arial Narrow" w:cs="Arial"/>
          <w:sz w:val="22"/>
          <w:szCs w:val="22"/>
        </w:rPr>
        <w:t xml:space="preserve"> clandestine de minerais « l’Or, gisement de terres rares</w:t>
      </w:r>
      <w:r>
        <w:rPr>
          <w:rFonts w:ascii="Arial Narrow" w:hAnsi="Arial Narrow" w:cs="Arial"/>
          <w:sz w:val="22"/>
          <w:szCs w:val="22"/>
        </w:rPr>
        <w:t>…</w:t>
      </w:r>
      <w:r w:rsidRPr="000E3ED0">
        <w:rPr>
          <w:rFonts w:ascii="Arial Narrow" w:hAnsi="Arial Narrow" w:cs="Arial"/>
          <w:sz w:val="22"/>
          <w:szCs w:val="22"/>
        </w:rPr>
        <w:t>»</w:t>
      </w:r>
      <w:r w:rsidR="00495326">
        <w:rPr>
          <w:rFonts w:ascii="Arial Narrow" w:hAnsi="Arial Narrow" w:cs="Arial"/>
          <w:sz w:val="22"/>
          <w:szCs w:val="22"/>
        </w:rPr>
        <w:t>, la mauvaise gestion des objets à plastique que sachet sont</w:t>
      </w:r>
      <w:r w:rsidRPr="000E3ED0">
        <w:rPr>
          <w:rFonts w:ascii="Arial Narrow" w:hAnsi="Arial Narrow" w:cs="Arial"/>
          <w:sz w:val="22"/>
          <w:szCs w:val="22"/>
        </w:rPr>
        <w:t xml:space="preserve"> donc </w:t>
      </w:r>
      <w:r w:rsidR="00495326">
        <w:rPr>
          <w:rFonts w:ascii="Arial Narrow" w:hAnsi="Arial Narrow" w:cs="Arial"/>
          <w:sz w:val="22"/>
          <w:szCs w:val="22"/>
        </w:rPr>
        <w:t xml:space="preserve">à </w:t>
      </w:r>
      <w:r w:rsidRPr="000E3ED0">
        <w:rPr>
          <w:rFonts w:ascii="Arial Narrow" w:hAnsi="Arial Narrow" w:cs="Arial"/>
          <w:sz w:val="22"/>
          <w:szCs w:val="22"/>
        </w:rPr>
        <w:t xml:space="preserve">naissance de rareté de terre cultivable pour le coton </w:t>
      </w:r>
      <w:r w:rsidR="00495326">
        <w:rPr>
          <w:rFonts w:ascii="Arial Narrow" w:hAnsi="Arial Narrow" w:cs="Arial"/>
          <w:sz w:val="22"/>
          <w:szCs w:val="22"/>
        </w:rPr>
        <w:t>et autres à cet effet</w:t>
      </w:r>
      <w:r w:rsidRPr="000E3ED0">
        <w:rPr>
          <w:rFonts w:ascii="Arial Narrow" w:hAnsi="Arial Narrow" w:cs="Arial"/>
          <w:sz w:val="22"/>
          <w:szCs w:val="22"/>
        </w:rPr>
        <w:t xml:space="preserve"> </w:t>
      </w:r>
      <w:r>
        <w:rPr>
          <w:rFonts w:ascii="Arial Narrow" w:hAnsi="Arial Narrow" w:cs="Arial"/>
          <w:sz w:val="22"/>
          <w:szCs w:val="22"/>
        </w:rPr>
        <w:t>naissance de conflits fonciers</w:t>
      </w:r>
      <w:r w:rsidR="00495326">
        <w:rPr>
          <w:rFonts w:ascii="Arial Narrow" w:hAnsi="Arial Narrow" w:cs="Arial"/>
          <w:sz w:val="22"/>
          <w:szCs w:val="22"/>
        </w:rPr>
        <w:t xml:space="preserve"> au Burundi</w:t>
      </w:r>
      <w:r>
        <w:rPr>
          <w:rFonts w:ascii="Arial Narrow" w:hAnsi="Arial Narrow" w:cs="Arial"/>
          <w:sz w:val="22"/>
          <w:szCs w:val="22"/>
        </w:rPr>
        <w:t>.</w:t>
      </w:r>
    </w:p>
    <w:p w:rsidR="00C72317" w:rsidRDefault="00C72317" w:rsidP="00E4467C">
      <w:pPr>
        <w:jc w:val="both"/>
        <w:rPr>
          <w:rFonts w:ascii="Arial Narrow" w:hAnsi="Arial Narrow" w:cs="Arial"/>
          <w:sz w:val="22"/>
          <w:szCs w:val="22"/>
        </w:rPr>
      </w:pPr>
    </w:p>
    <w:p w:rsidR="00C72317" w:rsidRPr="00C72317" w:rsidRDefault="005C6D64" w:rsidP="00C72317">
      <w:pPr>
        <w:jc w:val="both"/>
        <w:rPr>
          <w:rFonts w:ascii="Arial Narrow" w:hAnsi="Arial Narrow" w:cs="Arial"/>
          <w:b/>
          <w:szCs w:val="22"/>
        </w:rPr>
      </w:pPr>
      <w:r>
        <w:rPr>
          <w:rFonts w:ascii="Arial Narrow" w:hAnsi="Arial Narrow" w:cs="Arial"/>
          <w:b/>
          <w:szCs w:val="22"/>
        </w:rPr>
        <w:t>P</w:t>
      </w:r>
      <w:r w:rsidR="00FF67AD">
        <w:rPr>
          <w:rFonts w:ascii="Arial Narrow" w:hAnsi="Arial Narrow" w:cs="Arial"/>
          <w:b/>
          <w:szCs w:val="22"/>
        </w:rPr>
        <w:t>laidoyer</w:t>
      </w:r>
      <w:r>
        <w:rPr>
          <w:rFonts w:ascii="Arial Narrow" w:hAnsi="Arial Narrow" w:cs="Arial"/>
          <w:b/>
          <w:szCs w:val="22"/>
        </w:rPr>
        <w:t xml:space="preserve"> </w:t>
      </w:r>
      <w:r w:rsidR="005E6754">
        <w:rPr>
          <w:rFonts w:ascii="Arial Narrow" w:hAnsi="Arial Narrow" w:cs="Arial"/>
          <w:b/>
          <w:szCs w:val="22"/>
        </w:rPr>
        <w:t>au développement d</w:t>
      </w:r>
      <w:r w:rsidR="00C72317">
        <w:rPr>
          <w:rFonts w:ascii="Arial Narrow" w:hAnsi="Arial Narrow" w:cs="Arial"/>
          <w:b/>
          <w:szCs w:val="22"/>
        </w:rPr>
        <w:t>es</w:t>
      </w:r>
      <w:r w:rsidR="00C72317" w:rsidRPr="00C72317">
        <w:rPr>
          <w:rFonts w:ascii="Arial Narrow" w:hAnsi="Arial Narrow" w:cs="Arial"/>
          <w:b/>
          <w:szCs w:val="22"/>
        </w:rPr>
        <w:t xml:space="preserve"> Culture</w:t>
      </w:r>
      <w:r w:rsidR="00C72317">
        <w:rPr>
          <w:rFonts w:ascii="Arial Narrow" w:hAnsi="Arial Narrow" w:cs="Arial"/>
          <w:b/>
          <w:szCs w:val="22"/>
        </w:rPr>
        <w:t>s</w:t>
      </w:r>
      <w:r w:rsidR="00C72317" w:rsidRPr="00C72317">
        <w:rPr>
          <w:rFonts w:ascii="Arial Narrow" w:hAnsi="Arial Narrow" w:cs="Arial"/>
          <w:b/>
          <w:szCs w:val="22"/>
        </w:rPr>
        <w:t xml:space="preserve"> </w:t>
      </w:r>
      <w:r w:rsidR="00C72317">
        <w:rPr>
          <w:rFonts w:ascii="Arial Narrow" w:hAnsi="Arial Narrow" w:cs="Arial"/>
          <w:b/>
          <w:szCs w:val="22"/>
        </w:rPr>
        <w:t>vivrières</w:t>
      </w:r>
      <w:r w:rsidR="00991E0F">
        <w:rPr>
          <w:rFonts w:ascii="Arial Narrow" w:hAnsi="Arial Narrow" w:cs="Arial"/>
          <w:b/>
          <w:szCs w:val="22"/>
        </w:rPr>
        <w:t xml:space="preserve"> en zone tropicale dont le Burundi est inclus </w:t>
      </w:r>
      <w:r w:rsidR="00C72317" w:rsidRPr="00C72317">
        <w:rPr>
          <w:rFonts w:ascii="Arial Narrow" w:hAnsi="Arial Narrow" w:cs="Arial"/>
          <w:b/>
          <w:szCs w:val="22"/>
        </w:rPr>
        <w:t>;</w:t>
      </w:r>
    </w:p>
    <w:p w:rsidR="00957557" w:rsidRDefault="00957557" w:rsidP="00E4467C">
      <w:pPr>
        <w:jc w:val="both"/>
        <w:rPr>
          <w:rFonts w:ascii="Arial Narrow" w:hAnsi="Arial Narrow" w:cs="Arial"/>
          <w:sz w:val="22"/>
          <w:szCs w:val="22"/>
        </w:rPr>
      </w:pPr>
    </w:p>
    <w:p w:rsidR="005248BF" w:rsidRDefault="00957557" w:rsidP="00E4467C">
      <w:pPr>
        <w:jc w:val="both"/>
        <w:rPr>
          <w:rFonts w:ascii="Arial Narrow" w:hAnsi="Arial Narrow" w:cs="Arial"/>
          <w:sz w:val="22"/>
          <w:szCs w:val="22"/>
        </w:rPr>
      </w:pPr>
      <w:r>
        <w:rPr>
          <w:rFonts w:ascii="Arial Narrow" w:hAnsi="Arial Narrow" w:cs="Arial"/>
          <w:sz w:val="22"/>
          <w:szCs w:val="22"/>
        </w:rPr>
        <w:t>Pour les vivres, sont souvent déterminés par les organisations des producteurs agricoles et aussi des OSC faisant l’accompagnement de chaines de valeurs et de ventes groupées</w:t>
      </w:r>
      <w:r w:rsidR="001A12A5">
        <w:rPr>
          <w:rFonts w:ascii="Arial Narrow" w:hAnsi="Arial Narrow" w:cs="Arial"/>
          <w:sz w:val="22"/>
          <w:szCs w:val="22"/>
        </w:rPr>
        <w:t xml:space="preserve"> et quelque fois e</w:t>
      </w:r>
      <w:r>
        <w:rPr>
          <w:rFonts w:ascii="Arial Narrow" w:hAnsi="Arial Narrow" w:cs="Arial"/>
          <w:sz w:val="22"/>
          <w:szCs w:val="22"/>
        </w:rPr>
        <w:t>n chaine de solidarité continuelle.</w:t>
      </w:r>
      <w:r w:rsidR="009B07C2">
        <w:rPr>
          <w:rFonts w:ascii="Arial Narrow" w:hAnsi="Arial Narrow" w:cs="Arial"/>
          <w:sz w:val="22"/>
          <w:szCs w:val="22"/>
        </w:rPr>
        <w:t xml:space="preserve"> C’est dans l’</w:t>
      </w:r>
      <w:r w:rsidR="001A12A5">
        <w:rPr>
          <w:rFonts w:ascii="Arial Narrow" w:hAnsi="Arial Narrow" w:cs="Arial"/>
          <w:sz w:val="22"/>
          <w:szCs w:val="22"/>
        </w:rPr>
        <w:t xml:space="preserve">optique que les ministères tutelles reformulent des rapports sous les structurations déconcentrées au niveau des provinces « les Directions Provinciales de l’Agriculture et de l’Elevage-DPAE » et le ministère de la solidarité et de développement communal répondent à des certaines problématiques rencontrées par les petits agriculteurs et les OP dans l’augmentation de rendement </w:t>
      </w:r>
      <w:r w:rsidR="00921D7B">
        <w:rPr>
          <w:rFonts w:ascii="Arial Narrow" w:hAnsi="Arial Narrow" w:cs="Arial"/>
          <w:sz w:val="22"/>
          <w:szCs w:val="22"/>
        </w:rPr>
        <w:t xml:space="preserve"> et production </w:t>
      </w:r>
      <w:r w:rsidR="001A12A5">
        <w:rPr>
          <w:rFonts w:ascii="Arial Narrow" w:hAnsi="Arial Narrow" w:cs="Arial"/>
          <w:sz w:val="22"/>
          <w:szCs w:val="22"/>
        </w:rPr>
        <w:t xml:space="preserve">au niveau des </w:t>
      </w:r>
      <w:r w:rsidR="00921D7B">
        <w:rPr>
          <w:rFonts w:ascii="Arial Narrow" w:hAnsi="Arial Narrow" w:cs="Arial"/>
          <w:sz w:val="22"/>
          <w:szCs w:val="22"/>
        </w:rPr>
        <w:t>leu</w:t>
      </w:r>
      <w:r w:rsidR="00E90714">
        <w:rPr>
          <w:rFonts w:ascii="Arial Narrow" w:hAnsi="Arial Narrow" w:cs="Arial"/>
          <w:sz w:val="22"/>
          <w:szCs w:val="22"/>
        </w:rPr>
        <w:t>r</w:t>
      </w:r>
      <w:r w:rsidR="00921D7B">
        <w:rPr>
          <w:rFonts w:ascii="Arial Narrow" w:hAnsi="Arial Narrow" w:cs="Arial"/>
          <w:sz w:val="22"/>
          <w:szCs w:val="22"/>
        </w:rPr>
        <w:t>s mé</w:t>
      </w:r>
      <w:r w:rsidR="001A12A5">
        <w:rPr>
          <w:rFonts w:ascii="Arial Narrow" w:hAnsi="Arial Narrow" w:cs="Arial"/>
          <w:sz w:val="22"/>
          <w:szCs w:val="22"/>
        </w:rPr>
        <w:t>nages</w:t>
      </w:r>
      <w:r w:rsidR="00E90714">
        <w:rPr>
          <w:rFonts w:ascii="Arial Narrow" w:hAnsi="Arial Narrow" w:cs="Arial"/>
          <w:sz w:val="22"/>
          <w:szCs w:val="22"/>
        </w:rPr>
        <w:t xml:space="preserve"> avec coût élevé de conservation des </w:t>
      </w:r>
    </w:p>
    <w:p w:rsidR="00957557" w:rsidRDefault="00490BDA" w:rsidP="00E4467C">
      <w:pPr>
        <w:jc w:val="both"/>
        <w:rPr>
          <w:rFonts w:ascii="Arial Narrow" w:hAnsi="Arial Narrow" w:cs="Arial"/>
          <w:sz w:val="22"/>
          <w:szCs w:val="22"/>
        </w:rPr>
      </w:pPr>
      <w:r>
        <w:rPr>
          <w:rFonts w:ascii="Arial Narrow" w:hAnsi="Arial Narrow" w:cs="Arial"/>
          <w:sz w:val="22"/>
          <w:szCs w:val="22"/>
        </w:rPr>
        <w:t>Productions</w:t>
      </w:r>
      <w:r w:rsidR="00E90714">
        <w:rPr>
          <w:rFonts w:ascii="Arial Narrow" w:hAnsi="Arial Narrow" w:cs="Arial"/>
          <w:sz w:val="22"/>
          <w:szCs w:val="22"/>
        </w:rPr>
        <w:t xml:space="preserve"> reçues aux hangars appropriés et exige</w:t>
      </w:r>
      <w:r w:rsidR="002E0283">
        <w:rPr>
          <w:rFonts w:ascii="Arial Narrow" w:hAnsi="Arial Narrow" w:cs="Arial"/>
          <w:sz w:val="22"/>
          <w:szCs w:val="22"/>
        </w:rPr>
        <w:t>nt</w:t>
      </w:r>
      <w:r w:rsidR="00E90714">
        <w:rPr>
          <w:rFonts w:ascii="Arial Narrow" w:hAnsi="Arial Narrow" w:cs="Arial"/>
          <w:sz w:val="22"/>
          <w:szCs w:val="22"/>
        </w:rPr>
        <w:t xml:space="preserve"> une nouvelle approche/stratégie de mobilisation et de troc de retrait sur quantité conservée</w:t>
      </w:r>
      <w:r w:rsidR="001A12A5">
        <w:rPr>
          <w:rFonts w:ascii="Arial Narrow" w:hAnsi="Arial Narrow" w:cs="Arial"/>
          <w:sz w:val="22"/>
          <w:szCs w:val="22"/>
        </w:rPr>
        <w:t>.</w:t>
      </w:r>
    </w:p>
    <w:p w:rsidR="00C95AD2" w:rsidRDefault="00C95AD2" w:rsidP="00E4467C">
      <w:pPr>
        <w:jc w:val="both"/>
        <w:rPr>
          <w:rFonts w:ascii="Arial Narrow" w:hAnsi="Arial Narrow" w:cs="Arial"/>
          <w:b/>
          <w:sz w:val="22"/>
          <w:szCs w:val="22"/>
        </w:rPr>
      </w:pPr>
    </w:p>
    <w:p w:rsidR="0073573D" w:rsidRPr="0073573D" w:rsidRDefault="00D958BA" w:rsidP="00E4467C">
      <w:pPr>
        <w:jc w:val="both"/>
        <w:rPr>
          <w:rFonts w:ascii="Arial Narrow" w:hAnsi="Arial Narrow" w:cs="Arial"/>
          <w:b/>
          <w:sz w:val="22"/>
          <w:szCs w:val="22"/>
        </w:rPr>
      </w:pPr>
      <w:r>
        <w:rPr>
          <w:rFonts w:ascii="Arial Narrow" w:hAnsi="Arial Narrow" w:cs="Arial"/>
          <w:b/>
          <w:sz w:val="22"/>
          <w:szCs w:val="22"/>
        </w:rPr>
        <w:t xml:space="preserve">Les </w:t>
      </w:r>
      <w:r w:rsidR="00433026">
        <w:rPr>
          <w:rFonts w:ascii="Arial Narrow" w:hAnsi="Arial Narrow" w:cs="Arial"/>
          <w:b/>
          <w:sz w:val="22"/>
          <w:szCs w:val="22"/>
        </w:rPr>
        <w:t>stratégies</w:t>
      </w:r>
      <w:r w:rsidR="00C205C1">
        <w:rPr>
          <w:rFonts w:ascii="Arial Narrow" w:hAnsi="Arial Narrow" w:cs="Arial"/>
          <w:b/>
          <w:sz w:val="22"/>
          <w:szCs w:val="22"/>
        </w:rPr>
        <w:t xml:space="preserve"> de plaidoyer aux filières agricoles doivent </w:t>
      </w:r>
      <w:r w:rsidR="00705D93">
        <w:rPr>
          <w:rFonts w:ascii="Arial Narrow" w:hAnsi="Arial Narrow" w:cs="Arial"/>
          <w:b/>
          <w:sz w:val="22"/>
          <w:szCs w:val="22"/>
        </w:rPr>
        <w:t xml:space="preserve">être prises en compte par les décideurs et doit </w:t>
      </w:r>
      <w:r w:rsidR="0073573D" w:rsidRPr="0073573D">
        <w:rPr>
          <w:rFonts w:ascii="Arial Narrow" w:hAnsi="Arial Narrow" w:cs="Arial"/>
          <w:b/>
          <w:sz w:val="22"/>
          <w:szCs w:val="22"/>
        </w:rPr>
        <w:t>se focaliser</w:t>
      </w:r>
      <w:r w:rsidR="00BA30FB">
        <w:rPr>
          <w:rFonts w:ascii="Arial Narrow" w:hAnsi="Arial Narrow" w:cs="Arial"/>
          <w:b/>
          <w:sz w:val="22"/>
          <w:szCs w:val="22"/>
        </w:rPr>
        <w:t xml:space="preserve"> à</w:t>
      </w:r>
      <w:r w:rsidR="0073573D" w:rsidRPr="0073573D">
        <w:rPr>
          <w:rFonts w:ascii="Arial Narrow" w:hAnsi="Arial Narrow" w:cs="Arial"/>
          <w:b/>
          <w:sz w:val="22"/>
          <w:szCs w:val="22"/>
        </w:rPr>
        <w:t> :</w:t>
      </w:r>
    </w:p>
    <w:p w:rsidR="0073573D" w:rsidRDefault="0073573D" w:rsidP="00E4467C">
      <w:pPr>
        <w:jc w:val="both"/>
        <w:rPr>
          <w:rFonts w:ascii="Arial Narrow" w:hAnsi="Arial Narrow" w:cs="Arial"/>
          <w:i/>
          <w:sz w:val="22"/>
          <w:szCs w:val="22"/>
        </w:rPr>
      </w:pPr>
    </w:p>
    <w:p w:rsidR="0073573D" w:rsidRPr="000519DD" w:rsidRDefault="0073573D" w:rsidP="00825020">
      <w:pPr>
        <w:pStyle w:val="Paragraphedeliste"/>
        <w:numPr>
          <w:ilvl w:val="0"/>
          <w:numId w:val="30"/>
        </w:numPr>
        <w:jc w:val="both"/>
        <w:rPr>
          <w:rFonts w:ascii="Arial Narrow" w:hAnsi="Arial Narrow" w:cs="Arial"/>
          <w:i/>
          <w:sz w:val="22"/>
          <w:szCs w:val="22"/>
        </w:rPr>
      </w:pPr>
      <w:r w:rsidRPr="000519DD">
        <w:rPr>
          <w:rFonts w:ascii="Arial Narrow" w:hAnsi="Arial Narrow" w:cs="Arial"/>
          <w:i/>
          <w:sz w:val="22"/>
          <w:szCs w:val="22"/>
        </w:rPr>
        <w:t>Mobiliser la population burundaise à s’intégrer</w:t>
      </w:r>
      <w:r w:rsidR="00B8348E">
        <w:rPr>
          <w:rFonts w:ascii="Arial Narrow" w:hAnsi="Arial Narrow" w:cs="Arial"/>
          <w:i/>
          <w:sz w:val="22"/>
          <w:szCs w:val="22"/>
        </w:rPr>
        <w:t xml:space="preserve"> de manière</w:t>
      </w:r>
      <w:r w:rsidRPr="000519DD">
        <w:rPr>
          <w:rFonts w:ascii="Arial Narrow" w:hAnsi="Arial Narrow" w:cs="Arial"/>
          <w:i/>
          <w:sz w:val="22"/>
          <w:szCs w:val="22"/>
        </w:rPr>
        <w:t xml:space="preserve"> participative à la BPA, BPTs et GIR dans son ensemble dans le but d’augmenter l</w:t>
      </w:r>
      <w:r w:rsidR="008E0774">
        <w:rPr>
          <w:rFonts w:ascii="Arial Narrow" w:hAnsi="Arial Narrow" w:cs="Arial"/>
          <w:i/>
          <w:sz w:val="22"/>
          <w:szCs w:val="22"/>
        </w:rPr>
        <w:t>e rendement p</w:t>
      </w:r>
      <w:r w:rsidRPr="000519DD">
        <w:rPr>
          <w:rFonts w:ascii="Arial Narrow" w:hAnsi="Arial Narrow" w:cs="Arial"/>
          <w:i/>
          <w:sz w:val="22"/>
          <w:szCs w:val="22"/>
        </w:rPr>
        <w:t>a</w:t>
      </w:r>
      <w:r w:rsidR="008E0774">
        <w:rPr>
          <w:rFonts w:ascii="Arial Narrow" w:hAnsi="Arial Narrow" w:cs="Arial"/>
          <w:i/>
          <w:sz w:val="22"/>
          <w:szCs w:val="22"/>
        </w:rPr>
        <w:t>r</w:t>
      </w:r>
      <w:r w:rsidRPr="000519DD">
        <w:rPr>
          <w:rFonts w:ascii="Arial Narrow" w:hAnsi="Arial Narrow" w:cs="Arial"/>
          <w:i/>
          <w:sz w:val="22"/>
          <w:szCs w:val="22"/>
        </w:rPr>
        <w:t xml:space="preserve"> production</w:t>
      </w:r>
      <w:r w:rsidR="00EF2C70">
        <w:rPr>
          <w:rFonts w:ascii="Arial Narrow" w:hAnsi="Arial Narrow" w:cs="Arial"/>
          <w:i/>
          <w:sz w:val="22"/>
          <w:szCs w:val="22"/>
        </w:rPr>
        <w:t xml:space="preserve"> en </w:t>
      </w:r>
      <w:r w:rsidR="00E6624A">
        <w:rPr>
          <w:rFonts w:ascii="Arial Narrow" w:hAnsi="Arial Narrow" w:cs="Arial"/>
          <w:i/>
          <w:sz w:val="22"/>
          <w:szCs w:val="22"/>
        </w:rPr>
        <w:t>quantité</w:t>
      </w:r>
      <w:r w:rsidR="00E6624A" w:rsidRPr="000519DD">
        <w:rPr>
          <w:rFonts w:ascii="Arial Narrow" w:hAnsi="Arial Narrow" w:cs="Arial"/>
          <w:i/>
          <w:sz w:val="22"/>
          <w:szCs w:val="22"/>
        </w:rPr>
        <w:t> </w:t>
      </w:r>
      <w:r w:rsidR="00E6624A">
        <w:rPr>
          <w:rFonts w:ascii="Arial Narrow" w:hAnsi="Arial Narrow" w:cs="Arial"/>
          <w:i/>
          <w:sz w:val="22"/>
          <w:szCs w:val="22"/>
        </w:rPr>
        <w:t xml:space="preserve"> </w:t>
      </w:r>
      <w:r w:rsidR="00EF2C70">
        <w:rPr>
          <w:rFonts w:ascii="Arial Narrow" w:hAnsi="Arial Narrow" w:cs="Arial"/>
          <w:i/>
          <w:sz w:val="22"/>
          <w:szCs w:val="22"/>
        </w:rPr>
        <w:t xml:space="preserve">et </w:t>
      </w:r>
      <w:r w:rsidR="00E6624A">
        <w:rPr>
          <w:rFonts w:ascii="Arial Narrow" w:hAnsi="Arial Narrow" w:cs="Arial"/>
          <w:i/>
          <w:sz w:val="22"/>
          <w:szCs w:val="22"/>
        </w:rPr>
        <w:t>qualité</w:t>
      </w:r>
      <w:r w:rsidRPr="000519DD">
        <w:rPr>
          <w:rFonts w:ascii="Arial Narrow" w:hAnsi="Arial Narrow" w:cs="Arial"/>
          <w:i/>
          <w:sz w:val="22"/>
          <w:szCs w:val="22"/>
        </w:rPr>
        <w:t>;</w:t>
      </w:r>
    </w:p>
    <w:p w:rsidR="0073573D" w:rsidRPr="000519DD" w:rsidRDefault="0073573D" w:rsidP="00825020">
      <w:pPr>
        <w:pStyle w:val="Paragraphedeliste"/>
        <w:numPr>
          <w:ilvl w:val="0"/>
          <w:numId w:val="30"/>
        </w:numPr>
        <w:jc w:val="both"/>
        <w:rPr>
          <w:rFonts w:ascii="Arial Narrow" w:hAnsi="Arial Narrow" w:cs="Arial"/>
          <w:i/>
          <w:sz w:val="22"/>
          <w:szCs w:val="22"/>
        </w:rPr>
      </w:pPr>
      <w:r w:rsidRPr="000519DD">
        <w:rPr>
          <w:rFonts w:ascii="Arial Narrow" w:hAnsi="Arial Narrow" w:cs="Arial"/>
          <w:i/>
          <w:sz w:val="22"/>
          <w:szCs w:val="22"/>
        </w:rPr>
        <w:t>Former les OP et d’autres leaders privés en matière agricole et élevage pour accroitre l’amélioration de régimes alimentaires et gestion des ressources dans le sens impartial, d’équité et d’égalité, afin d’éradiquer les conflits inter</w:t>
      </w:r>
      <w:r w:rsidR="005867AF">
        <w:rPr>
          <w:rFonts w:ascii="Arial Narrow" w:hAnsi="Arial Narrow" w:cs="Arial"/>
          <w:i/>
          <w:sz w:val="22"/>
          <w:szCs w:val="22"/>
        </w:rPr>
        <w:t>familiaux et du régime étatique ;</w:t>
      </w:r>
    </w:p>
    <w:p w:rsidR="0073573D" w:rsidRPr="000519DD" w:rsidRDefault="0073573D" w:rsidP="00825020">
      <w:pPr>
        <w:pStyle w:val="Paragraphedeliste"/>
        <w:numPr>
          <w:ilvl w:val="0"/>
          <w:numId w:val="30"/>
        </w:numPr>
        <w:jc w:val="both"/>
        <w:rPr>
          <w:rFonts w:ascii="Arial Narrow" w:hAnsi="Arial Narrow" w:cs="Arial"/>
          <w:i/>
          <w:sz w:val="22"/>
          <w:szCs w:val="22"/>
        </w:rPr>
      </w:pPr>
      <w:r w:rsidRPr="000519DD">
        <w:rPr>
          <w:rFonts w:ascii="Arial Narrow" w:hAnsi="Arial Narrow" w:cs="Arial"/>
          <w:i/>
          <w:sz w:val="22"/>
          <w:szCs w:val="22"/>
        </w:rPr>
        <w:t xml:space="preserve">Informer et former les populations sur </w:t>
      </w:r>
      <w:r w:rsidR="00F25B8D" w:rsidRPr="000519DD">
        <w:rPr>
          <w:rFonts w:ascii="Arial Narrow" w:hAnsi="Arial Narrow" w:cs="Arial"/>
          <w:i/>
          <w:sz w:val="22"/>
          <w:szCs w:val="22"/>
        </w:rPr>
        <w:t>la connaissance de gestion du projet, système de conservation des outils agricoles</w:t>
      </w:r>
      <w:r w:rsidR="00F84468">
        <w:rPr>
          <w:rFonts w:ascii="Arial Narrow" w:hAnsi="Arial Narrow" w:cs="Arial"/>
          <w:i/>
          <w:sz w:val="22"/>
          <w:szCs w:val="22"/>
        </w:rPr>
        <w:t>/fumiers</w:t>
      </w:r>
      <w:r w:rsidR="00F25B8D" w:rsidRPr="000519DD">
        <w:rPr>
          <w:rFonts w:ascii="Arial Narrow" w:hAnsi="Arial Narrow" w:cs="Arial"/>
          <w:i/>
          <w:sz w:val="22"/>
          <w:szCs w:val="22"/>
        </w:rPr>
        <w:t xml:space="preserve">, gestion des productions/ristournes, système avancé de solidarité interne,  </w:t>
      </w:r>
      <w:r w:rsidR="002504C9" w:rsidRPr="000519DD">
        <w:rPr>
          <w:rFonts w:ascii="Arial Narrow" w:hAnsi="Arial Narrow" w:cs="Arial"/>
          <w:i/>
          <w:sz w:val="22"/>
          <w:szCs w:val="22"/>
        </w:rPr>
        <w:t xml:space="preserve">procédures </w:t>
      </w:r>
      <w:r w:rsidR="00F25B8D" w:rsidRPr="000519DD">
        <w:rPr>
          <w:rFonts w:ascii="Arial Narrow" w:hAnsi="Arial Narrow" w:cs="Arial"/>
          <w:i/>
          <w:sz w:val="22"/>
          <w:szCs w:val="22"/>
        </w:rPr>
        <w:t>de</w:t>
      </w:r>
      <w:r w:rsidR="002504C9" w:rsidRPr="000519DD">
        <w:rPr>
          <w:rFonts w:ascii="Arial Narrow" w:hAnsi="Arial Narrow" w:cs="Arial"/>
          <w:i/>
          <w:sz w:val="22"/>
          <w:szCs w:val="22"/>
        </w:rPr>
        <w:t xml:space="preserve"> recherche des</w:t>
      </w:r>
      <w:r w:rsidR="00F25B8D" w:rsidRPr="000519DD">
        <w:rPr>
          <w:rFonts w:ascii="Arial Narrow" w:hAnsi="Arial Narrow" w:cs="Arial"/>
          <w:i/>
          <w:sz w:val="22"/>
          <w:szCs w:val="22"/>
        </w:rPr>
        <w:t xml:space="preserve"> marchés </w:t>
      </w:r>
      <w:r w:rsidR="002504C9" w:rsidRPr="000519DD">
        <w:rPr>
          <w:rFonts w:ascii="Arial Narrow" w:hAnsi="Arial Narrow" w:cs="Arial"/>
          <w:i/>
          <w:sz w:val="22"/>
          <w:szCs w:val="22"/>
        </w:rPr>
        <w:t xml:space="preserve">de productions et </w:t>
      </w:r>
      <w:r w:rsidR="00F25B8D" w:rsidRPr="000519DD">
        <w:rPr>
          <w:rFonts w:ascii="Arial Narrow" w:hAnsi="Arial Narrow" w:cs="Arial"/>
          <w:i/>
          <w:sz w:val="22"/>
          <w:szCs w:val="22"/>
        </w:rPr>
        <w:t xml:space="preserve">par vente groupée et </w:t>
      </w:r>
      <w:r w:rsidR="002504C9" w:rsidRPr="000519DD">
        <w:rPr>
          <w:rFonts w:ascii="Arial Narrow" w:hAnsi="Arial Narrow" w:cs="Arial"/>
          <w:i/>
          <w:sz w:val="22"/>
          <w:szCs w:val="22"/>
        </w:rPr>
        <w:t xml:space="preserve">aussi à </w:t>
      </w:r>
      <w:r w:rsidR="00F25B8D" w:rsidRPr="000519DD">
        <w:rPr>
          <w:rFonts w:ascii="Arial Narrow" w:hAnsi="Arial Narrow" w:cs="Arial"/>
          <w:i/>
          <w:sz w:val="22"/>
          <w:szCs w:val="22"/>
        </w:rPr>
        <w:t>des crédits</w:t>
      </w:r>
      <w:r w:rsidR="002504C9" w:rsidRPr="000519DD">
        <w:rPr>
          <w:rFonts w:ascii="Arial Narrow" w:hAnsi="Arial Narrow" w:cs="Arial"/>
          <w:i/>
          <w:sz w:val="22"/>
          <w:szCs w:val="22"/>
        </w:rPr>
        <w:t xml:space="preserve"> </w:t>
      </w:r>
      <w:r w:rsidR="00BF23AE" w:rsidRPr="000519DD">
        <w:rPr>
          <w:rFonts w:ascii="Arial Narrow" w:hAnsi="Arial Narrow" w:cs="Arial"/>
          <w:i/>
          <w:sz w:val="22"/>
          <w:szCs w:val="22"/>
        </w:rPr>
        <w:t>aux micros</w:t>
      </w:r>
      <w:r w:rsidR="00BF23AE">
        <w:rPr>
          <w:rFonts w:ascii="Arial Narrow" w:hAnsi="Arial Narrow" w:cs="Arial"/>
          <w:i/>
          <w:sz w:val="22"/>
          <w:szCs w:val="22"/>
        </w:rPr>
        <w:t xml:space="preserve"> </w:t>
      </w:r>
      <w:r w:rsidR="002504C9" w:rsidRPr="000519DD">
        <w:rPr>
          <w:rFonts w:ascii="Arial Narrow" w:hAnsi="Arial Narrow" w:cs="Arial"/>
          <w:i/>
          <w:sz w:val="22"/>
          <w:szCs w:val="22"/>
        </w:rPr>
        <w:t>finances ou banques associés</w:t>
      </w:r>
      <w:r w:rsidR="005867AF">
        <w:rPr>
          <w:rFonts w:ascii="Arial Narrow" w:hAnsi="Arial Narrow" w:cs="Arial"/>
          <w:i/>
          <w:sz w:val="22"/>
          <w:szCs w:val="22"/>
        </w:rPr>
        <w:t> ;</w:t>
      </w:r>
    </w:p>
    <w:p w:rsidR="007D1046" w:rsidRDefault="007D1046" w:rsidP="00825020">
      <w:pPr>
        <w:pStyle w:val="Paragraphedeliste"/>
        <w:numPr>
          <w:ilvl w:val="0"/>
          <w:numId w:val="30"/>
        </w:numPr>
        <w:jc w:val="both"/>
        <w:rPr>
          <w:rFonts w:ascii="Arial Narrow" w:hAnsi="Arial Narrow" w:cs="Arial"/>
          <w:i/>
          <w:sz w:val="22"/>
          <w:szCs w:val="22"/>
        </w:rPr>
      </w:pPr>
      <w:r w:rsidRPr="000519DD">
        <w:rPr>
          <w:rFonts w:ascii="Arial Narrow" w:hAnsi="Arial Narrow" w:cs="Arial"/>
          <w:i/>
          <w:sz w:val="22"/>
          <w:szCs w:val="22"/>
        </w:rPr>
        <w:t>Former les OP et les ASBL d’accompagnement des outils agricoles et les agriculteurs promoteurs</w:t>
      </w:r>
      <w:r w:rsidR="003676AA" w:rsidRPr="000519DD">
        <w:rPr>
          <w:rFonts w:ascii="Arial Narrow" w:hAnsi="Arial Narrow" w:cs="Arial"/>
          <w:i/>
          <w:sz w:val="22"/>
          <w:szCs w:val="22"/>
        </w:rPr>
        <w:t xml:space="preserve"> sur la bonne gouvernance et le </w:t>
      </w:r>
      <w:r w:rsidR="005867AF">
        <w:rPr>
          <w:rFonts w:ascii="Arial Narrow" w:hAnsi="Arial Narrow" w:cs="Arial"/>
          <w:i/>
          <w:sz w:val="22"/>
          <w:szCs w:val="22"/>
        </w:rPr>
        <w:t>développement des organisations ;</w:t>
      </w:r>
    </w:p>
    <w:p w:rsidR="00F84468" w:rsidRDefault="00FF1F46" w:rsidP="00825020">
      <w:pPr>
        <w:pStyle w:val="Paragraphedeliste"/>
        <w:numPr>
          <w:ilvl w:val="0"/>
          <w:numId w:val="30"/>
        </w:numPr>
        <w:jc w:val="both"/>
        <w:rPr>
          <w:rFonts w:ascii="Arial Narrow" w:hAnsi="Arial Narrow" w:cs="Arial"/>
          <w:i/>
          <w:sz w:val="22"/>
          <w:szCs w:val="22"/>
        </w:rPr>
      </w:pPr>
      <w:r>
        <w:rPr>
          <w:rFonts w:ascii="Arial Narrow" w:hAnsi="Arial Narrow" w:cs="Arial"/>
          <w:i/>
          <w:sz w:val="22"/>
          <w:szCs w:val="22"/>
        </w:rPr>
        <w:t>Mobiliser les acteurs que partenaires clés (</w:t>
      </w:r>
      <w:r w:rsidR="00F84468">
        <w:rPr>
          <w:rFonts w:ascii="Arial Narrow" w:hAnsi="Arial Narrow" w:cs="Arial"/>
          <w:i/>
          <w:sz w:val="22"/>
          <w:szCs w:val="22"/>
        </w:rPr>
        <w:t>gouvernement</w:t>
      </w:r>
      <w:r>
        <w:rPr>
          <w:rFonts w:ascii="Arial Narrow" w:hAnsi="Arial Narrow" w:cs="Arial"/>
          <w:i/>
          <w:sz w:val="22"/>
          <w:szCs w:val="22"/>
        </w:rPr>
        <w:t xml:space="preserve"> et autres</w:t>
      </w:r>
      <w:r w:rsidR="00F704CC">
        <w:rPr>
          <w:rFonts w:ascii="Arial Narrow" w:hAnsi="Arial Narrow" w:cs="Arial"/>
          <w:i/>
          <w:sz w:val="22"/>
          <w:szCs w:val="22"/>
        </w:rPr>
        <w:t xml:space="preserve"> internes qu’externes</w:t>
      </w:r>
      <w:r>
        <w:rPr>
          <w:rFonts w:ascii="Arial Narrow" w:hAnsi="Arial Narrow" w:cs="Arial"/>
          <w:i/>
          <w:sz w:val="22"/>
          <w:szCs w:val="22"/>
        </w:rPr>
        <w:t xml:space="preserve">) </w:t>
      </w:r>
      <w:r w:rsidR="00F84468">
        <w:rPr>
          <w:rFonts w:ascii="Arial Narrow" w:hAnsi="Arial Narrow" w:cs="Arial"/>
          <w:i/>
          <w:sz w:val="22"/>
          <w:szCs w:val="22"/>
        </w:rPr>
        <w:t>à intensifier le</w:t>
      </w:r>
      <w:r w:rsidR="005867AF">
        <w:rPr>
          <w:rFonts w:ascii="Arial Narrow" w:hAnsi="Arial Narrow" w:cs="Arial"/>
          <w:i/>
          <w:sz w:val="22"/>
          <w:szCs w:val="22"/>
        </w:rPr>
        <w:t>s</w:t>
      </w:r>
      <w:r w:rsidR="00F84468">
        <w:rPr>
          <w:rFonts w:ascii="Arial Narrow" w:hAnsi="Arial Narrow" w:cs="Arial"/>
          <w:i/>
          <w:sz w:val="22"/>
          <w:szCs w:val="22"/>
        </w:rPr>
        <w:t xml:space="preserve"> mécanismes d’implanter de promotions </w:t>
      </w:r>
      <w:r w:rsidR="00C63F43">
        <w:rPr>
          <w:rFonts w:ascii="Arial Narrow" w:hAnsi="Arial Narrow" w:cs="Arial"/>
          <w:i/>
          <w:sz w:val="22"/>
          <w:szCs w:val="22"/>
        </w:rPr>
        <w:t>des petites et moyennes entreprises (</w:t>
      </w:r>
      <w:r w:rsidR="00F84468">
        <w:rPr>
          <w:rFonts w:ascii="Arial Narrow" w:hAnsi="Arial Narrow" w:cs="Arial"/>
          <w:i/>
          <w:sz w:val="22"/>
          <w:szCs w:val="22"/>
        </w:rPr>
        <w:t>agroindustrielle et</w:t>
      </w:r>
      <w:r w:rsidR="00C63F43">
        <w:rPr>
          <w:rFonts w:ascii="Arial Narrow" w:hAnsi="Arial Narrow" w:cs="Arial"/>
          <w:i/>
          <w:sz w:val="22"/>
          <w:szCs w:val="22"/>
        </w:rPr>
        <w:t xml:space="preserve"> alimentaire) et d’envisager</w:t>
      </w:r>
      <w:r w:rsidR="00F84468">
        <w:rPr>
          <w:rFonts w:ascii="Arial Narrow" w:hAnsi="Arial Narrow" w:cs="Arial"/>
          <w:i/>
          <w:sz w:val="22"/>
          <w:szCs w:val="22"/>
        </w:rPr>
        <w:t xml:space="preserve"> de l’accès</w:t>
      </w:r>
      <w:r w:rsidR="00C63F43">
        <w:rPr>
          <w:rFonts w:ascii="Arial Narrow" w:hAnsi="Arial Narrow" w:cs="Arial"/>
          <w:i/>
          <w:sz w:val="22"/>
          <w:szCs w:val="22"/>
        </w:rPr>
        <w:t xml:space="preserve"> à la </w:t>
      </w:r>
      <w:r w:rsidR="00F84468">
        <w:rPr>
          <w:rFonts w:ascii="Arial Narrow" w:hAnsi="Arial Narrow" w:cs="Arial"/>
          <w:i/>
          <w:sz w:val="22"/>
          <w:szCs w:val="22"/>
        </w:rPr>
        <w:t xml:space="preserve"> disponib</w:t>
      </w:r>
      <w:r w:rsidR="00C63F43">
        <w:rPr>
          <w:rFonts w:ascii="Arial Narrow" w:hAnsi="Arial Narrow" w:cs="Arial"/>
          <w:i/>
          <w:sz w:val="22"/>
          <w:szCs w:val="22"/>
        </w:rPr>
        <w:t>i</w:t>
      </w:r>
      <w:r w:rsidR="00F84468">
        <w:rPr>
          <w:rFonts w:ascii="Arial Narrow" w:hAnsi="Arial Narrow" w:cs="Arial"/>
          <w:i/>
          <w:sz w:val="22"/>
          <w:szCs w:val="22"/>
        </w:rPr>
        <w:t>l</w:t>
      </w:r>
      <w:r w:rsidR="00C63F43">
        <w:rPr>
          <w:rFonts w:ascii="Arial Narrow" w:hAnsi="Arial Narrow" w:cs="Arial"/>
          <w:i/>
          <w:sz w:val="22"/>
          <w:szCs w:val="22"/>
        </w:rPr>
        <w:t>ité</w:t>
      </w:r>
      <w:r w:rsidR="00F84468">
        <w:rPr>
          <w:rFonts w:ascii="Arial Narrow" w:hAnsi="Arial Narrow" w:cs="Arial"/>
          <w:i/>
          <w:sz w:val="22"/>
          <w:szCs w:val="22"/>
        </w:rPr>
        <w:t xml:space="preserve"> </w:t>
      </w:r>
      <w:r w:rsidR="00B016CE">
        <w:rPr>
          <w:rFonts w:ascii="Arial Narrow" w:hAnsi="Arial Narrow" w:cs="Arial"/>
          <w:i/>
          <w:sz w:val="22"/>
          <w:szCs w:val="22"/>
        </w:rPr>
        <w:t>des marchés d’écoulement par planification de plan d’</w:t>
      </w:r>
      <w:r w:rsidR="00B87A93">
        <w:rPr>
          <w:rFonts w:ascii="Arial Narrow" w:hAnsi="Arial Narrow" w:cs="Arial"/>
          <w:i/>
          <w:sz w:val="22"/>
          <w:szCs w:val="22"/>
        </w:rPr>
        <w:t>affaire développé aux membres associés et d’une part aux entreprises ciblées.</w:t>
      </w:r>
    </w:p>
    <w:p w:rsidR="0024048B" w:rsidRDefault="0024048B" w:rsidP="0024048B">
      <w:pPr>
        <w:pStyle w:val="Paragraphedeliste"/>
        <w:jc w:val="both"/>
        <w:rPr>
          <w:rFonts w:ascii="Arial Narrow" w:hAnsi="Arial Narrow" w:cs="Arial"/>
          <w:i/>
          <w:sz w:val="22"/>
          <w:szCs w:val="22"/>
        </w:rPr>
      </w:pPr>
    </w:p>
    <w:p w:rsidR="0024048B" w:rsidRDefault="0024048B" w:rsidP="0024048B">
      <w:pPr>
        <w:pStyle w:val="Paragraphedeliste"/>
        <w:jc w:val="both"/>
        <w:rPr>
          <w:rFonts w:ascii="Arial Narrow" w:hAnsi="Arial Narrow" w:cs="Arial"/>
          <w:i/>
          <w:sz w:val="22"/>
          <w:szCs w:val="22"/>
        </w:rPr>
      </w:pPr>
    </w:p>
    <w:p w:rsidR="0024048B" w:rsidRDefault="0024048B" w:rsidP="0024048B">
      <w:pPr>
        <w:pStyle w:val="Paragraphedeliste"/>
        <w:jc w:val="both"/>
        <w:rPr>
          <w:rFonts w:ascii="Arial Narrow" w:hAnsi="Arial Narrow" w:cs="Arial"/>
          <w:i/>
          <w:sz w:val="22"/>
          <w:szCs w:val="22"/>
        </w:rPr>
      </w:pPr>
    </w:p>
    <w:p w:rsidR="0024048B" w:rsidRDefault="0024048B" w:rsidP="0024048B">
      <w:pPr>
        <w:pStyle w:val="Paragraphedeliste"/>
        <w:jc w:val="both"/>
        <w:rPr>
          <w:rFonts w:ascii="Arial Narrow" w:hAnsi="Arial Narrow" w:cs="Arial"/>
          <w:i/>
          <w:sz w:val="22"/>
          <w:szCs w:val="22"/>
        </w:rPr>
      </w:pPr>
    </w:p>
    <w:p w:rsidR="0024048B" w:rsidRDefault="0024048B" w:rsidP="0024048B">
      <w:pPr>
        <w:pStyle w:val="Paragraphedeliste"/>
        <w:jc w:val="both"/>
        <w:rPr>
          <w:rFonts w:ascii="Arial Narrow" w:hAnsi="Arial Narrow" w:cs="Arial"/>
          <w:i/>
          <w:sz w:val="22"/>
          <w:szCs w:val="22"/>
        </w:rPr>
      </w:pPr>
    </w:p>
    <w:p w:rsidR="0024048B" w:rsidRDefault="0024048B" w:rsidP="0024048B">
      <w:pPr>
        <w:jc w:val="both"/>
        <w:rPr>
          <w:rFonts w:ascii="Arial Narrow" w:hAnsi="Arial Narrow" w:cs="Arial"/>
          <w:b/>
          <w:sz w:val="22"/>
          <w:szCs w:val="22"/>
        </w:rPr>
      </w:pPr>
    </w:p>
    <w:p w:rsidR="0024048B" w:rsidRPr="0024048B" w:rsidRDefault="0024048B" w:rsidP="0024048B">
      <w:pPr>
        <w:jc w:val="both"/>
        <w:rPr>
          <w:rFonts w:ascii="Arial Narrow" w:hAnsi="Arial Narrow" w:cs="Arial"/>
          <w:b/>
          <w:szCs w:val="22"/>
        </w:rPr>
      </w:pPr>
      <w:r w:rsidRPr="0024048B">
        <w:rPr>
          <w:rFonts w:ascii="Arial Narrow" w:hAnsi="Arial Narrow" w:cs="Arial"/>
          <w:b/>
          <w:szCs w:val="22"/>
        </w:rPr>
        <w:t xml:space="preserve">Les stratégies de </w:t>
      </w:r>
      <w:r w:rsidR="00280A3B">
        <w:rPr>
          <w:rFonts w:ascii="Arial Narrow" w:hAnsi="Arial Narrow" w:cs="Arial"/>
          <w:b/>
          <w:szCs w:val="22"/>
        </w:rPr>
        <w:t xml:space="preserve">mise en œuvre de </w:t>
      </w:r>
      <w:r w:rsidRPr="0024048B">
        <w:rPr>
          <w:rFonts w:ascii="Arial Narrow" w:hAnsi="Arial Narrow" w:cs="Arial"/>
          <w:b/>
          <w:szCs w:val="22"/>
        </w:rPr>
        <w:t xml:space="preserve">plaidoyer face au secteur de l’éducation Burundais </w:t>
      </w:r>
      <w:r w:rsidR="00280A3B">
        <w:rPr>
          <w:rFonts w:ascii="Arial Narrow" w:hAnsi="Arial Narrow" w:cs="Arial"/>
          <w:b/>
          <w:szCs w:val="22"/>
        </w:rPr>
        <w:t>pendant la période de la pandémie COVID-19</w:t>
      </w:r>
      <w:r w:rsidR="00906908">
        <w:rPr>
          <w:rFonts w:ascii="Arial Narrow" w:hAnsi="Arial Narrow" w:cs="Arial"/>
          <w:b/>
          <w:szCs w:val="22"/>
        </w:rPr>
        <w:t>.</w:t>
      </w:r>
    </w:p>
    <w:p w:rsidR="0024048B" w:rsidRDefault="0024048B" w:rsidP="0024048B">
      <w:pPr>
        <w:pStyle w:val="Paragraphedeliste"/>
        <w:jc w:val="both"/>
        <w:rPr>
          <w:rFonts w:ascii="Arial Narrow" w:hAnsi="Arial Narrow" w:cs="Arial"/>
          <w:i/>
          <w:sz w:val="22"/>
          <w:szCs w:val="22"/>
        </w:rPr>
      </w:pPr>
    </w:p>
    <w:p w:rsidR="00CE47A4" w:rsidRDefault="0024048B" w:rsidP="0024048B">
      <w:pPr>
        <w:jc w:val="both"/>
        <w:rPr>
          <w:rFonts w:ascii="Arial Narrow" w:hAnsi="Arial Narrow" w:cs="Arial"/>
          <w:sz w:val="22"/>
          <w:szCs w:val="22"/>
        </w:rPr>
      </w:pPr>
      <w:r>
        <w:rPr>
          <w:rFonts w:ascii="Arial Narrow" w:hAnsi="Arial Narrow" w:cs="Arial"/>
          <w:b/>
          <w:sz w:val="22"/>
          <w:szCs w:val="22"/>
        </w:rPr>
        <w:t xml:space="preserve">L’alimentation </w:t>
      </w:r>
      <w:r>
        <w:rPr>
          <w:rFonts w:ascii="Arial Narrow" w:hAnsi="Arial Narrow" w:cs="Arial"/>
          <w:sz w:val="22"/>
          <w:szCs w:val="22"/>
        </w:rPr>
        <w:t>en milieu de chaque ménage, offre une opportunité des enfants scolarisés et/ou déscolarisés pour pouvoir suivre les études/retourner les classes sans aucun défis constaté.</w:t>
      </w:r>
      <w:r>
        <w:rPr>
          <w:rFonts w:ascii="Arial Narrow" w:hAnsi="Arial Narrow" w:cs="Arial"/>
          <w:sz w:val="22"/>
          <w:szCs w:val="22"/>
        </w:rPr>
        <w:br/>
      </w:r>
    </w:p>
    <w:p w:rsidR="0024048B" w:rsidRDefault="0024048B" w:rsidP="0024048B">
      <w:pPr>
        <w:jc w:val="both"/>
        <w:rPr>
          <w:rFonts w:ascii="Arial Narrow" w:hAnsi="Arial Narrow" w:cs="Arial"/>
          <w:sz w:val="22"/>
          <w:szCs w:val="22"/>
        </w:rPr>
      </w:pPr>
      <w:r>
        <w:rPr>
          <w:rFonts w:ascii="Arial Narrow" w:hAnsi="Arial Narrow" w:cs="Arial"/>
          <w:sz w:val="22"/>
          <w:szCs w:val="22"/>
        </w:rPr>
        <w:t>L’</w:t>
      </w:r>
      <w:r w:rsidR="004E3983">
        <w:rPr>
          <w:rFonts w:ascii="Arial Narrow" w:hAnsi="Arial Narrow" w:cs="Arial"/>
          <w:sz w:val="22"/>
          <w:szCs w:val="22"/>
        </w:rPr>
        <w:t>ALUCOVIS-APDD</w:t>
      </w:r>
      <w:r>
        <w:rPr>
          <w:rFonts w:ascii="Arial Narrow" w:hAnsi="Arial Narrow" w:cs="Arial"/>
          <w:sz w:val="22"/>
          <w:szCs w:val="22"/>
        </w:rPr>
        <w:t xml:space="preserve"> travaille sur </w:t>
      </w:r>
      <w:r w:rsidRPr="0091719A">
        <w:rPr>
          <w:rFonts w:ascii="Arial Narrow" w:hAnsi="Arial Narrow" w:cs="Arial"/>
          <w:b/>
          <w:sz w:val="22"/>
          <w:szCs w:val="22"/>
        </w:rPr>
        <w:t>les échéances et les impacts</w:t>
      </w:r>
      <w:r>
        <w:rPr>
          <w:rFonts w:ascii="Arial Narrow" w:hAnsi="Arial Narrow" w:cs="Arial"/>
          <w:sz w:val="22"/>
          <w:szCs w:val="22"/>
        </w:rPr>
        <w:t xml:space="preserve"> plus remarquables en milieu scolaire afin de produire de changement issus de rebondissement de réussites et de la proposition de mettre en place et de la mise en œuvre des </w:t>
      </w:r>
      <w:r w:rsidRPr="0091719A">
        <w:rPr>
          <w:rFonts w:ascii="Arial Narrow" w:hAnsi="Arial Narrow" w:cs="Arial"/>
          <w:b/>
          <w:color w:val="0070C0"/>
          <w:sz w:val="22"/>
          <w:szCs w:val="22"/>
        </w:rPr>
        <w:t>stratégies et politiques sur le nouveau système de l’éducation</w:t>
      </w:r>
      <w:r w:rsidR="0091719A">
        <w:rPr>
          <w:rFonts w:ascii="Arial Narrow" w:hAnsi="Arial Narrow" w:cs="Arial"/>
          <w:sz w:val="22"/>
          <w:szCs w:val="22"/>
        </w:rPr>
        <w:t xml:space="preserve"> et nous a permis de défiler  sur </w:t>
      </w:r>
      <w:r w:rsidR="00096584">
        <w:rPr>
          <w:rFonts w:ascii="Arial Narrow" w:hAnsi="Arial Narrow" w:cs="Arial"/>
          <w:sz w:val="22"/>
          <w:szCs w:val="22"/>
        </w:rPr>
        <w:t xml:space="preserve">la connaissance de </w:t>
      </w:r>
      <w:r w:rsidR="0091719A">
        <w:rPr>
          <w:rFonts w:ascii="Arial Narrow" w:hAnsi="Arial Narrow" w:cs="Arial"/>
          <w:sz w:val="22"/>
          <w:szCs w:val="22"/>
        </w:rPr>
        <w:t>:</w:t>
      </w:r>
    </w:p>
    <w:p w:rsidR="000A0D72" w:rsidRDefault="000A0D72" w:rsidP="0024048B">
      <w:pPr>
        <w:jc w:val="both"/>
        <w:rPr>
          <w:rFonts w:ascii="Arial Narrow" w:hAnsi="Arial Narrow" w:cs="Arial"/>
          <w:sz w:val="22"/>
          <w:szCs w:val="22"/>
        </w:rPr>
      </w:pPr>
    </w:p>
    <w:p w:rsidR="000A0D72" w:rsidRPr="000A0D72" w:rsidRDefault="000A0D72" w:rsidP="000A0D72">
      <w:pPr>
        <w:pStyle w:val="Paragraphedeliste"/>
        <w:numPr>
          <w:ilvl w:val="0"/>
          <w:numId w:val="65"/>
        </w:numPr>
        <w:jc w:val="both"/>
        <w:rPr>
          <w:rFonts w:ascii="Arial Narrow" w:hAnsi="Arial Narrow" w:cs="Arial"/>
          <w:sz w:val="22"/>
          <w:szCs w:val="22"/>
        </w:rPr>
      </w:pPr>
      <w:r w:rsidRPr="000A0D72">
        <w:rPr>
          <w:rFonts w:ascii="Arial Narrow" w:hAnsi="Arial Narrow" w:cs="Arial"/>
          <w:sz w:val="22"/>
          <w:szCs w:val="22"/>
        </w:rPr>
        <w:t>Des défis sont énormes soient par manquement d’un centre de rééducation des déscolarisés définitivement en abandon,</w:t>
      </w:r>
    </w:p>
    <w:p w:rsidR="000A0D72" w:rsidRPr="000A0D72" w:rsidRDefault="000A0D72" w:rsidP="000A0D72">
      <w:pPr>
        <w:pStyle w:val="Paragraphedeliste"/>
        <w:numPr>
          <w:ilvl w:val="0"/>
          <w:numId w:val="65"/>
        </w:numPr>
        <w:jc w:val="both"/>
        <w:rPr>
          <w:rFonts w:ascii="Arial Narrow" w:hAnsi="Arial Narrow" w:cs="Arial"/>
          <w:sz w:val="22"/>
          <w:szCs w:val="22"/>
        </w:rPr>
      </w:pPr>
      <w:r w:rsidRPr="000A0D72">
        <w:rPr>
          <w:rFonts w:ascii="Arial Narrow" w:hAnsi="Arial Narrow" w:cs="Arial"/>
          <w:sz w:val="22"/>
          <w:szCs w:val="22"/>
        </w:rPr>
        <w:t>Renforcement des capacités et des compétences des enseignants pour des sujets critiques et voir même des programmes non adaptés à leur niveau de connaissances.</w:t>
      </w:r>
    </w:p>
    <w:p w:rsidR="000A0D72" w:rsidRPr="000A0D72" w:rsidRDefault="000A0D72" w:rsidP="000A0D72">
      <w:pPr>
        <w:pStyle w:val="Paragraphedeliste"/>
        <w:numPr>
          <w:ilvl w:val="0"/>
          <w:numId w:val="65"/>
        </w:numPr>
        <w:jc w:val="both"/>
        <w:rPr>
          <w:rFonts w:ascii="Arial Narrow" w:hAnsi="Arial Narrow" w:cs="Arial"/>
          <w:sz w:val="22"/>
          <w:szCs w:val="22"/>
        </w:rPr>
      </w:pPr>
      <w:r w:rsidRPr="000A0D72">
        <w:rPr>
          <w:rFonts w:ascii="Arial Narrow" w:hAnsi="Arial Narrow" w:cs="Arial"/>
          <w:sz w:val="22"/>
          <w:szCs w:val="22"/>
        </w:rPr>
        <w:t>Faible programme de multiplication des salles de classes et ses équipements,</w:t>
      </w:r>
    </w:p>
    <w:p w:rsidR="000A0D72" w:rsidRPr="000A0D72" w:rsidRDefault="000A0D72" w:rsidP="000A0D72">
      <w:pPr>
        <w:pStyle w:val="Paragraphedeliste"/>
        <w:numPr>
          <w:ilvl w:val="0"/>
          <w:numId w:val="65"/>
        </w:numPr>
        <w:jc w:val="both"/>
        <w:rPr>
          <w:rFonts w:ascii="Arial Narrow" w:hAnsi="Arial Narrow" w:cs="Arial"/>
          <w:sz w:val="22"/>
          <w:szCs w:val="22"/>
        </w:rPr>
      </w:pPr>
      <w:r w:rsidRPr="000A0D72">
        <w:rPr>
          <w:rFonts w:ascii="Arial Narrow" w:hAnsi="Arial Narrow" w:cs="Arial"/>
          <w:sz w:val="22"/>
          <w:szCs w:val="22"/>
        </w:rPr>
        <w:t>Des bâtiments à moindre construction et entretiens</w:t>
      </w:r>
    </w:p>
    <w:p w:rsidR="000A0D72" w:rsidRPr="000A0D72" w:rsidRDefault="000A0D72" w:rsidP="000A0D72">
      <w:pPr>
        <w:pStyle w:val="Paragraphedeliste"/>
        <w:numPr>
          <w:ilvl w:val="0"/>
          <w:numId w:val="65"/>
        </w:numPr>
        <w:jc w:val="both"/>
        <w:rPr>
          <w:rFonts w:ascii="Arial Narrow" w:hAnsi="Arial Narrow" w:cs="Arial"/>
          <w:sz w:val="22"/>
          <w:szCs w:val="22"/>
        </w:rPr>
      </w:pPr>
      <w:r w:rsidRPr="000A0D72">
        <w:rPr>
          <w:rFonts w:ascii="Arial Narrow" w:hAnsi="Arial Narrow" w:cs="Arial"/>
          <w:sz w:val="22"/>
          <w:szCs w:val="22"/>
        </w:rPr>
        <w:t>Insuffisance des enseignants et professeurs</w:t>
      </w:r>
    </w:p>
    <w:p w:rsidR="000A0D72" w:rsidRPr="000A0D72" w:rsidRDefault="000A0D72" w:rsidP="000A0D72">
      <w:pPr>
        <w:pStyle w:val="Paragraphedeliste"/>
        <w:numPr>
          <w:ilvl w:val="0"/>
          <w:numId w:val="65"/>
        </w:numPr>
        <w:jc w:val="both"/>
        <w:rPr>
          <w:rFonts w:ascii="Arial Narrow" w:hAnsi="Arial Narrow" w:cs="Arial"/>
          <w:sz w:val="22"/>
          <w:szCs w:val="22"/>
        </w:rPr>
      </w:pPr>
      <w:r w:rsidRPr="000A0D72">
        <w:rPr>
          <w:rFonts w:ascii="Arial Narrow" w:hAnsi="Arial Narrow" w:cs="Arial"/>
          <w:sz w:val="22"/>
          <w:szCs w:val="22"/>
        </w:rPr>
        <w:t>Des naissances non contrôlées et certaines familles irresponsables</w:t>
      </w:r>
    </w:p>
    <w:p w:rsidR="000A0D72" w:rsidRPr="000A0D72" w:rsidRDefault="000A0D72" w:rsidP="000A0D72">
      <w:pPr>
        <w:pStyle w:val="Paragraphedeliste"/>
        <w:numPr>
          <w:ilvl w:val="0"/>
          <w:numId w:val="65"/>
        </w:numPr>
        <w:jc w:val="both"/>
        <w:rPr>
          <w:rFonts w:ascii="Arial Narrow" w:hAnsi="Arial Narrow" w:cs="Arial"/>
          <w:sz w:val="22"/>
          <w:szCs w:val="22"/>
        </w:rPr>
      </w:pPr>
      <w:r w:rsidRPr="000A0D72">
        <w:rPr>
          <w:rFonts w:ascii="Arial Narrow" w:hAnsi="Arial Narrow" w:cs="Arial"/>
          <w:sz w:val="22"/>
          <w:szCs w:val="22"/>
        </w:rPr>
        <w:t>Des mariages précoces avec grossesses non désirées en milieu scolaire et du travail.</w:t>
      </w:r>
    </w:p>
    <w:p w:rsidR="000A0D72" w:rsidRPr="000A0D72" w:rsidRDefault="000A0D72" w:rsidP="000A0D72">
      <w:pPr>
        <w:pStyle w:val="Paragraphedeliste"/>
        <w:numPr>
          <w:ilvl w:val="0"/>
          <w:numId w:val="65"/>
        </w:numPr>
        <w:jc w:val="both"/>
        <w:rPr>
          <w:rFonts w:ascii="Arial Narrow" w:hAnsi="Arial Narrow" w:cs="Arial"/>
          <w:sz w:val="22"/>
          <w:szCs w:val="22"/>
        </w:rPr>
      </w:pPr>
      <w:r w:rsidRPr="000A0D72">
        <w:rPr>
          <w:rFonts w:ascii="Arial Narrow" w:hAnsi="Arial Narrow" w:cs="Arial"/>
          <w:sz w:val="22"/>
          <w:szCs w:val="22"/>
        </w:rPr>
        <w:t>Faire de l’habitude en tant qu’enfant « le professionnalisme de sexe »</w:t>
      </w:r>
    </w:p>
    <w:p w:rsidR="0024048B" w:rsidRPr="0024048B" w:rsidRDefault="0024048B" w:rsidP="0024048B">
      <w:pPr>
        <w:jc w:val="both"/>
        <w:rPr>
          <w:rFonts w:ascii="Arial Narrow" w:hAnsi="Arial Narrow" w:cs="Arial"/>
          <w:i/>
          <w:sz w:val="22"/>
          <w:szCs w:val="22"/>
        </w:rPr>
      </w:pPr>
    </w:p>
    <w:p w:rsidR="002A6AF2" w:rsidRDefault="00B95C52" w:rsidP="002A6AF2">
      <w:pPr>
        <w:jc w:val="both"/>
        <w:rPr>
          <w:rFonts w:ascii="Arial Narrow" w:hAnsi="Arial Narrow" w:cs="Arial"/>
          <w:b/>
          <w:szCs w:val="22"/>
        </w:rPr>
      </w:pPr>
      <w:r>
        <w:rPr>
          <w:rFonts w:ascii="Arial Narrow" w:hAnsi="Arial Narrow" w:cs="Arial"/>
          <w:b/>
          <w:szCs w:val="22"/>
        </w:rPr>
        <w:t>Des interventions</w:t>
      </w:r>
      <w:r w:rsidR="00490BDA">
        <w:rPr>
          <w:rFonts w:ascii="Arial Narrow" w:hAnsi="Arial Narrow" w:cs="Arial"/>
          <w:b/>
          <w:szCs w:val="22"/>
        </w:rPr>
        <w:t>/initiatives</w:t>
      </w:r>
      <w:r>
        <w:rPr>
          <w:rFonts w:ascii="Arial Narrow" w:hAnsi="Arial Narrow" w:cs="Arial"/>
          <w:b/>
          <w:szCs w:val="22"/>
        </w:rPr>
        <w:t xml:space="preserve"> à mener</w:t>
      </w:r>
      <w:r w:rsidR="00490BDA">
        <w:rPr>
          <w:rFonts w:ascii="Arial Narrow" w:hAnsi="Arial Narrow" w:cs="Arial"/>
          <w:b/>
          <w:szCs w:val="22"/>
        </w:rPr>
        <w:t>/influencer</w:t>
      </w:r>
      <w:r>
        <w:rPr>
          <w:rFonts w:ascii="Arial Narrow" w:hAnsi="Arial Narrow" w:cs="Arial"/>
          <w:b/>
          <w:szCs w:val="22"/>
        </w:rPr>
        <w:t xml:space="preserve"> par </w:t>
      </w:r>
      <w:r w:rsidR="004E3983">
        <w:rPr>
          <w:rFonts w:ascii="Arial Narrow" w:hAnsi="Arial Narrow" w:cs="Arial"/>
          <w:b/>
          <w:szCs w:val="22"/>
        </w:rPr>
        <w:t>ALUCOVIS-APDD</w:t>
      </w:r>
      <w:r>
        <w:rPr>
          <w:rFonts w:ascii="Arial Narrow" w:hAnsi="Arial Narrow" w:cs="Arial"/>
          <w:b/>
          <w:szCs w:val="22"/>
        </w:rPr>
        <w:t xml:space="preserve"> face à la s</w:t>
      </w:r>
      <w:r w:rsidR="002A6AF2" w:rsidRPr="002A6AF2">
        <w:rPr>
          <w:rFonts w:ascii="Arial Narrow" w:hAnsi="Arial Narrow" w:cs="Arial"/>
          <w:b/>
          <w:szCs w:val="22"/>
        </w:rPr>
        <w:t xml:space="preserve">ituation </w:t>
      </w:r>
      <w:r w:rsidR="00B96629">
        <w:rPr>
          <w:rFonts w:ascii="Arial Narrow" w:hAnsi="Arial Narrow" w:cs="Arial"/>
          <w:b/>
          <w:szCs w:val="22"/>
        </w:rPr>
        <w:t xml:space="preserve">de l’intégration </w:t>
      </w:r>
      <w:r w:rsidR="002A6AF2">
        <w:rPr>
          <w:rFonts w:ascii="Arial Narrow" w:hAnsi="Arial Narrow" w:cs="Arial"/>
          <w:b/>
          <w:szCs w:val="22"/>
        </w:rPr>
        <w:t xml:space="preserve">du </w:t>
      </w:r>
      <w:r w:rsidR="002A6AF2" w:rsidRPr="002A6AF2">
        <w:rPr>
          <w:rFonts w:ascii="Arial Narrow" w:hAnsi="Arial Narrow" w:cs="Arial"/>
          <w:b/>
          <w:szCs w:val="22"/>
        </w:rPr>
        <w:t>Burundi </w:t>
      </w:r>
      <w:r w:rsidR="00B96629">
        <w:rPr>
          <w:rFonts w:ascii="Arial Narrow" w:hAnsi="Arial Narrow" w:cs="Arial"/>
          <w:b/>
          <w:szCs w:val="22"/>
        </w:rPr>
        <w:t>par rapport</w:t>
      </w:r>
      <w:r w:rsidR="00B22DD0">
        <w:rPr>
          <w:rFonts w:ascii="Arial Narrow" w:hAnsi="Arial Narrow" w:cs="Arial"/>
          <w:b/>
          <w:szCs w:val="22"/>
        </w:rPr>
        <w:t xml:space="preserve"> </w:t>
      </w:r>
      <w:r>
        <w:rPr>
          <w:rFonts w:ascii="Arial Narrow" w:hAnsi="Arial Narrow" w:cs="Arial"/>
          <w:b/>
          <w:szCs w:val="22"/>
        </w:rPr>
        <w:t xml:space="preserve">aux </w:t>
      </w:r>
      <w:r w:rsidR="002A6AF2">
        <w:rPr>
          <w:rFonts w:ascii="Arial Narrow" w:hAnsi="Arial Narrow" w:cs="Arial"/>
          <w:b/>
          <w:szCs w:val="22"/>
        </w:rPr>
        <w:t>pays de l’Est African Community</w:t>
      </w:r>
      <w:r w:rsidR="008B662A">
        <w:rPr>
          <w:rFonts w:ascii="Arial Narrow" w:hAnsi="Arial Narrow" w:cs="Arial"/>
          <w:b/>
          <w:szCs w:val="22"/>
        </w:rPr>
        <w:t xml:space="preserve"> en période de la pandémie COVID-19</w:t>
      </w:r>
      <w:r w:rsidR="002A6AF2" w:rsidRPr="002A6AF2">
        <w:rPr>
          <w:rFonts w:ascii="Arial Narrow" w:hAnsi="Arial Narrow" w:cs="Arial"/>
          <w:b/>
          <w:szCs w:val="22"/>
        </w:rPr>
        <w:t>;</w:t>
      </w:r>
    </w:p>
    <w:p w:rsidR="00CE47A4" w:rsidRPr="002A6AF2" w:rsidRDefault="00CE47A4" w:rsidP="002A6AF2">
      <w:pPr>
        <w:jc w:val="both"/>
        <w:rPr>
          <w:rFonts w:ascii="Arial Narrow" w:hAnsi="Arial Narrow" w:cs="Arial"/>
          <w:b/>
          <w:szCs w:val="22"/>
        </w:rPr>
      </w:pPr>
    </w:p>
    <w:p w:rsidR="00F6499D" w:rsidRDefault="00E4467C" w:rsidP="00E4467C">
      <w:pPr>
        <w:jc w:val="both"/>
        <w:rPr>
          <w:rFonts w:ascii="Arial Narrow" w:hAnsi="Arial Narrow" w:cs="Arial"/>
          <w:sz w:val="22"/>
          <w:szCs w:val="22"/>
        </w:rPr>
      </w:pPr>
      <w:r w:rsidRPr="000E3ED0">
        <w:rPr>
          <w:rFonts w:ascii="Arial Narrow" w:hAnsi="Arial Narrow" w:cs="Arial"/>
          <w:sz w:val="22"/>
          <w:szCs w:val="22"/>
        </w:rPr>
        <w:t xml:space="preserve">Ces incitations discernent de tendances économiques en comparaison d’autres pays producteurs </w:t>
      </w:r>
      <w:r w:rsidR="003A1E29">
        <w:rPr>
          <w:rFonts w:ascii="Arial Narrow" w:hAnsi="Arial Narrow" w:cs="Arial"/>
          <w:sz w:val="22"/>
          <w:szCs w:val="22"/>
        </w:rPr>
        <w:t xml:space="preserve">(actions agricoles, entrepreneuriales, sous sol…) </w:t>
      </w:r>
      <w:r w:rsidRPr="000E3ED0">
        <w:rPr>
          <w:rFonts w:ascii="Arial Narrow" w:hAnsi="Arial Narrow" w:cs="Arial"/>
          <w:sz w:val="22"/>
          <w:szCs w:val="22"/>
        </w:rPr>
        <w:t xml:space="preserve">en Afrique et au monde entier pour une réalité de collaboration et de coopération, les pays de l’Est de l’Afrique (EAC), les pays de Grand Lac, les pays de l’Afrique de l’ouest et </w:t>
      </w:r>
      <w:r w:rsidR="004168E0">
        <w:rPr>
          <w:rFonts w:ascii="Arial Narrow" w:hAnsi="Arial Narrow" w:cs="Arial"/>
          <w:sz w:val="22"/>
          <w:szCs w:val="22"/>
        </w:rPr>
        <w:t xml:space="preserve">d’Europe et d’Amérique </w:t>
      </w:r>
      <w:r w:rsidRPr="000E3ED0">
        <w:rPr>
          <w:rFonts w:ascii="Arial Narrow" w:hAnsi="Arial Narrow" w:cs="Arial"/>
          <w:sz w:val="22"/>
          <w:szCs w:val="22"/>
        </w:rPr>
        <w:t xml:space="preserve">ont en majorité préférés par </w:t>
      </w:r>
      <w:r w:rsidR="004168E0">
        <w:rPr>
          <w:rFonts w:ascii="Arial Narrow" w:hAnsi="Arial Narrow" w:cs="Arial"/>
          <w:sz w:val="22"/>
          <w:szCs w:val="22"/>
        </w:rPr>
        <w:t xml:space="preserve">nos actions nobles en ramenant les décideurs </w:t>
      </w:r>
      <w:r w:rsidRPr="000E3ED0">
        <w:rPr>
          <w:rFonts w:ascii="Arial Narrow" w:hAnsi="Arial Narrow" w:cs="Arial"/>
          <w:sz w:val="22"/>
          <w:szCs w:val="22"/>
        </w:rPr>
        <w:t xml:space="preserve"> </w:t>
      </w:r>
      <w:r w:rsidR="004168E0">
        <w:rPr>
          <w:rFonts w:ascii="Arial Narrow" w:hAnsi="Arial Narrow" w:cs="Arial"/>
          <w:sz w:val="22"/>
          <w:szCs w:val="22"/>
        </w:rPr>
        <w:t>de comprendre le contexte de droit de l’homme comme et de la bonne gouvernance comme é</w:t>
      </w:r>
      <w:r w:rsidRPr="000E3ED0">
        <w:rPr>
          <w:rFonts w:ascii="Arial Narrow" w:hAnsi="Arial Narrow" w:cs="Arial"/>
          <w:sz w:val="22"/>
          <w:szCs w:val="22"/>
        </w:rPr>
        <w:t>t</w:t>
      </w:r>
      <w:r w:rsidR="004168E0">
        <w:rPr>
          <w:rFonts w:ascii="Arial Narrow" w:hAnsi="Arial Narrow" w:cs="Arial"/>
          <w:sz w:val="22"/>
          <w:szCs w:val="22"/>
        </w:rPr>
        <w:t>ant le pilier de mobilisation, vulgarisation et la dynamique socioéconomique au niveau pays si les principes fondamentaux sont respecté et mise œuvre par aussi des mesures d’accompagnement plus adaptées et consensuelles. Par de plaidoyer en la matière,</w:t>
      </w:r>
      <w:r w:rsidRPr="000E3ED0">
        <w:rPr>
          <w:rFonts w:ascii="Arial Narrow" w:hAnsi="Arial Narrow" w:cs="Arial"/>
          <w:sz w:val="22"/>
          <w:szCs w:val="22"/>
        </w:rPr>
        <w:t xml:space="preserve"> </w:t>
      </w:r>
      <w:r w:rsidR="004168E0">
        <w:rPr>
          <w:rFonts w:ascii="Arial Narrow" w:hAnsi="Arial Narrow" w:cs="Arial"/>
          <w:sz w:val="22"/>
          <w:szCs w:val="22"/>
        </w:rPr>
        <w:t>l’agriculture économique serait de</w:t>
      </w:r>
      <w:r w:rsidRPr="000E3ED0">
        <w:rPr>
          <w:rFonts w:ascii="Arial Narrow" w:hAnsi="Arial Narrow" w:cs="Arial"/>
          <w:sz w:val="22"/>
          <w:szCs w:val="22"/>
        </w:rPr>
        <w:t xml:space="preserve"> </w:t>
      </w:r>
      <w:r w:rsidR="006A2938" w:rsidRPr="000E3ED0">
        <w:rPr>
          <w:rFonts w:ascii="Arial Narrow" w:hAnsi="Arial Narrow" w:cs="Arial"/>
          <w:sz w:val="22"/>
          <w:szCs w:val="22"/>
        </w:rPr>
        <w:t>véritables</w:t>
      </w:r>
      <w:r w:rsidRPr="000E3ED0">
        <w:rPr>
          <w:rFonts w:ascii="Arial Narrow" w:hAnsi="Arial Narrow" w:cs="Arial"/>
          <w:sz w:val="22"/>
          <w:szCs w:val="22"/>
        </w:rPr>
        <w:t xml:space="preserve"> amis </w:t>
      </w:r>
      <w:r w:rsidR="004168E0">
        <w:rPr>
          <w:rFonts w:ascii="Arial Narrow" w:hAnsi="Arial Narrow" w:cs="Arial"/>
          <w:sz w:val="22"/>
          <w:szCs w:val="22"/>
        </w:rPr>
        <w:t>de la consolidation de la paix au Burundi au cas où les partenaires importants dans les</w:t>
      </w:r>
      <w:r w:rsidRPr="000E3ED0">
        <w:rPr>
          <w:rFonts w:ascii="Arial Narrow" w:hAnsi="Arial Narrow" w:cs="Arial"/>
          <w:sz w:val="22"/>
          <w:szCs w:val="22"/>
        </w:rPr>
        <w:t xml:space="preserve"> production</w:t>
      </w:r>
      <w:r w:rsidR="004168E0">
        <w:rPr>
          <w:rFonts w:ascii="Arial Narrow" w:hAnsi="Arial Narrow" w:cs="Arial"/>
          <w:sz w:val="22"/>
          <w:szCs w:val="22"/>
        </w:rPr>
        <w:t>s</w:t>
      </w:r>
      <w:r w:rsidRPr="000E3ED0">
        <w:rPr>
          <w:rFonts w:ascii="Arial Narrow" w:hAnsi="Arial Narrow" w:cs="Arial"/>
          <w:sz w:val="22"/>
          <w:szCs w:val="22"/>
        </w:rPr>
        <w:t xml:space="preserve"> </w:t>
      </w:r>
      <w:r w:rsidR="004168E0">
        <w:rPr>
          <w:rFonts w:ascii="Arial Narrow" w:hAnsi="Arial Narrow" w:cs="Arial"/>
          <w:sz w:val="22"/>
          <w:szCs w:val="22"/>
        </w:rPr>
        <w:t>agricoles relèveront à cet effet,</w:t>
      </w:r>
      <w:r w:rsidR="0011288A" w:rsidRPr="000E3ED0">
        <w:rPr>
          <w:rFonts w:ascii="Arial Narrow" w:hAnsi="Arial Narrow" w:cs="Arial"/>
          <w:sz w:val="22"/>
          <w:szCs w:val="22"/>
        </w:rPr>
        <w:t xml:space="preserve"> de protection des droits </w:t>
      </w:r>
      <w:r w:rsidR="004168E0">
        <w:rPr>
          <w:rFonts w:ascii="Arial Narrow" w:hAnsi="Arial Narrow" w:cs="Arial"/>
          <w:sz w:val="22"/>
          <w:szCs w:val="22"/>
        </w:rPr>
        <w:t xml:space="preserve">socioéconomiques </w:t>
      </w:r>
      <w:r w:rsidR="006A2938">
        <w:rPr>
          <w:rFonts w:ascii="Arial Narrow" w:hAnsi="Arial Narrow" w:cs="Arial"/>
          <w:sz w:val="22"/>
          <w:szCs w:val="22"/>
        </w:rPr>
        <w:t xml:space="preserve">et d’élargir des stratégies de pérennisation de valeur de la filière pratiquée </w:t>
      </w:r>
      <w:r w:rsidR="004168E0">
        <w:rPr>
          <w:rFonts w:ascii="Arial Narrow" w:hAnsi="Arial Narrow" w:cs="Arial"/>
          <w:sz w:val="22"/>
          <w:szCs w:val="22"/>
        </w:rPr>
        <w:t xml:space="preserve">afin de préserver d’intérêts communs. </w:t>
      </w:r>
    </w:p>
    <w:p w:rsidR="00E4727C" w:rsidRDefault="00E4727C" w:rsidP="00E4467C">
      <w:pPr>
        <w:jc w:val="both"/>
        <w:rPr>
          <w:rFonts w:ascii="Arial Narrow" w:hAnsi="Arial Narrow" w:cs="Arial"/>
          <w:sz w:val="22"/>
          <w:szCs w:val="22"/>
        </w:rPr>
      </w:pPr>
    </w:p>
    <w:p w:rsidR="00E4727C" w:rsidRDefault="00A3280A" w:rsidP="00E4727C">
      <w:pPr>
        <w:jc w:val="both"/>
        <w:rPr>
          <w:rFonts w:ascii="Arial Narrow" w:hAnsi="Arial Narrow"/>
          <w:b/>
        </w:rPr>
      </w:pPr>
      <w:r w:rsidRPr="00A3280A">
        <w:rPr>
          <w:rFonts w:ascii="Arial Narrow" w:hAnsi="Arial Narrow"/>
          <w:b/>
        </w:rPr>
        <w:t>Développement du processus de l’e</w:t>
      </w:r>
      <w:r w:rsidR="00E4727C" w:rsidRPr="00A3280A">
        <w:rPr>
          <w:rFonts w:ascii="Arial Narrow" w:hAnsi="Arial Narrow"/>
          <w:b/>
        </w:rPr>
        <w:t>nvironnement économique </w:t>
      </w:r>
      <w:r w:rsidR="009A558E" w:rsidRPr="00A3280A">
        <w:rPr>
          <w:rFonts w:ascii="Arial Narrow" w:hAnsi="Arial Narrow"/>
          <w:b/>
        </w:rPr>
        <w:t>par</w:t>
      </w:r>
      <w:r>
        <w:rPr>
          <w:rFonts w:ascii="Arial Narrow" w:hAnsi="Arial Narrow"/>
          <w:b/>
        </w:rPr>
        <w:t xml:space="preserve"> rapport au</w:t>
      </w:r>
      <w:r w:rsidR="009A558E" w:rsidRPr="00A3280A">
        <w:rPr>
          <w:rFonts w:ascii="Arial Narrow" w:hAnsi="Arial Narrow"/>
          <w:b/>
        </w:rPr>
        <w:t xml:space="preserve"> contexte économique</w:t>
      </w:r>
      <w:r w:rsidR="00530AA1">
        <w:rPr>
          <w:rFonts w:ascii="Arial Narrow" w:hAnsi="Arial Narrow"/>
          <w:b/>
        </w:rPr>
        <w:t xml:space="preserve"> </w:t>
      </w:r>
      <w:r w:rsidR="008B662A">
        <w:rPr>
          <w:rFonts w:ascii="Arial Narrow" w:hAnsi="Arial Narrow"/>
          <w:b/>
        </w:rPr>
        <w:t>selon le PND Burundi 2018-2027.</w:t>
      </w:r>
    </w:p>
    <w:p w:rsidR="00B400BA" w:rsidRPr="00A3280A" w:rsidRDefault="00B400BA" w:rsidP="00E4727C">
      <w:pPr>
        <w:jc w:val="both"/>
        <w:rPr>
          <w:rFonts w:ascii="Arial Narrow" w:hAnsi="Arial Narrow"/>
          <w:b/>
        </w:rPr>
      </w:pPr>
    </w:p>
    <w:p w:rsidR="00E4727C" w:rsidRPr="00395DDB" w:rsidRDefault="00E4727C" w:rsidP="00E4727C">
      <w:pPr>
        <w:jc w:val="both"/>
        <w:rPr>
          <w:rFonts w:ascii="Arial Narrow" w:hAnsi="Arial Narrow"/>
          <w:sz w:val="22"/>
        </w:rPr>
      </w:pPr>
      <w:r w:rsidRPr="00395DDB">
        <w:rPr>
          <w:rFonts w:ascii="Arial Narrow" w:hAnsi="Arial Narrow"/>
          <w:sz w:val="22"/>
        </w:rPr>
        <w:t>Depuis la seconde crise politique de 2015</w:t>
      </w:r>
      <w:r w:rsidR="008B662A">
        <w:rPr>
          <w:rFonts w:ascii="Arial Narrow" w:hAnsi="Arial Narrow"/>
          <w:sz w:val="22"/>
        </w:rPr>
        <w:t xml:space="preserve"> sur le Burundi</w:t>
      </w:r>
      <w:r w:rsidRPr="00395DDB">
        <w:rPr>
          <w:rFonts w:ascii="Arial Narrow" w:hAnsi="Arial Narrow"/>
          <w:sz w:val="22"/>
        </w:rPr>
        <w:t>, après des manifestations pacifiques organisées par certains partis politiques d’opposition et des organisations de la société civile (OSC) anti 3</w:t>
      </w:r>
      <w:r w:rsidRPr="00395DDB">
        <w:rPr>
          <w:rFonts w:ascii="Arial Narrow" w:hAnsi="Arial Narrow"/>
          <w:sz w:val="22"/>
          <w:vertAlign w:val="superscript"/>
        </w:rPr>
        <w:t>ème</w:t>
      </w:r>
      <w:r w:rsidRPr="00395DDB">
        <w:rPr>
          <w:rFonts w:ascii="Arial Narrow" w:hAnsi="Arial Narrow"/>
          <w:sz w:val="22"/>
        </w:rPr>
        <w:t xml:space="preserve"> mandat contre le chef de l’état actuel burundais, jugées par le pouvoir en place</w:t>
      </w:r>
      <w:r w:rsidR="00182CF6">
        <w:rPr>
          <w:rFonts w:ascii="Arial Narrow" w:hAnsi="Arial Narrow"/>
          <w:sz w:val="22"/>
        </w:rPr>
        <w:t xml:space="preserve"> </w:t>
      </w:r>
      <w:r w:rsidRPr="00395DDB">
        <w:rPr>
          <w:rFonts w:ascii="Arial Narrow" w:hAnsi="Arial Narrow"/>
          <w:sz w:val="22"/>
        </w:rPr>
        <w:t xml:space="preserve">comme des manifestations insurrectionnelles suivies d’un coup d’Etat raté au Burundi, ont perturbé l’envergure socioéconomique et politique de différentes institutions soient étatique ou non étatique. </w:t>
      </w:r>
    </w:p>
    <w:p w:rsidR="00FE65F3" w:rsidRDefault="00E4727C" w:rsidP="00E4727C">
      <w:pPr>
        <w:jc w:val="both"/>
        <w:rPr>
          <w:rFonts w:ascii="Arial Narrow" w:hAnsi="Arial Narrow"/>
          <w:sz w:val="22"/>
        </w:rPr>
      </w:pPr>
      <w:r w:rsidRPr="00395DDB">
        <w:rPr>
          <w:rFonts w:ascii="Arial Narrow" w:hAnsi="Arial Narrow"/>
          <w:sz w:val="22"/>
        </w:rPr>
        <w:t xml:space="preserve">Ce pourquoi, les problèmes majeurs peuvent se focaliser sur le taux de change non stable, coût d’impôts et de retenues bancaire du compte parfois plus élevés par rapport aux années écoulées, le non respect du calendrier des activités. Pour ce faire, le projet instaure de la transparence de gestion, ouverture du nouveau compte propre au projet, adapter et rendre disponible le fonds au compte de l’organisation bénéficiaire en monnaie étrangère (dollar) vers la monnaie locale (BIF), </w:t>
      </w:r>
    </w:p>
    <w:p w:rsidR="001A4EA9" w:rsidRDefault="00FE65F3" w:rsidP="00E4727C">
      <w:pPr>
        <w:jc w:val="both"/>
        <w:rPr>
          <w:rFonts w:ascii="Arial Narrow" w:hAnsi="Arial Narrow"/>
          <w:sz w:val="22"/>
        </w:rPr>
      </w:pPr>
      <w:r>
        <w:rPr>
          <w:rFonts w:ascii="Arial Narrow" w:hAnsi="Arial Narrow"/>
          <w:sz w:val="22"/>
        </w:rPr>
        <w:t xml:space="preserve">Les fonds alloués </w:t>
      </w:r>
      <w:r w:rsidR="00E4727C" w:rsidRPr="00395DDB">
        <w:rPr>
          <w:rFonts w:ascii="Arial Narrow" w:hAnsi="Arial Narrow"/>
          <w:sz w:val="22"/>
        </w:rPr>
        <w:t>permettr</w:t>
      </w:r>
      <w:r>
        <w:rPr>
          <w:rFonts w:ascii="Arial Narrow" w:hAnsi="Arial Narrow"/>
          <w:sz w:val="22"/>
        </w:rPr>
        <w:t>ont</w:t>
      </w:r>
      <w:r w:rsidR="00D4479C">
        <w:rPr>
          <w:rFonts w:ascii="Arial Narrow" w:hAnsi="Arial Narrow"/>
          <w:sz w:val="22"/>
        </w:rPr>
        <w:t xml:space="preserve"> d’engager pour les</w:t>
      </w:r>
      <w:r w:rsidR="00E4727C" w:rsidRPr="00395DDB">
        <w:rPr>
          <w:rFonts w:ascii="Arial Narrow" w:hAnsi="Arial Narrow"/>
          <w:sz w:val="22"/>
        </w:rPr>
        <w:t xml:space="preserve"> </w:t>
      </w:r>
      <w:r w:rsidR="00D4479C">
        <w:rPr>
          <w:rFonts w:ascii="Arial Narrow" w:hAnsi="Arial Narrow"/>
          <w:sz w:val="22"/>
        </w:rPr>
        <w:t>cinq</w:t>
      </w:r>
      <w:r>
        <w:rPr>
          <w:rFonts w:ascii="Arial Narrow" w:hAnsi="Arial Narrow"/>
          <w:sz w:val="22"/>
        </w:rPr>
        <w:t xml:space="preserve"> </w:t>
      </w:r>
      <w:r w:rsidR="00D4479C">
        <w:rPr>
          <w:rFonts w:ascii="Arial Narrow" w:hAnsi="Arial Narrow"/>
          <w:sz w:val="22"/>
        </w:rPr>
        <w:t>ans</w:t>
      </w:r>
      <w:r w:rsidR="00E4727C" w:rsidRPr="00395DDB">
        <w:rPr>
          <w:rFonts w:ascii="Arial Narrow" w:hAnsi="Arial Narrow"/>
          <w:sz w:val="22"/>
        </w:rPr>
        <w:t xml:space="preserve">, </w:t>
      </w:r>
      <w:r w:rsidR="00950E5F" w:rsidRPr="00395DDB">
        <w:rPr>
          <w:rFonts w:ascii="Arial Narrow" w:hAnsi="Arial Narrow"/>
          <w:sz w:val="22"/>
        </w:rPr>
        <w:t>le personnel suivant</w:t>
      </w:r>
      <w:r w:rsidR="00E4727C" w:rsidRPr="00395DDB">
        <w:rPr>
          <w:rFonts w:ascii="Arial Narrow" w:hAnsi="Arial Narrow"/>
          <w:sz w:val="22"/>
        </w:rPr>
        <w:t xml:space="preserve"> : </w:t>
      </w:r>
    </w:p>
    <w:p w:rsidR="000B6684" w:rsidRPr="00FC59F9" w:rsidRDefault="00E4727C" w:rsidP="00D4479C">
      <w:pPr>
        <w:pStyle w:val="Paragraphedeliste"/>
        <w:numPr>
          <w:ilvl w:val="0"/>
          <w:numId w:val="66"/>
        </w:numPr>
        <w:jc w:val="both"/>
        <w:rPr>
          <w:rFonts w:ascii="Arial Narrow" w:hAnsi="Arial Narrow"/>
          <w:sz w:val="22"/>
        </w:rPr>
      </w:pPr>
      <w:r w:rsidRPr="00FC59F9">
        <w:rPr>
          <w:rFonts w:ascii="Arial Narrow" w:hAnsi="Arial Narrow"/>
          <w:sz w:val="22"/>
        </w:rPr>
        <w:t>Un Directeur Exécutif</w:t>
      </w:r>
      <w:r w:rsidR="00D374DF" w:rsidRPr="00FC59F9">
        <w:rPr>
          <w:rFonts w:ascii="Arial Narrow" w:hAnsi="Arial Narrow"/>
          <w:sz w:val="22"/>
        </w:rPr>
        <w:t xml:space="preserve"> (DE)</w:t>
      </w:r>
      <w:r w:rsidRPr="00FC59F9">
        <w:rPr>
          <w:rFonts w:ascii="Arial Narrow" w:hAnsi="Arial Narrow"/>
          <w:sz w:val="22"/>
        </w:rPr>
        <w:t xml:space="preserve">, </w:t>
      </w:r>
    </w:p>
    <w:p w:rsidR="000B6684" w:rsidRPr="00FC59F9" w:rsidRDefault="000B6684" w:rsidP="00D4479C">
      <w:pPr>
        <w:pStyle w:val="Paragraphedeliste"/>
        <w:numPr>
          <w:ilvl w:val="0"/>
          <w:numId w:val="66"/>
        </w:numPr>
        <w:jc w:val="both"/>
        <w:rPr>
          <w:rFonts w:ascii="Arial Narrow" w:hAnsi="Arial Narrow"/>
          <w:sz w:val="22"/>
        </w:rPr>
      </w:pPr>
      <w:r w:rsidRPr="00FC59F9">
        <w:rPr>
          <w:rFonts w:ascii="Arial Narrow" w:hAnsi="Arial Narrow"/>
          <w:sz w:val="22"/>
        </w:rPr>
        <w:t>U</w:t>
      </w:r>
      <w:r w:rsidR="00E4727C" w:rsidRPr="00FC59F9">
        <w:rPr>
          <w:rFonts w:ascii="Arial Narrow" w:hAnsi="Arial Narrow"/>
          <w:sz w:val="22"/>
        </w:rPr>
        <w:t>n</w:t>
      </w:r>
      <w:r w:rsidRPr="00FC59F9">
        <w:rPr>
          <w:rFonts w:ascii="Arial Narrow" w:hAnsi="Arial Narrow"/>
          <w:sz w:val="22"/>
        </w:rPr>
        <w:t xml:space="preserve"> </w:t>
      </w:r>
      <w:r w:rsidR="00E4727C" w:rsidRPr="00FC59F9">
        <w:rPr>
          <w:rFonts w:ascii="Arial Narrow" w:hAnsi="Arial Narrow"/>
          <w:sz w:val="22"/>
        </w:rPr>
        <w:t xml:space="preserve"> Coordinateur du projet</w:t>
      </w:r>
      <w:r w:rsidR="009250A6" w:rsidRPr="00FC59F9">
        <w:rPr>
          <w:rFonts w:ascii="Arial Narrow" w:hAnsi="Arial Narrow"/>
          <w:sz w:val="22"/>
        </w:rPr>
        <w:t>/programme</w:t>
      </w:r>
      <w:r w:rsidR="00D374DF" w:rsidRPr="00FC59F9">
        <w:rPr>
          <w:rFonts w:ascii="Arial Narrow" w:hAnsi="Arial Narrow"/>
          <w:sz w:val="22"/>
        </w:rPr>
        <w:t xml:space="preserve"> (CP)</w:t>
      </w:r>
      <w:r w:rsidR="00E4727C" w:rsidRPr="00FC59F9">
        <w:rPr>
          <w:rFonts w:ascii="Arial Narrow" w:hAnsi="Arial Narrow"/>
          <w:sz w:val="22"/>
        </w:rPr>
        <w:t>,</w:t>
      </w:r>
    </w:p>
    <w:p w:rsidR="000B6684" w:rsidRPr="00FC59F9" w:rsidRDefault="000B6684" w:rsidP="00D4479C">
      <w:pPr>
        <w:pStyle w:val="Paragraphedeliste"/>
        <w:numPr>
          <w:ilvl w:val="0"/>
          <w:numId w:val="66"/>
        </w:numPr>
        <w:jc w:val="both"/>
        <w:rPr>
          <w:rFonts w:ascii="Arial Narrow" w:hAnsi="Arial Narrow"/>
          <w:sz w:val="22"/>
        </w:rPr>
      </w:pPr>
      <w:r w:rsidRPr="00FC59F9">
        <w:rPr>
          <w:rFonts w:ascii="Arial Narrow" w:hAnsi="Arial Narrow"/>
          <w:sz w:val="22"/>
        </w:rPr>
        <w:t>U</w:t>
      </w:r>
      <w:r w:rsidR="00E4727C" w:rsidRPr="00FC59F9">
        <w:rPr>
          <w:rFonts w:ascii="Arial Narrow" w:hAnsi="Arial Narrow"/>
          <w:sz w:val="22"/>
        </w:rPr>
        <w:t>n</w:t>
      </w:r>
      <w:r w:rsidRPr="00FC59F9">
        <w:rPr>
          <w:rFonts w:ascii="Arial Narrow" w:hAnsi="Arial Narrow"/>
          <w:sz w:val="22"/>
        </w:rPr>
        <w:t xml:space="preserve"> </w:t>
      </w:r>
      <w:r w:rsidR="00E4727C" w:rsidRPr="00FC59F9">
        <w:rPr>
          <w:rFonts w:ascii="Arial Narrow" w:hAnsi="Arial Narrow"/>
          <w:sz w:val="22"/>
        </w:rPr>
        <w:t xml:space="preserve"> </w:t>
      </w:r>
      <w:r w:rsidR="00D374DF" w:rsidRPr="00FC59F9">
        <w:rPr>
          <w:rFonts w:ascii="Arial Narrow" w:hAnsi="Arial Narrow"/>
          <w:sz w:val="22"/>
        </w:rPr>
        <w:t>Responsable Administratif et Financier (RAF)</w:t>
      </w:r>
      <w:r w:rsidR="00E4727C" w:rsidRPr="00FC59F9">
        <w:rPr>
          <w:rFonts w:ascii="Arial Narrow" w:hAnsi="Arial Narrow"/>
          <w:sz w:val="22"/>
        </w:rPr>
        <w:t xml:space="preserve">, </w:t>
      </w:r>
    </w:p>
    <w:p w:rsidR="000B6684" w:rsidRPr="00FC59F9" w:rsidRDefault="000B6684" w:rsidP="00D4479C">
      <w:pPr>
        <w:pStyle w:val="Paragraphedeliste"/>
        <w:numPr>
          <w:ilvl w:val="0"/>
          <w:numId w:val="66"/>
        </w:numPr>
        <w:jc w:val="both"/>
        <w:rPr>
          <w:rFonts w:ascii="Arial Narrow" w:hAnsi="Arial Narrow"/>
          <w:sz w:val="22"/>
        </w:rPr>
      </w:pPr>
      <w:r w:rsidRPr="00FC59F9">
        <w:rPr>
          <w:rFonts w:ascii="Arial Narrow" w:hAnsi="Arial Narrow"/>
          <w:sz w:val="22"/>
        </w:rPr>
        <w:t xml:space="preserve">Un </w:t>
      </w:r>
      <w:r w:rsidR="00E4727C" w:rsidRPr="00FC59F9">
        <w:rPr>
          <w:rFonts w:ascii="Arial Narrow" w:hAnsi="Arial Narrow"/>
          <w:sz w:val="22"/>
        </w:rPr>
        <w:t xml:space="preserve"> chargé d</w:t>
      </w:r>
      <w:r w:rsidR="003F73EE" w:rsidRPr="00FC59F9">
        <w:rPr>
          <w:rFonts w:ascii="Arial Narrow" w:hAnsi="Arial Narrow"/>
          <w:sz w:val="22"/>
        </w:rPr>
        <w:t xml:space="preserve">u suivi et évaluation du projet/programme, </w:t>
      </w:r>
    </w:p>
    <w:p w:rsidR="000B6684" w:rsidRDefault="000B6684" w:rsidP="00D4479C">
      <w:pPr>
        <w:pStyle w:val="Paragraphedeliste"/>
        <w:numPr>
          <w:ilvl w:val="0"/>
          <w:numId w:val="66"/>
        </w:numPr>
        <w:jc w:val="both"/>
        <w:rPr>
          <w:rFonts w:ascii="Arial Narrow" w:hAnsi="Arial Narrow"/>
          <w:sz w:val="22"/>
        </w:rPr>
      </w:pPr>
      <w:r w:rsidRPr="00FC59F9">
        <w:rPr>
          <w:rFonts w:ascii="Arial Narrow" w:hAnsi="Arial Narrow"/>
          <w:sz w:val="22"/>
        </w:rPr>
        <w:t>U</w:t>
      </w:r>
      <w:r w:rsidR="00E4727C" w:rsidRPr="00FC59F9">
        <w:rPr>
          <w:rFonts w:ascii="Arial Narrow" w:hAnsi="Arial Narrow"/>
          <w:sz w:val="22"/>
        </w:rPr>
        <w:t>n</w:t>
      </w:r>
      <w:r w:rsidRPr="00FC59F9">
        <w:rPr>
          <w:rFonts w:ascii="Arial Narrow" w:hAnsi="Arial Narrow"/>
          <w:sz w:val="22"/>
        </w:rPr>
        <w:t xml:space="preserve"> </w:t>
      </w:r>
      <w:r w:rsidR="00E4727C" w:rsidRPr="00FC59F9">
        <w:rPr>
          <w:rFonts w:ascii="Arial Narrow" w:hAnsi="Arial Narrow"/>
          <w:sz w:val="22"/>
        </w:rPr>
        <w:t xml:space="preserve"> chargé de lobbying et plaidoyer</w:t>
      </w:r>
      <w:r w:rsidR="008D28AD">
        <w:rPr>
          <w:rFonts w:ascii="Arial Narrow" w:hAnsi="Arial Narrow"/>
          <w:sz w:val="22"/>
        </w:rPr>
        <w:t>,</w:t>
      </w:r>
    </w:p>
    <w:p w:rsidR="008D28AD" w:rsidRDefault="008D28AD" w:rsidP="00D4479C">
      <w:pPr>
        <w:pStyle w:val="Paragraphedeliste"/>
        <w:numPr>
          <w:ilvl w:val="0"/>
          <w:numId w:val="66"/>
        </w:numPr>
        <w:jc w:val="both"/>
        <w:rPr>
          <w:rFonts w:ascii="Arial Narrow" w:hAnsi="Arial Narrow"/>
          <w:sz w:val="22"/>
        </w:rPr>
      </w:pPr>
      <w:r>
        <w:rPr>
          <w:rFonts w:ascii="Arial Narrow" w:hAnsi="Arial Narrow"/>
          <w:sz w:val="22"/>
        </w:rPr>
        <w:t>Un psychologue de nos centres mobiles sur les VSBG</w:t>
      </w:r>
    </w:p>
    <w:p w:rsidR="00D4479C" w:rsidRPr="00FC59F9" w:rsidRDefault="00D4479C" w:rsidP="00D4479C">
      <w:pPr>
        <w:pStyle w:val="Paragraphedeliste"/>
        <w:numPr>
          <w:ilvl w:val="0"/>
          <w:numId w:val="66"/>
        </w:numPr>
        <w:jc w:val="both"/>
        <w:rPr>
          <w:rFonts w:ascii="Arial Narrow" w:hAnsi="Arial Narrow"/>
          <w:sz w:val="22"/>
        </w:rPr>
      </w:pPr>
      <w:r>
        <w:rPr>
          <w:rFonts w:ascii="Arial Narrow" w:hAnsi="Arial Narrow"/>
          <w:sz w:val="22"/>
        </w:rPr>
        <w:t>Un chargé des affaires judiciaires aux victimes de VSBG…</w:t>
      </w:r>
    </w:p>
    <w:p w:rsidR="001A4EA9" w:rsidRDefault="000B6684" w:rsidP="00D4479C">
      <w:pPr>
        <w:pStyle w:val="Paragraphedeliste"/>
        <w:numPr>
          <w:ilvl w:val="0"/>
          <w:numId w:val="66"/>
        </w:numPr>
        <w:jc w:val="both"/>
        <w:rPr>
          <w:rFonts w:ascii="Arial Narrow" w:hAnsi="Arial Narrow"/>
          <w:sz w:val="22"/>
        </w:rPr>
      </w:pPr>
      <w:r w:rsidRPr="00FC59F9">
        <w:rPr>
          <w:rFonts w:ascii="Arial Narrow" w:hAnsi="Arial Narrow"/>
          <w:sz w:val="22"/>
        </w:rPr>
        <w:t>U</w:t>
      </w:r>
      <w:r w:rsidR="003F73EE" w:rsidRPr="00FC59F9">
        <w:rPr>
          <w:rFonts w:ascii="Arial Narrow" w:hAnsi="Arial Narrow"/>
          <w:sz w:val="22"/>
        </w:rPr>
        <w:t>n</w:t>
      </w:r>
      <w:r w:rsidRPr="00FC59F9">
        <w:rPr>
          <w:rFonts w:ascii="Arial Narrow" w:hAnsi="Arial Narrow"/>
          <w:sz w:val="22"/>
        </w:rPr>
        <w:t xml:space="preserve"> </w:t>
      </w:r>
      <w:r w:rsidR="003F73EE" w:rsidRPr="00FC59F9">
        <w:rPr>
          <w:rFonts w:ascii="Arial Narrow" w:hAnsi="Arial Narrow"/>
          <w:sz w:val="22"/>
        </w:rPr>
        <w:t>veilleur des nuits</w:t>
      </w:r>
      <w:r w:rsidR="008D28AD">
        <w:rPr>
          <w:rFonts w:ascii="Arial Narrow" w:hAnsi="Arial Narrow"/>
          <w:sz w:val="22"/>
        </w:rPr>
        <w:t>,</w:t>
      </w:r>
    </w:p>
    <w:p w:rsidR="008D28AD" w:rsidRPr="00FC59F9" w:rsidRDefault="008D28AD" w:rsidP="00825020">
      <w:pPr>
        <w:pStyle w:val="Paragraphedeliste"/>
        <w:numPr>
          <w:ilvl w:val="0"/>
          <w:numId w:val="42"/>
        </w:numPr>
        <w:jc w:val="both"/>
        <w:rPr>
          <w:rFonts w:ascii="Arial Narrow" w:hAnsi="Arial Narrow"/>
          <w:sz w:val="22"/>
        </w:rPr>
      </w:pPr>
      <w:r>
        <w:rPr>
          <w:rFonts w:ascii="Arial Narrow" w:hAnsi="Arial Narrow"/>
          <w:sz w:val="22"/>
        </w:rPr>
        <w:t>Un planton.</w:t>
      </w:r>
    </w:p>
    <w:p w:rsidR="001A4EA9" w:rsidRDefault="001A4EA9" w:rsidP="00E4727C">
      <w:pPr>
        <w:jc w:val="both"/>
        <w:rPr>
          <w:rFonts w:ascii="Arial Narrow" w:hAnsi="Arial Narrow"/>
          <w:b/>
          <w:sz w:val="22"/>
        </w:rPr>
      </w:pPr>
    </w:p>
    <w:p w:rsidR="00BF23AE" w:rsidRDefault="00BF23AE" w:rsidP="00E4727C">
      <w:pPr>
        <w:jc w:val="both"/>
        <w:rPr>
          <w:rFonts w:ascii="Arial Narrow" w:hAnsi="Arial Narrow"/>
          <w:sz w:val="22"/>
        </w:rPr>
      </w:pPr>
    </w:p>
    <w:p w:rsidR="00BF23AE" w:rsidRDefault="00BF23AE" w:rsidP="00E4727C">
      <w:pPr>
        <w:jc w:val="both"/>
        <w:rPr>
          <w:rFonts w:ascii="Arial Narrow" w:hAnsi="Arial Narrow"/>
          <w:sz w:val="22"/>
        </w:rPr>
      </w:pPr>
    </w:p>
    <w:p w:rsidR="00D12BEF" w:rsidRDefault="001A4EA9" w:rsidP="00E4727C">
      <w:pPr>
        <w:jc w:val="both"/>
        <w:rPr>
          <w:rFonts w:ascii="Arial Narrow" w:hAnsi="Arial Narrow"/>
          <w:sz w:val="22"/>
        </w:rPr>
      </w:pPr>
      <w:r>
        <w:rPr>
          <w:rFonts w:ascii="Arial Narrow" w:hAnsi="Arial Narrow"/>
          <w:sz w:val="22"/>
        </w:rPr>
        <w:t>T</w:t>
      </w:r>
      <w:r w:rsidR="00E4727C" w:rsidRPr="00395DDB">
        <w:rPr>
          <w:rFonts w:ascii="Arial Narrow" w:hAnsi="Arial Narrow"/>
          <w:sz w:val="22"/>
        </w:rPr>
        <w:t>ous doivent être contractés par d</w:t>
      </w:r>
      <w:r w:rsidR="007E59CD">
        <w:rPr>
          <w:rFonts w:ascii="Arial Narrow" w:hAnsi="Arial Narrow"/>
          <w:sz w:val="22"/>
        </w:rPr>
        <w:t>e service habilités du projet avec</w:t>
      </w:r>
      <w:r w:rsidR="00E4727C" w:rsidRPr="00395DDB">
        <w:rPr>
          <w:rFonts w:ascii="Arial Narrow" w:hAnsi="Arial Narrow"/>
          <w:sz w:val="22"/>
        </w:rPr>
        <w:t xml:space="preserve"> de prestation de service</w:t>
      </w:r>
      <w:r w:rsidR="00C5133F">
        <w:rPr>
          <w:rFonts w:ascii="Arial Narrow" w:hAnsi="Arial Narrow"/>
          <w:sz w:val="22"/>
        </w:rPr>
        <w:t xml:space="preserve">. </w:t>
      </w:r>
      <w:r w:rsidR="00C5133F" w:rsidRPr="00395DDB">
        <w:rPr>
          <w:rFonts w:ascii="Arial Narrow" w:hAnsi="Arial Narrow"/>
          <w:sz w:val="22"/>
        </w:rPr>
        <w:t>P</w:t>
      </w:r>
      <w:r w:rsidR="00E4727C" w:rsidRPr="00395DDB">
        <w:rPr>
          <w:rFonts w:ascii="Arial Narrow" w:hAnsi="Arial Narrow"/>
          <w:sz w:val="22"/>
        </w:rPr>
        <w:t>our</w:t>
      </w:r>
      <w:r w:rsidR="00C5133F">
        <w:rPr>
          <w:rFonts w:ascii="Arial Narrow" w:hAnsi="Arial Narrow"/>
          <w:sz w:val="22"/>
        </w:rPr>
        <w:t xml:space="preserve"> </w:t>
      </w:r>
      <w:r w:rsidR="002126B6">
        <w:rPr>
          <w:rFonts w:ascii="Arial Narrow" w:hAnsi="Arial Narrow"/>
          <w:sz w:val="22"/>
        </w:rPr>
        <w:t xml:space="preserve">le cas des consultants et </w:t>
      </w:r>
      <w:r w:rsidR="00E4727C" w:rsidRPr="00395DDB">
        <w:rPr>
          <w:rFonts w:ascii="Arial Narrow" w:hAnsi="Arial Narrow"/>
          <w:sz w:val="22"/>
        </w:rPr>
        <w:t xml:space="preserve">formateurs </w:t>
      </w:r>
      <w:r w:rsidR="002126B6">
        <w:rPr>
          <w:rFonts w:ascii="Arial Narrow" w:hAnsi="Arial Narrow"/>
          <w:sz w:val="22"/>
        </w:rPr>
        <w:t xml:space="preserve">seront aussi engagés sur base de fonds disponibles et de l’action </w:t>
      </w:r>
      <w:r w:rsidR="00D12BEF">
        <w:rPr>
          <w:rFonts w:ascii="Arial Narrow" w:hAnsi="Arial Narrow"/>
          <w:sz w:val="22"/>
        </w:rPr>
        <w:t>qui les concernent à cet effet.</w:t>
      </w:r>
    </w:p>
    <w:p w:rsidR="00D12BEF" w:rsidRDefault="00D12BEF" w:rsidP="00E4727C">
      <w:pPr>
        <w:jc w:val="both"/>
        <w:rPr>
          <w:rFonts w:ascii="Arial Narrow" w:hAnsi="Arial Narrow"/>
          <w:sz w:val="22"/>
        </w:rPr>
      </w:pPr>
    </w:p>
    <w:p w:rsidR="00E4727C" w:rsidRPr="00395DDB" w:rsidRDefault="00EC0599" w:rsidP="00E4727C">
      <w:pPr>
        <w:jc w:val="both"/>
        <w:rPr>
          <w:rFonts w:ascii="Arial Narrow" w:hAnsi="Arial Narrow"/>
          <w:sz w:val="22"/>
        </w:rPr>
      </w:pPr>
      <w:r>
        <w:rPr>
          <w:rFonts w:ascii="Arial Narrow" w:hAnsi="Arial Narrow"/>
          <w:sz w:val="22"/>
        </w:rPr>
        <w:t>Chaque prestation de service doit être rapporter aux instances concernées de l’organisation bénéficiaire du projet que programme selon u</w:t>
      </w:r>
      <w:r w:rsidR="00E4727C" w:rsidRPr="00395DDB">
        <w:rPr>
          <w:rFonts w:ascii="Arial Narrow" w:hAnsi="Arial Narrow"/>
          <w:sz w:val="22"/>
        </w:rPr>
        <w:t xml:space="preserve">n cahier de charge </w:t>
      </w:r>
      <w:r>
        <w:rPr>
          <w:rFonts w:ascii="Arial Narrow" w:hAnsi="Arial Narrow"/>
          <w:sz w:val="22"/>
        </w:rPr>
        <w:t>soumis et convenu</w:t>
      </w:r>
      <w:r w:rsidR="00E4727C" w:rsidRPr="00395DDB">
        <w:rPr>
          <w:rFonts w:ascii="Arial Narrow" w:hAnsi="Arial Narrow"/>
          <w:sz w:val="22"/>
        </w:rPr>
        <w:t xml:space="preserve"> (l’organisation bénéficiaire, partenaire et les prestataires), seront payés sur base de chèque ou reçu dont ce dernier sera accompagné d’une accusée de réception avec aussi de gratifications sur l’</w:t>
      </w:r>
      <w:r>
        <w:rPr>
          <w:rFonts w:ascii="Arial Narrow" w:hAnsi="Arial Narrow"/>
          <w:sz w:val="22"/>
        </w:rPr>
        <w:t xml:space="preserve">impôt, assurance et santé sous une </w:t>
      </w:r>
      <w:r w:rsidR="00E4727C" w:rsidRPr="00395DDB">
        <w:rPr>
          <w:rFonts w:ascii="Arial Narrow" w:hAnsi="Arial Narrow"/>
          <w:sz w:val="22"/>
        </w:rPr>
        <w:t xml:space="preserve"> prise en charge par l’organisation bénéficiaire</w:t>
      </w:r>
      <w:r>
        <w:rPr>
          <w:rFonts w:ascii="Arial Narrow" w:hAnsi="Arial Narrow"/>
          <w:sz w:val="22"/>
        </w:rPr>
        <w:t xml:space="preserve"> en franche collaboration avec le partenaire clé</w:t>
      </w:r>
      <w:r w:rsidR="00E4727C" w:rsidRPr="00395DDB">
        <w:rPr>
          <w:rFonts w:ascii="Arial Narrow" w:hAnsi="Arial Narrow"/>
          <w:sz w:val="22"/>
        </w:rPr>
        <w:t xml:space="preserve">. </w:t>
      </w:r>
    </w:p>
    <w:p w:rsidR="00E4727C" w:rsidRPr="00395DDB" w:rsidRDefault="00E4727C" w:rsidP="00E4727C">
      <w:pPr>
        <w:jc w:val="both"/>
        <w:rPr>
          <w:rFonts w:ascii="Arial Narrow" w:hAnsi="Arial Narrow"/>
          <w:sz w:val="22"/>
        </w:rPr>
      </w:pPr>
    </w:p>
    <w:p w:rsidR="00E4727C" w:rsidRPr="00395DDB" w:rsidRDefault="00E4727C" w:rsidP="00E4727C">
      <w:pPr>
        <w:jc w:val="both"/>
        <w:rPr>
          <w:rFonts w:ascii="Arial Narrow" w:hAnsi="Arial Narrow"/>
          <w:sz w:val="22"/>
        </w:rPr>
      </w:pPr>
      <w:r w:rsidRPr="00395DDB">
        <w:rPr>
          <w:rFonts w:ascii="Arial Narrow" w:hAnsi="Arial Narrow"/>
          <w:sz w:val="22"/>
        </w:rPr>
        <w:t>Chaque dépense  par activité d’achat sera  en premier lieu sanctionnée par des factures d’achat ou parfois de reçus, pour l’entrée et sortie de fonds, seront aussi assurés par un comptable ou autre délégué aux trésors en présence de documents comptables bien tenus, à cet effet sont justifiés par des pièces comptables bien complété</w:t>
      </w:r>
      <w:r w:rsidR="004577EA">
        <w:rPr>
          <w:rFonts w:ascii="Arial Narrow" w:hAnsi="Arial Narrow"/>
          <w:sz w:val="22"/>
        </w:rPr>
        <w:t>es</w:t>
      </w:r>
      <w:r w:rsidRPr="00395DDB">
        <w:rPr>
          <w:rFonts w:ascii="Arial Narrow" w:hAnsi="Arial Narrow"/>
          <w:sz w:val="22"/>
        </w:rPr>
        <w:t xml:space="preserve"> et à jour, Chaque personnel engagé pour son compte, l’impôt sur salaires et assurance sociale et santé lui sera accordé et respecté selon le barème financier et engagement du contrat signé par deux parties prenantes.</w:t>
      </w:r>
    </w:p>
    <w:p w:rsidR="00E4727C" w:rsidRPr="00395DDB" w:rsidRDefault="00E4727C" w:rsidP="00E4727C">
      <w:pPr>
        <w:jc w:val="both"/>
        <w:rPr>
          <w:rFonts w:ascii="Arial Narrow" w:hAnsi="Arial Narrow"/>
          <w:sz w:val="22"/>
        </w:rPr>
      </w:pPr>
    </w:p>
    <w:p w:rsidR="00E4727C" w:rsidRDefault="00E4727C" w:rsidP="00E4727C">
      <w:pPr>
        <w:jc w:val="both"/>
        <w:rPr>
          <w:rFonts w:ascii="Arial Narrow" w:hAnsi="Arial Narrow"/>
          <w:sz w:val="22"/>
        </w:rPr>
      </w:pPr>
      <w:r w:rsidRPr="00395DDB">
        <w:rPr>
          <w:rFonts w:ascii="Arial Narrow" w:hAnsi="Arial Narrow"/>
          <w:sz w:val="22"/>
        </w:rPr>
        <w:t>D‘une part, les ateliers organisés et gagnés par les bénéficiaires (restauration des participants</w:t>
      </w:r>
      <w:r w:rsidR="00663FEA">
        <w:rPr>
          <w:rFonts w:ascii="Arial Narrow" w:hAnsi="Arial Narrow"/>
          <w:sz w:val="22"/>
        </w:rPr>
        <w:t>, hébergement, ticket allé et retour, frais de déplacement)</w:t>
      </w:r>
      <w:r w:rsidRPr="00395DDB">
        <w:rPr>
          <w:rFonts w:ascii="Arial Narrow" w:hAnsi="Arial Narrow"/>
          <w:sz w:val="22"/>
        </w:rPr>
        <w:t xml:space="preserve"> engagent des factures pro forma avant l’adoption de l’exécutant</w:t>
      </w:r>
      <w:r w:rsidR="00663FEA">
        <w:rPr>
          <w:rFonts w:ascii="Arial Narrow" w:hAnsi="Arial Narrow"/>
          <w:sz w:val="22"/>
        </w:rPr>
        <w:t>, ici concerne uniquement des marchés (hôtels, restaurants) de restauration des participants</w:t>
      </w:r>
      <w:r w:rsidRPr="00395DDB">
        <w:rPr>
          <w:rFonts w:ascii="Arial Narrow" w:hAnsi="Arial Narrow"/>
          <w:sz w:val="22"/>
        </w:rPr>
        <w:t>. Après ces activités seront sanctionnées par un chèque bancaire ou parfois de reçus avec factures dont ces derniers seront accompagnés d’une accusée de réception et signé</w:t>
      </w:r>
      <w:r w:rsidR="00663FEA">
        <w:rPr>
          <w:rFonts w:ascii="Arial Narrow" w:hAnsi="Arial Narrow"/>
          <w:sz w:val="22"/>
        </w:rPr>
        <w:t>e</w:t>
      </w:r>
      <w:r w:rsidRPr="00395DDB">
        <w:rPr>
          <w:rFonts w:ascii="Arial Narrow" w:hAnsi="Arial Narrow"/>
          <w:sz w:val="22"/>
        </w:rPr>
        <w:t xml:space="preserve"> par le bénéficiaire de l’activité et organisation bénéficiaire du projet. Suite à ces fonds financés, tout problème conçu et enregistré comme défis est contourné sur base  des fonds sollicités et disponible au compte de l’organisation bénéficiaire</w:t>
      </w:r>
      <w:r w:rsidR="00663FEA">
        <w:rPr>
          <w:rFonts w:ascii="Arial Narrow" w:hAnsi="Arial Narrow"/>
          <w:sz w:val="22"/>
        </w:rPr>
        <w:t xml:space="preserve"> soit par consensus</w:t>
      </w:r>
      <w:r w:rsidRPr="00395DDB">
        <w:rPr>
          <w:rFonts w:ascii="Arial Narrow" w:hAnsi="Arial Narrow"/>
          <w:sz w:val="22"/>
        </w:rPr>
        <w:t>.</w:t>
      </w:r>
    </w:p>
    <w:p w:rsidR="00AD6B63" w:rsidRDefault="00AD6B63" w:rsidP="00E4727C">
      <w:pPr>
        <w:jc w:val="both"/>
        <w:rPr>
          <w:rFonts w:ascii="Arial Narrow" w:hAnsi="Arial Narrow"/>
          <w:sz w:val="22"/>
        </w:rPr>
      </w:pPr>
    </w:p>
    <w:p w:rsidR="00AD6B63" w:rsidRDefault="00AD6B63" w:rsidP="00E4727C">
      <w:pPr>
        <w:jc w:val="both"/>
        <w:rPr>
          <w:rFonts w:ascii="Arial Narrow" w:hAnsi="Arial Narrow"/>
          <w:sz w:val="22"/>
        </w:rPr>
      </w:pPr>
      <w:r>
        <w:rPr>
          <w:rFonts w:ascii="Arial Narrow" w:hAnsi="Arial Narrow"/>
          <w:sz w:val="22"/>
        </w:rPr>
        <w:t xml:space="preserve">Les participants aux séances organisées </w:t>
      </w:r>
      <w:r w:rsidR="004270AB">
        <w:rPr>
          <w:rFonts w:ascii="Arial Narrow" w:hAnsi="Arial Narrow"/>
          <w:sz w:val="22"/>
        </w:rPr>
        <w:t xml:space="preserve">doivent être assistés et </w:t>
      </w:r>
      <w:r>
        <w:rPr>
          <w:rFonts w:ascii="Arial Narrow" w:hAnsi="Arial Narrow"/>
          <w:sz w:val="22"/>
        </w:rPr>
        <w:t>signent des listes suivantes à présenter aux partenaires et</w:t>
      </w:r>
      <w:r w:rsidR="004270AB">
        <w:rPr>
          <w:rFonts w:ascii="Arial Narrow" w:hAnsi="Arial Narrow"/>
          <w:sz w:val="22"/>
        </w:rPr>
        <w:t xml:space="preserve"> afin </w:t>
      </w:r>
      <w:r>
        <w:rPr>
          <w:rFonts w:ascii="Arial Narrow" w:hAnsi="Arial Narrow"/>
          <w:sz w:val="22"/>
        </w:rPr>
        <w:t>les classer</w:t>
      </w:r>
      <w:r w:rsidR="004270AB">
        <w:rPr>
          <w:rFonts w:ascii="Arial Narrow" w:hAnsi="Arial Narrow"/>
          <w:sz w:val="22"/>
        </w:rPr>
        <w:t xml:space="preserve"> en archivage bien tenu, </w:t>
      </w:r>
      <w:r>
        <w:rPr>
          <w:rFonts w:ascii="Arial Narrow" w:hAnsi="Arial Narrow"/>
          <w:sz w:val="22"/>
        </w:rPr>
        <w:t xml:space="preserve"> à savoir :</w:t>
      </w:r>
    </w:p>
    <w:p w:rsidR="00D118DF" w:rsidRDefault="00D118DF" w:rsidP="00E4727C">
      <w:pPr>
        <w:jc w:val="both"/>
        <w:rPr>
          <w:rFonts w:ascii="Arial Narrow" w:hAnsi="Arial Narrow"/>
          <w:sz w:val="22"/>
        </w:rPr>
      </w:pPr>
    </w:p>
    <w:p w:rsidR="009B045C" w:rsidRPr="007B719C" w:rsidRDefault="00AD6B63" w:rsidP="00825020">
      <w:pPr>
        <w:pStyle w:val="Paragraphedeliste"/>
        <w:numPr>
          <w:ilvl w:val="0"/>
          <w:numId w:val="44"/>
        </w:numPr>
        <w:jc w:val="both"/>
        <w:rPr>
          <w:rFonts w:ascii="Arial Narrow" w:hAnsi="Arial Narrow"/>
          <w:b/>
          <w:sz w:val="22"/>
        </w:rPr>
      </w:pPr>
      <w:r w:rsidRPr="007B719C">
        <w:rPr>
          <w:rFonts w:ascii="Arial Narrow" w:hAnsi="Arial Narrow"/>
          <w:b/>
          <w:sz w:val="22"/>
        </w:rPr>
        <w:t>Fiches de paye des participants </w:t>
      </w:r>
      <w:r w:rsidR="00944B07">
        <w:rPr>
          <w:rFonts w:ascii="Arial Narrow" w:hAnsi="Arial Narrow"/>
          <w:b/>
          <w:sz w:val="22"/>
        </w:rPr>
        <w:t xml:space="preserve">englobent les fiches ci-après </w:t>
      </w:r>
      <w:r w:rsidRPr="007B719C">
        <w:rPr>
          <w:rFonts w:ascii="Arial Narrow" w:hAnsi="Arial Narrow"/>
          <w:b/>
          <w:sz w:val="22"/>
        </w:rPr>
        <w:t xml:space="preserve">: </w:t>
      </w:r>
    </w:p>
    <w:p w:rsidR="009B045C" w:rsidRDefault="00AD6B63" w:rsidP="00825020">
      <w:pPr>
        <w:pStyle w:val="Paragraphedeliste"/>
        <w:numPr>
          <w:ilvl w:val="0"/>
          <w:numId w:val="43"/>
        </w:numPr>
        <w:jc w:val="both"/>
        <w:rPr>
          <w:rFonts w:ascii="Arial Narrow" w:hAnsi="Arial Narrow"/>
          <w:sz w:val="22"/>
        </w:rPr>
      </w:pPr>
      <w:r>
        <w:rPr>
          <w:rFonts w:ascii="Arial Narrow" w:hAnsi="Arial Narrow"/>
          <w:sz w:val="22"/>
        </w:rPr>
        <w:t>F</w:t>
      </w:r>
      <w:r w:rsidRPr="00AD6B63">
        <w:rPr>
          <w:rFonts w:ascii="Arial Narrow" w:hAnsi="Arial Narrow"/>
          <w:sz w:val="22"/>
        </w:rPr>
        <w:t>rais de déplacement</w:t>
      </w:r>
      <w:r w:rsidR="0040587A">
        <w:rPr>
          <w:rFonts w:ascii="Arial Narrow" w:hAnsi="Arial Narrow"/>
          <w:sz w:val="22"/>
        </w:rPr>
        <w:t xml:space="preserve"> aux participants</w:t>
      </w:r>
      <w:r w:rsidR="003E2219">
        <w:rPr>
          <w:rFonts w:ascii="Arial Narrow" w:hAnsi="Arial Narrow"/>
          <w:sz w:val="22"/>
        </w:rPr>
        <w:t>,</w:t>
      </w:r>
    </w:p>
    <w:p w:rsidR="009B045C" w:rsidRDefault="009B045C" w:rsidP="00825020">
      <w:pPr>
        <w:pStyle w:val="Paragraphedeliste"/>
        <w:numPr>
          <w:ilvl w:val="0"/>
          <w:numId w:val="43"/>
        </w:numPr>
        <w:jc w:val="both"/>
        <w:rPr>
          <w:rFonts w:ascii="Arial Narrow" w:hAnsi="Arial Narrow"/>
          <w:sz w:val="22"/>
        </w:rPr>
      </w:pPr>
      <w:r w:rsidRPr="00AD6B63">
        <w:rPr>
          <w:rFonts w:ascii="Arial Narrow" w:hAnsi="Arial Narrow"/>
          <w:sz w:val="22"/>
        </w:rPr>
        <w:t>F</w:t>
      </w:r>
      <w:r w:rsidR="00AD6B63" w:rsidRPr="00AD6B63">
        <w:rPr>
          <w:rFonts w:ascii="Arial Narrow" w:hAnsi="Arial Narrow"/>
          <w:sz w:val="22"/>
        </w:rPr>
        <w:t>rais</w:t>
      </w:r>
      <w:r>
        <w:rPr>
          <w:rFonts w:ascii="Arial Narrow" w:hAnsi="Arial Narrow"/>
          <w:sz w:val="22"/>
        </w:rPr>
        <w:t xml:space="preserve"> </w:t>
      </w:r>
      <w:r w:rsidR="00AD6B63" w:rsidRPr="00AD6B63">
        <w:rPr>
          <w:rFonts w:ascii="Arial Narrow" w:hAnsi="Arial Narrow"/>
          <w:sz w:val="22"/>
        </w:rPr>
        <w:t>d’hébergement</w:t>
      </w:r>
      <w:r w:rsidR="004D7BED">
        <w:rPr>
          <w:rFonts w:ascii="Arial Narrow" w:hAnsi="Arial Narrow"/>
          <w:sz w:val="22"/>
        </w:rPr>
        <w:t xml:space="preserve"> (cfr les bénéficiaires </w:t>
      </w:r>
      <w:r w:rsidR="00FC082F" w:rsidRPr="00AD6B63">
        <w:rPr>
          <w:rFonts w:ascii="Arial Narrow" w:hAnsi="Arial Narrow"/>
          <w:sz w:val="22"/>
        </w:rPr>
        <w:t>non résident du lieu de l’activité</w:t>
      </w:r>
      <w:r w:rsidR="004D7BED">
        <w:rPr>
          <w:rFonts w:ascii="Arial Narrow" w:hAnsi="Arial Narrow"/>
          <w:sz w:val="22"/>
        </w:rPr>
        <w:t>)</w:t>
      </w:r>
      <w:r w:rsidR="00AD6B63" w:rsidRPr="00AD6B63">
        <w:rPr>
          <w:rFonts w:ascii="Arial Narrow" w:hAnsi="Arial Narrow"/>
          <w:sz w:val="22"/>
        </w:rPr>
        <w:t xml:space="preserve">, </w:t>
      </w:r>
    </w:p>
    <w:p w:rsidR="009B045C" w:rsidRDefault="009B045C" w:rsidP="00825020">
      <w:pPr>
        <w:pStyle w:val="Paragraphedeliste"/>
        <w:numPr>
          <w:ilvl w:val="0"/>
          <w:numId w:val="43"/>
        </w:numPr>
        <w:jc w:val="both"/>
        <w:rPr>
          <w:rFonts w:ascii="Arial Narrow" w:hAnsi="Arial Narrow"/>
          <w:sz w:val="22"/>
        </w:rPr>
      </w:pPr>
      <w:r>
        <w:rPr>
          <w:rFonts w:ascii="Arial Narrow" w:hAnsi="Arial Narrow"/>
          <w:sz w:val="22"/>
        </w:rPr>
        <w:t>F</w:t>
      </w:r>
      <w:r w:rsidR="00AD6B63" w:rsidRPr="00AD6B63">
        <w:rPr>
          <w:rFonts w:ascii="Arial Narrow" w:hAnsi="Arial Narrow"/>
          <w:sz w:val="22"/>
        </w:rPr>
        <w:t>rais</w:t>
      </w:r>
      <w:r>
        <w:rPr>
          <w:rFonts w:ascii="Arial Narrow" w:hAnsi="Arial Narrow"/>
          <w:sz w:val="22"/>
        </w:rPr>
        <w:t xml:space="preserve"> </w:t>
      </w:r>
      <w:r w:rsidR="00FC082F">
        <w:rPr>
          <w:rFonts w:ascii="Arial Narrow" w:hAnsi="Arial Narrow"/>
          <w:sz w:val="22"/>
        </w:rPr>
        <w:t>de ticket allé</w:t>
      </w:r>
      <w:r w:rsidR="00AD6B63" w:rsidRPr="00AD6B63">
        <w:rPr>
          <w:rFonts w:ascii="Arial Narrow" w:hAnsi="Arial Narrow"/>
          <w:sz w:val="22"/>
        </w:rPr>
        <w:t xml:space="preserve"> et retour pour des participants non résident du lieu de l’activité,</w:t>
      </w:r>
    </w:p>
    <w:p w:rsidR="001D47EA" w:rsidRDefault="001D47EA" w:rsidP="00825020">
      <w:pPr>
        <w:pStyle w:val="Paragraphedeliste"/>
        <w:numPr>
          <w:ilvl w:val="0"/>
          <w:numId w:val="43"/>
        </w:numPr>
        <w:jc w:val="both"/>
        <w:rPr>
          <w:rFonts w:ascii="Arial Narrow" w:hAnsi="Arial Narrow"/>
          <w:sz w:val="22"/>
        </w:rPr>
      </w:pPr>
      <w:r>
        <w:rPr>
          <w:rFonts w:ascii="Arial Narrow" w:hAnsi="Arial Narrow"/>
          <w:sz w:val="22"/>
        </w:rPr>
        <w:t xml:space="preserve">Frais de rafraichissement </w:t>
      </w:r>
      <w:r w:rsidR="00CA2591">
        <w:rPr>
          <w:rFonts w:ascii="Arial Narrow" w:hAnsi="Arial Narrow"/>
          <w:sz w:val="22"/>
        </w:rPr>
        <w:t xml:space="preserve">du soir </w:t>
      </w:r>
      <w:r>
        <w:rPr>
          <w:rFonts w:ascii="Arial Narrow" w:hAnsi="Arial Narrow"/>
          <w:sz w:val="22"/>
        </w:rPr>
        <w:t xml:space="preserve">( cfr les </w:t>
      </w:r>
      <w:r w:rsidRPr="00AD6B63">
        <w:rPr>
          <w:rFonts w:ascii="Arial Narrow" w:hAnsi="Arial Narrow"/>
          <w:sz w:val="22"/>
        </w:rPr>
        <w:t>non résident du lieu de l’activité</w:t>
      </w:r>
      <w:r>
        <w:rPr>
          <w:rFonts w:ascii="Arial Narrow" w:hAnsi="Arial Narrow"/>
          <w:sz w:val="22"/>
        </w:rPr>
        <w:t>)</w:t>
      </w:r>
    </w:p>
    <w:p w:rsidR="00AD6B63" w:rsidRDefault="009B045C" w:rsidP="00825020">
      <w:pPr>
        <w:pStyle w:val="Paragraphedeliste"/>
        <w:numPr>
          <w:ilvl w:val="0"/>
          <w:numId w:val="43"/>
        </w:numPr>
        <w:jc w:val="both"/>
        <w:rPr>
          <w:rFonts w:ascii="Arial Narrow" w:hAnsi="Arial Narrow"/>
          <w:sz w:val="22"/>
        </w:rPr>
      </w:pPr>
      <w:r w:rsidRPr="00AD6B63">
        <w:rPr>
          <w:rFonts w:ascii="Arial Narrow" w:hAnsi="Arial Narrow"/>
          <w:sz w:val="22"/>
        </w:rPr>
        <w:t>F</w:t>
      </w:r>
      <w:r w:rsidR="00AD6B63" w:rsidRPr="00AD6B63">
        <w:rPr>
          <w:rFonts w:ascii="Arial Narrow" w:hAnsi="Arial Narrow"/>
          <w:sz w:val="22"/>
        </w:rPr>
        <w:t>rais</w:t>
      </w:r>
      <w:r>
        <w:rPr>
          <w:rFonts w:ascii="Arial Narrow" w:hAnsi="Arial Narrow"/>
          <w:sz w:val="22"/>
        </w:rPr>
        <w:t xml:space="preserve"> </w:t>
      </w:r>
      <w:r w:rsidR="00AD6B63" w:rsidRPr="00AD6B63">
        <w:rPr>
          <w:rFonts w:ascii="Arial Narrow" w:hAnsi="Arial Narrow"/>
          <w:sz w:val="22"/>
        </w:rPr>
        <w:t xml:space="preserve">de communication </w:t>
      </w:r>
      <w:r w:rsidR="005F6123">
        <w:rPr>
          <w:rFonts w:ascii="Arial Narrow" w:hAnsi="Arial Narrow"/>
          <w:sz w:val="22"/>
        </w:rPr>
        <w:t>(</w:t>
      </w:r>
      <w:r w:rsidR="00C71A6E">
        <w:rPr>
          <w:rFonts w:ascii="Arial Narrow" w:hAnsi="Arial Narrow"/>
          <w:sz w:val="22"/>
        </w:rPr>
        <w:t>cfr le frais de gestion de la</w:t>
      </w:r>
      <w:r w:rsidR="00AD6B63" w:rsidRPr="00AD6B63">
        <w:rPr>
          <w:rFonts w:ascii="Arial Narrow" w:hAnsi="Arial Narrow"/>
          <w:sz w:val="22"/>
        </w:rPr>
        <w:t xml:space="preserve"> coordination de l’activité</w:t>
      </w:r>
      <w:r w:rsidR="005F6123">
        <w:rPr>
          <w:rFonts w:ascii="Arial Narrow" w:hAnsi="Arial Narrow"/>
          <w:sz w:val="22"/>
        </w:rPr>
        <w:t>)</w:t>
      </w:r>
    </w:p>
    <w:p w:rsidR="00D118DF" w:rsidRPr="00D118DF" w:rsidRDefault="009B045C" w:rsidP="00D118DF">
      <w:pPr>
        <w:pStyle w:val="Paragraphedeliste"/>
        <w:numPr>
          <w:ilvl w:val="0"/>
          <w:numId w:val="43"/>
        </w:numPr>
        <w:jc w:val="both"/>
        <w:rPr>
          <w:rFonts w:ascii="Arial Narrow" w:hAnsi="Arial Narrow"/>
          <w:sz w:val="22"/>
        </w:rPr>
      </w:pPr>
      <w:r>
        <w:rPr>
          <w:rFonts w:ascii="Arial Narrow" w:hAnsi="Arial Narrow"/>
          <w:sz w:val="22"/>
        </w:rPr>
        <w:t xml:space="preserve">Fiche de frais de mission </w:t>
      </w:r>
      <w:r w:rsidR="005F6123">
        <w:rPr>
          <w:rFonts w:ascii="Arial Narrow" w:hAnsi="Arial Narrow"/>
          <w:sz w:val="22"/>
        </w:rPr>
        <w:t xml:space="preserve">destiné à la coordination ou </w:t>
      </w:r>
      <w:r w:rsidR="00FC082F">
        <w:rPr>
          <w:rFonts w:ascii="Arial Narrow" w:hAnsi="Arial Narrow"/>
          <w:sz w:val="22"/>
        </w:rPr>
        <w:t xml:space="preserve">autres identifiés par le projet ou </w:t>
      </w:r>
      <w:r w:rsidR="005F6123">
        <w:rPr>
          <w:rFonts w:ascii="Arial Narrow" w:hAnsi="Arial Narrow"/>
          <w:sz w:val="22"/>
        </w:rPr>
        <w:t>programme</w:t>
      </w:r>
    </w:p>
    <w:p w:rsidR="00D118DF" w:rsidRPr="00D118DF" w:rsidRDefault="00AD6B63" w:rsidP="00D118DF">
      <w:pPr>
        <w:pStyle w:val="Paragraphedeliste"/>
        <w:numPr>
          <w:ilvl w:val="0"/>
          <w:numId w:val="45"/>
        </w:numPr>
        <w:jc w:val="both"/>
        <w:rPr>
          <w:rFonts w:ascii="Arial Narrow" w:hAnsi="Arial Narrow"/>
          <w:sz w:val="22"/>
        </w:rPr>
      </w:pPr>
      <w:r w:rsidRPr="009B045C">
        <w:rPr>
          <w:rFonts w:ascii="Arial Narrow" w:hAnsi="Arial Narrow"/>
          <w:sz w:val="22"/>
        </w:rPr>
        <w:t>Fiche de frais de perdième</w:t>
      </w:r>
      <w:r w:rsidR="00EE7C7D">
        <w:rPr>
          <w:rFonts w:ascii="Arial Narrow" w:hAnsi="Arial Narrow"/>
          <w:sz w:val="22"/>
        </w:rPr>
        <w:t xml:space="preserve"> </w:t>
      </w:r>
      <w:r w:rsidR="00307FE6">
        <w:rPr>
          <w:rFonts w:ascii="Arial Narrow" w:hAnsi="Arial Narrow"/>
          <w:sz w:val="22"/>
        </w:rPr>
        <w:t xml:space="preserve">ou prime d’encouragement </w:t>
      </w:r>
      <w:r w:rsidR="00C6377A">
        <w:rPr>
          <w:rFonts w:ascii="Arial Narrow" w:hAnsi="Arial Narrow"/>
          <w:sz w:val="22"/>
        </w:rPr>
        <w:t xml:space="preserve">journalière </w:t>
      </w:r>
      <w:r w:rsidR="00B6400E">
        <w:rPr>
          <w:rFonts w:ascii="Arial Narrow" w:hAnsi="Arial Narrow"/>
          <w:sz w:val="22"/>
        </w:rPr>
        <w:t xml:space="preserve">ou encore de séjour </w:t>
      </w:r>
      <w:r w:rsidR="00EE7C7D">
        <w:rPr>
          <w:rFonts w:ascii="Arial Narrow" w:hAnsi="Arial Narrow"/>
          <w:sz w:val="22"/>
        </w:rPr>
        <w:t>de tous les participants</w:t>
      </w:r>
      <w:r w:rsidRPr="009B045C">
        <w:rPr>
          <w:rFonts w:ascii="Arial Narrow" w:hAnsi="Arial Narrow"/>
          <w:sz w:val="22"/>
        </w:rPr>
        <w:t xml:space="preserve">. </w:t>
      </w:r>
    </w:p>
    <w:p w:rsidR="00D118DF" w:rsidRPr="00D118DF" w:rsidRDefault="00D118DF" w:rsidP="00D118DF">
      <w:pPr>
        <w:pStyle w:val="Paragraphedeliste"/>
        <w:numPr>
          <w:ilvl w:val="0"/>
          <w:numId w:val="45"/>
        </w:numPr>
        <w:jc w:val="both"/>
        <w:rPr>
          <w:rFonts w:ascii="Arial Narrow" w:hAnsi="Arial Narrow"/>
          <w:sz w:val="22"/>
        </w:rPr>
      </w:pPr>
      <w:r w:rsidRPr="009B045C">
        <w:rPr>
          <w:rFonts w:ascii="Arial Narrow" w:hAnsi="Arial Narrow"/>
          <w:sz w:val="22"/>
        </w:rPr>
        <w:t>Fiche de présence des participants,</w:t>
      </w:r>
    </w:p>
    <w:p w:rsidR="00E4727C" w:rsidRPr="00395DDB" w:rsidRDefault="00E4727C" w:rsidP="00E4727C">
      <w:pPr>
        <w:jc w:val="both"/>
        <w:rPr>
          <w:rFonts w:ascii="Arial Narrow" w:hAnsi="Arial Narrow"/>
          <w:sz w:val="22"/>
        </w:rPr>
      </w:pPr>
    </w:p>
    <w:p w:rsidR="00185268" w:rsidRPr="00950E5F" w:rsidRDefault="00E57C78" w:rsidP="00E4727C">
      <w:pPr>
        <w:jc w:val="both"/>
        <w:rPr>
          <w:rFonts w:ascii="Arial Narrow" w:hAnsi="Arial Narrow"/>
          <w:b/>
          <w:color w:val="C00000"/>
          <w:sz w:val="22"/>
        </w:rPr>
      </w:pPr>
      <w:r w:rsidRPr="00950E5F">
        <w:rPr>
          <w:rFonts w:ascii="Arial Narrow" w:hAnsi="Arial Narrow"/>
          <w:b/>
          <w:color w:val="0070C0"/>
          <w:sz w:val="22"/>
        </w:rPr>
        <w:t>En conclusion,</w:t>
      </w:r>
      <w:r>
        <w:rPr>
          <w:rFonts w:ascii="Arial Narrow" w:hAnsi="Arial Narrow"/>
          <w:sz w:val="22"/>
        </w:rPr>
        <w:t xml:space="preserve"> c</w:t>
      </w:r>
      <w:r w:rsidR="00E4727C" w:rsidRPr="00395DDB">
        <w:rPr>
          <w:rFonts w:ascii="Arial Narrow" w:hAnsi="Arial Narrow"/>
          <w:sz w:val="22"/>
        </w:rPr>
        <w:t>e présent contexte prévoit des termes de référence pour des activités de</w:t>
      </w:r>
      <w:r w:rsidR="00A16E2C">
        <w:rPr>
          <w:rFonts w:ascii="Arial Narrow" w:hAnsi="Arial Narrow"/>
          <w:sz w:val="22"/>
        </w:rPr>
        <w:t xml:space="preserve"> prestation en se référent à la</w:t>
      </w:r>
      <w:r w:rsidR="00E4727C" w:rsidRPr="00395DDB">
        <w:rPr>
          <w:rFonts w:ascii="Arial Narrow" w:hAnsi="Arial Narrow"/>
          <w:sz w:val="22"/>
        </w:rPr>
        <w:t xml:space="preserve"> rubrique budgétaire appropriée</w:t>
      </w:r>
      <w:r w:rsidR="005F72B1">
        <w:rPr>
          <w:rFonts w:ascii="Arial Narrow" w:hAnsi="Arial Narrow"/>
          <w:sz w:val="22"/>
        </w:rPr>
        <w:t xml:space="preserve"> à l’action</w:t>
      </w:r>
      <w:r w:rsidR="004865C3">
        <w:rPr>
          <w:rFonts w:ascii="Arial Narrow" w:hAnsi="Arial Narrow"/>
          <w:sz w:val="22"/>
        </w:rPr>
        <w:t xml:space="preserve"> par rapport aux suggestions </w:t>
      </w:r>
      <w:r w:rsidR="005A5C7D">
        <w:rPr>
          <w:rFonts w:ascii="Arial Narrow" w:hAnsi="Arial Narrow"/>
          <w:sz w:val="22"/>
        </w:rPr>
        <w:t xml:space="preserve">que précision </w:t>
      </w:r>
      <w:r w:rsidR="004865C3" w:rsidRPr="00950E5F">
        <w:rPr>
          <w:rFonts w:ascii="Arial Narrow" w:hAnsi="Arial Narrow"/>
          <w:b/>
          <w:color w:val="C00000"/>
          <w:sz w:val="22"/>
        </w:rPr>
        <w:t xml:space="preserve">du </w:t>
      </w:r>
      <w:r w:rsidR="007C66F6" w:rsidRPr="00950E5F">
        <w:rPr>
          <w:rFonts w:ascii="Arial Narrow" w:hAnsi="Arial Narrow"/>
          <w:b/>
          <w:color w:val="C00000"/>
          <w:sz w:val="22"/>
        </w:rPr>
        <w:t>Manuel de</w:t>
      </w:r>
      <w:r w:rsidR="00EF73E8" w:rsidRPr="00950E5F">
        <w:rPr>
          <w:rFonts w:ascii="Arial Narrow" w:hAnsi="Arial Narrow"/>
          <w:b/>
          <w:color w:val="C00000"/>
          <w:sz w:val="22"/>
        </w:rPr>
        <w:t>s Procédures, Administratives,</w:t>
      </w:r>
      <w:r w:rsidR="007C66F6" w:rsidRPr="00950E5F">
        <w:rPr>
          <w:rFonts w:ascii="Arial Narrow" w:hAnsi="Arial Narrow"/>
          <w:b/>
          <w:color w:val="C00000"/>
          <w:sz w:val="22"/>
        </w:rPr>
        <w:t xml:space="preserve"> Financières</w:t>
      </w:r>
      <w:r w:rsidR="00EF73E8" w:rsidRPr="00950E5F">
        <w:rPr>
          <w:rFonts w:ascii="Arial Narrow" w:hAnsi="Arial Narrow"/>
          <w:b/>
          <w:color w:val="C00000"/>
          <w:sz w:val="22"/>
        </w:rPr>
        <w:t xml:space="preserve"> et Gestion des Affaires</w:t>
      </w:r>
      <w:r w:rsidR="007C66F6" w:rsidRPr="00950E5F">
        <w:rPr>
          <w:rFonts w:ascii="Arial Narrow" w:hAnsi="Arial Narrow"/>
          <w:b/>
          <w:color w:val="C00000"/>
          <w:sz w:val="22"/>
        </w:rPr>
        <w:t xml:space="preserve"> (MAPAF)</w:t>
      </w:r>
      <w:r w:rsidR="00E4727C" w:rsidRPr="00950E5F">
        <w:rPr>
          <w:rFonts w:ascii="Arial Narrow" w:hAnsi="Arial Narrow"/>
          <w:b/>
          <w:color w:val="C00000"/>
          <w:sz w:val="22"/>
        </w:rPr>
        <w:t xml:space="preserve"> </w:t>
      </w:r>
    </w:p>
    <w:p w:rsidR="00185268" w:rsidRDefault="00185268" w:rsidP="00E4727C">
      <w:pPr>
        <w:jc w:val="both"/>
        <w:rPr>
          <w:rFonts w:ascii="Arial Narrow" w:hAnsi="Arial Narrow"/>
          <w:sz w:val="22"/>
        </w:rPr>
      </w:pPr>
    </w:p>
    <w:p w:rsidR="00E57C78" w:rsidRDefault="00E4727C" w:rsidP="00E4727C">
      <w:pPr>
        <w:jc w:val="both"/>
        <w:rPr>
          <w:rFonts w:ascii="Arial Narrow" w:hAnsi="Arial Narrow"/>
          <w:sz w:val="22"/>
        </w:rPr>
      </w:pPr>
      <w:r w:rsidRPr="00395DDB">
        <w:rPr>
          <w:rFonts w:ascii="Arial Narrow" w:hAnsi="Arial Narrow"/>
          <w:sz w:val="22"/>
        </w:rPr>
        <w:t xml:space="preserve">Comme l’approche participative et </w:t>
      </w:r>
      <w:r w:rsidR="0065453F">
        <w:rPr>
          <w:rFonts w:ascii="Arial Narrow" w:hAnsi="Arial Narrow"/>
          <w:sz w:val="22"/>
        </w:rPr>
        <w:t>la transparence de gestion d</w:t>
      </w:r>
      <w:r w:rsidRPr="00395DDB">
        <w:rPr>
          <w:rFonts w:ascii="Arial Narrow" w:hAnsi="Arial Narrow"/>
          <w:sz w:val="22"/>
        </w:rPr>
        <w:t>es achats ou donation porteront de logo du partenaire clé et aussi toute facilitation légitime aux concernés engage</w:t>
      </w:r>
      <w:r w:rsidR="00BD6EFE">
        <w:rPr>
          <w:rFonts w:ascii="Arial Narrow" w:hAnsi="Arial Narrow"/>
          <w:sz w:val="22"/>
        </w:rPr>
        <w:t>nt</w:t>
      </w:r>
      <w:r w:rsidRPr="00395DDB">
        <w:rPr>
          <w:rFonts w:ascii="Arial Narrow" w:hAnsi="Arial Narrow"/>
          <w:sz w:val="22"/>
        </w:rPr>
        <w:t xml:space="preserve"> son classement</w:t>
      </w:r>
      <w:r w:rsidR="0065453F">
        <w:rPr>
          <w:rFonts w:ascii="Arial Narrow" w:hAnsi="Arial Narrow"/>
          <w:sz w:val="22"/>
        </w:rPr>
        <w:t xml:space="preserve"> par archivage</w:t>
      </w:r>
      <w:r w:rsidRPr="00395DDB">
        <w:rPr>
          <w:rFonts w:ascii="Arial Narrow" w:hAnsi="Arial Narrow"/>
          <w:sz w:val="22"/>
        </w:rPr>
        <w:t xml:space="preserve">. </w:t>
      </w:r>
    </w:p>
    <w:p w:rsidR="00E57C78" w:rsidRDefault="00E57C78" w:rsidP="00E4727C">
      <w:pPr>
        <w:jc w:val="both"/>
        <w:rPr>
          <w:rFonts w:ascii="Arial Narrow" w:hAnsi="Arial Narrow"/>
          <w:sz w:val="22"/>
        </w:rPr>
      </w:pPr>
    </w:p>
    <w:p w:rsidR="00E4727C" w:rsidRDefault="00185268" w:rsidP="00E4727C">
      <w:pPr>
        <w:jc w:val="both"/>
        <w:rPr>
          <w:rFonts w:ascii="Arial Narrow" w:hAnsi="Arial Narrow"/>
          <w:sz w:val="22"/>
        </w:rPr>
      </w:pPr>
      <w:r>
        <w:rPr>
          <w:rFonts w:ascii="Arial Narrow" w:hAnsi="Arial Narrow"/>
          <w:sz w:val="22"/>
        </w:rPr>
        <w:t>L’</w:t>
      </w:r>
      <w:r w:rsidR="004E3983">
        <w:rPr>
          <w:rFonts w:ascii="Arial Narrow" w:hAnsi="Arial Narrow"/>
          <w:sz w:val="22"/>
        </w:rPr>
        <w:t>ALUCOVIS-APDD</w:t>
      </w:r>
      <w:r>
        <w:rPr>
          <w:rFonts w:ascii="Arial Narrow" w:hAnsi="Arial Narrow"/>
          <w:sz w:val="22"/>
        </w:rPr>
        <w:t xml:space="preserve"> prévoit des </w:t>
      </w:r>
      <w:r w:rsidR="00E4727C" w:rsidRPr="00395DDB">
        <w:rPr>
          <w:rFonts w:ascii="Arial Narrow" w:hAnsi="Arial Narrow"/>
          <w:sz w:val="22"/>
        </w:rPr>
        <w:t>programm</w:t>
      </w:r>
      <w:r>
        <w:rPr>
          <w:rFonts w:ascii="Arial Narrow" w:hAnsi="Arial Narrow"/>
          <w:sz w:val="22"/>
        </w:rPr>
        <w:t>es de</w:t>
      </w:r>
      <w:r w:rsidR="00E4727C" w:rsidRPr="00395DDB">
        <w:rPr>
          <w:rFonts w:ascii="Arial Narrow" w:hAnsi="Arial Narrow"/>
          <w:sz w:val="22"/>
        </w:rPr>
        <w:t xml:space="preserve"> l’audit int</w:t>
      </w:r>
      <w:r>
        <w:rPr>
          <w:rFonts w:ascii="Arial Narrow" w:hAnsi="Arial Narrow"/>
          <w:sz w:val="22"/>
        </w:rPr>
        <w:t xml:space="preserve">erne et externe </w:t>
      </w:r>
      <w:r w:rsidR="00E4727C" w:rsidRPr="00395DDB">
        <w:rPr>
          <w:rFonts w:ascii="Arial Narrow" w:hAnsi="Arial Narrow"/>
          <w:sz w:val="22"/>
        </w:rPr>
        <w:t>sollicités pour s’assurer du suivi et évaluation des activités menées et des rapportages présentés au partenaire</w:t>
      </w:r>
      <w:r w:rsidR="009C2DCC">
        <w:rPr>
          <w:rFonts w:ascii="Arial Narrow" w:hAnsi="Arial Narrow"/>
          <w:sz w:val="22"/>
        </w:rPr>
        <w:t xml:space="preserve"> pour sa crédibilité et garder</w:t>
      </w:r>
      <w:r w:rsidR="00BD6EFE">
        <w:rPr>
          <w:rFonts w:ascii="Arial Narrow" w:hAnsi="Arial Narrow"/>
          <w:sz w:val="22"/>
        </w:rPr>
        <w:t xml:space="preserve"> de la confiance</w:t>
      </w:r>
      <w:r w:rsidR="00E4727C" w:rsidRPr="00395DDB">
        <w:rPr>
          <w:rFonts w:ascii="Arial Narrow" w:hAnsi="Arial Narrow"/>
          <w:sz w:val="22"/>
        </w:rPr>
        <w:t>, s’il est dû de cas important.</w:t>
      </w:r>
    </w:p>
    <w:p w:rsidR="00404443" w:rsidRDefault="00404443" w:rsidP="00E4727C">
      <w:pPr>
        <w:jc w:val="both"/>
        <w:rPr>
          <w:rFonts w:ascii="Arial Narrow" w:hAnsi="Arial Narrow"/>
          <w:b/>
          <w:sz w:val="22"/>
        </w:rPr>
      </w:pPr>
    </w:p>
    <w:p w:rsidR="00B0627E" w:rsidRPr="00B0627E" w:rsidRDefault="007A0B94" w:rsidP="00E4727C">
      <w:pPr>
        <w:jc w:val="both"/>
        <w:rPr>
          <w:rFonts w:ascii="Arial Narrow" w:hAnsi="Arial Narrow"/>
          <w:b/>
          <w:sz w:val="22"/>
        </w:rPr>
      </w:pPr>
      <w:r>
        <w:rPr>
          <w:rFonts w:ascii="Arial Narrow" w:hAnsi="Arial Narrow"/>
          <w:b/>
          <w:sz w:val="22"/>
        </w:rPr>
        <w:t>Plaidoyer sur le</w:t>
      </w:r>
      <w:r w:rsidR="00B0627E" w:rsidRPr="00B0627E">
        <w:rPr>
          <w:rFonts w:ascii="Arial Narrow" w:hAnsi="Arial Narrow"/>
          <w:b/>
          <w:sz w:val="22"/>
        </w:rPr>
        <w:t xml:space="preserve"> </w:t>
      </w:r>
      <w:r w:rsidR="00B0627E">
        <w:rPr>
          <w:rFonts w:ascii="Arial Narrow" w:hAnsi="Arial Narrow"/>
          <w:b/>
          <w:sz w:val="22"/>
        </w:rPr>
        <w:t xml:space="preserve">contexte </w:t>
      </w:r>
      <w:r w:rsidR="00B0627E" w:rsidRPr="00B0627E">
        <w:rPr>
          <w:rFonts w:ascii="Arial Narrow" w:hAnsi="Arial Narrow"/>
          <w:b/>
          <w:sz w:val="22"/>
        </w:rPr>
        <w:t xml:space="preserve">social </w:t>
      </w:r>
      <w:r w:rsidR="00A62FF4">
        <w:rPr>
          <w:rFonts w:ascii="Arial Narrow" w:hAnsi="Arial Narrow"/>
          <w:b/>
          <w:sz w:val="22"/>
        </w:rPr>
        <w:t>(</w:t>
      </w:r>
      <w:r w:rsidR="00FE6265">
        <w:rPr>
          <w:rFonts w:ascii="Arial Narrow" w:hAnsi="Arial Narrow"/>
          <w:b/>
          <w:sz w:val="22"/>
        </w:rPr>
        <w:t>Coordination des projets ou programmes « </w:t>
      </w:r>
      <w:r w:rsidR="00A62FF4">
        <w:rPr>
          <w:rFonts w:ascii="Arial Narrow" w:hAnsi="Arial Narrow"/>
          <w:b/>
          <w:sz w:val="22"/>
        </w:rPr>
        <w:t>gestion interne</w:t>
      </w:r>
      <w:r w:rsidR="00FE6265">
        <w:rPr>
          <w:rFonts w:ascii="Arial Narrow" w:hAnsi="Arial Narrow"/>
          <w:b/>
          <w:sz w:val="22"/>
        </w:rPr>
        <w:t> »</w:t>
      </w:r>
      <w:r w:rsidR="00A62FF4">
        <w:rPr>
          <w:rFonts w:ascii="Arial Narrow" w:hAnsi="Arial Narrow"/>
          <w:b/>
          <w:sz w:val="22"/>
        </w:rPr>
        <w:t>)</w:t>
      </w:r>
    </w:p>
    <w:p w:rsidR="00E4727C" w:rsidRPr="00B0627E" w:rsidRDefault="00E4727C" w:rsidP="00E4467C">
      <w:pPr>
        <w:jc w:val="both"/>
        <w:rPr>
          <w:rFonts w:ascii="Arial Narrow" w:hAnsi="Arial Narrow" w:cs="Arial"/>
          <w:sz w:val="18"/>
          <w:szCs w:val="22"/>
        </w:rPr>
      </w:pPr>
    </w:p>
    <w:p w:rsidR="00B0627E" w:rsidRPr="00B0627E" w:rsidRDefault="00B0627E" w:rsidP="00B0627E">
      <w:pPr>
        <w:jc w:val="both"/>
        <w:rPr>
          <w:rFonts w:ascii="Arial Narrow" w:hAnsi="Arial Narrow"/>
          <w:sz w:val="22"/>
        </w:rPr>
      </w:pPr>
      <w:r w:rsidRPr="00B0627E">
        <w:rPr>
          <w:rFonts w:ascii="Arial Narrow" w:hAnsi="Arial Narrow"/>
          <w:sz w:val="22"/>
        </w:rPr>
        <w:t>L’impôt sur salaire net est de 15% et 25% de l’assurance sociale et santé pour chaque personnel engagé et en suite, seront prises en charge par l’organisation bénéficiaire et de chaque fin du mois, chaque personnel recevra son salaire sur son numéro du compte ouvert  à leurs propres identifications par l’organisation bénéficiaire, qui ajoute sur son salaire l’impôt et de l’assurance sociale et santé comme promotion de la santé dans lesdites familles.</w:t>
      </w:r>
    </w:p>
    <w:p w:rsidR="00B0627E" w:rsidRPr="00B0627E" w:rsidRDefault="00B0627E" w:rsidP="00B0627E">
      <w:pPr>
        <w:jc w:val="both"/>
        <w:rPr>
          <w:rFonts w:ascii="Arial Narrow" w:hAnsi="Arial Narrow"/>
          <w:sz w:val="22"/>
        </w:rPr>
      </w:pPr>
    </w:p>
    <w:p w:rsidR="008973D1" w:rsidRDefault="00B0627E" w:rsidP="00B0627E">
      <w:pPr>
        <w:jc w:val="both"/>
        <w:rPr>
          <w:rFonts w:ascii="Arial Narrow" w:hAnsi="Arial Narrow"/>
          <w:sz w:val="22"/>
        </w:rPr>
      </w:pPr>
      <w:r w:rsidRPr="00B0627E">
        <w:rPr>
          <w:rFonts w:ascii="Arial Narrow" w:hAnsi="Arial Narrow"/>
          <w:sz w:val="22"/>
        </w:rPr>
        <w:t xml:space="preserve">La disponibilité de fonds permettra en premier lieu, de mouvementer le compte de l’organisation bénéficiaire, prospéré un mécanisme de gestion participative et transparent. Ce pourquoi, le personnel et consultants du projet seront prise en compte par le projet avec des indemnités plus claires et concises pour leur permettre de mieux s’atteler au service, s’orienter aux actions innovantes  pour développer un cadre juridique de la promotion d’état de droit et de la démocratie  </w:t>
      </w:r>
      <w:r w:rsidRPr="00B0627E">
        <w:rPr>
          <w:rFonts w:ascii="Arial Narrow" w:hAnsi="Arial Narrow"/>
          <w:sz w:val="22"/>
        </w:rPr>
        <w:lastRenderedPageBreak/>
        <w:t>serai</w:t>
      </w:r>
      <w:r w:rsidR="000D5502">
        <w:rPr>
          <w:rFonts w:ascii="Arial Narrow" w:hAnsi="Arial Narrow"/>
          <w:sz w:val="22"/>
        </w:rPr>
        <w:t xml:space="preserve">t notre succès. Il Est ensuite </w:t>
      </w:r>
      <w:r w:rsidRPr="00B0627E">
        <w:rPr>
          <w:rFonts w:ascii="Arial Narrow" w:hAnsi="Arial Narrow"/>
          <w:sz w:val="22"/>
        </w:rPr>
        <w:t xml:space="preserve">portée </w:t>
      </w:r>
      <w:r w:rsidR="000D5502">
        <w:rPr>
          <w:rFonts w:ascii="Arial Narrow" w:hAnsi="Arial Narrow"/>
          <w:sz w:val="22"/>
        </w:rPr>
        <w:t xml:space="preserve">à la connaissance </w:t>
      </w:r>
      <w:r w:rsidRPr="00B0627E">
        <w:rPr>
          <w:rFonts w:ascii="Arial Narrow" w:hAnsi="Arial Narrow"/>
          <w:sz w:val="22"/>
        </w:rPr>
        <w:t xml:space="preserve">que les activités </w:t>
      </w:r>
      <w:r w:rsidR="000D5502">
        <w:rPr>
          <w:rFonts w:ascii="Arial Narrow" w:hAnsi="Arial Narrow"/>
          <w:sz w:val="22"/>
        </w:rPr>
        <w:t xml:space="preserve">permettant </w:t>
      </w:r>
      <w:r w:rsidRPr="00B0627E">
        <w:rPr>
          <w:rFonts w:ascii="Arial Narrow" w:hAnsi="Arial Narrow"/>
          <w:sz w:val="22"/>
        </w:rPr>
        <w:t xml:space="preserve">de tenir des ateliers visent à promouvoir un cadre de collaboration, de la cohésion sociale et d’éradiquer l’esprit d’intolérance  et d’impunité qui </w:t>
      </w:r>
    </w:p>
    <w:p w:rsidR="008973D1" w:rsidRDefault="008973D1" w:rsidP="00B0627E">
      <w:pPr>
        <w:jc w:val="both"/>
        <w:rPr>
          <w:rFonts w:ascii="Arial Narrow" w:hAnsi="Arial Narrow"/>
          <w:sz w:val="22"/>
        </w:rPr>
      </w:pPr>
    </w:p>
    <w:p w:rsidR="004E779E" w:rsidRDefault="00B0627E" w:rsidP="00B0627E">
      <w:pPr>
        <w:jc w:val="both"/>
        <w:rPr>
          <w:rFonts w:ascii="Arial Narrow" w:hAnsi="Arial Narrow"/>
          <w:sz w:val="22"/>
        </w:rPr>
      </w:pPr>
      <w:r w:rsidRPr="00B0627E">
        <w:rPr>
          <w:rFonts w:ascii="Arial Narrow" w:hAnsi="Arial Narrow"/>
          <w:sz w:val="22"/>
        </w:rPr>
        <w:t xml:space="preserve">règnent actuellement dans le pays comme un goulot d’étranglement du coté des partis d’opposition et aux certaines organisations de la société civile, médias et des religieux non-pour le troisième mandat du chef de l’état actuel (donc de l’acclamation de la part du parti au pouvoir). </w:t>
      </w:r>
    </w:p>
    <w:p w:rsidR="004E779E" w:rsidRDefault="004E779E" w:rsidP="00B0627E">
      <w:pPr>
        <w:jc w:val="both"/>
        <w:rPr>
          <w:rFonts w:ascii="Arial Narrow" w:hAnsi="Arial Narrow"/>
          <w:sz w:val="22"/>
        </w:rPr>
      </w:pPr>
    </w:p>
    <w:p w:rsidR="00B0627E" w:rsidRPr="00B0627E" w:rsidRDefault="00B0627E" w:rsidP="00B0627E">
      <w:pPr>
        <w:jc w:val="both"/>
        <w:rPr>
          <w:rFonts w:ascii="Arial Narrow" w:hAnsi="Arial Narrow"/>
          <w:sz w:val="22"/>
        </w:rPr>
      </w:pPr>
      <w:r w:rsidRPr="00B0627E">
        <w:rPr>
          <w:rFonts w:ascii="Arial Narrow" w:hAnsi="Arial Narrow"/>
          <w:sz w:val="22"/>
        </w:rPr>
        <w:t>Ces actions seraient une occasion de discerner les défis et les problématiques par de solutions jugées impartiales, au juste pour favoriser un bon climat démocratique entre les gouvernés et les gouvernants comme nouvelle stratégie redynamisant le contexte de la consolidation de la paix au Burundi.</w:t>
      </w:r>
    </w:p>
    <w:p w:rsidR="00B0627E" w:rsidRPr="00B0627E" w:rsidRDefault="00B0627E" w:rsidP="00B0627E">
      <w:pPr>
        <w:jc w:val="both"/>
        <w:rPr>
          <w:rFonts w:ascii="Arial Narrow" w:hAnsi="Arial Narrow"/>
          <w:sz w:val="22"/>
        </w:rPr>
      </w:pPr>
    </w:p>
    <w:p w:rsidR="00B0627E" w:rsidRPr="00B0627E" w:rsidRDefault="00B0627E" w:rsidP="00B0627E">
      <w:pPr>
        <w:jc w:val="both"/>
        <w:rPr>
          <w:rFonts w:ascii="Arial Narrow" w:hAnsi="Arial Narrow"/>
          <w:sz w:val="22"/>
        </w:rPr>
      </w:pPr>
      <w:r w:rsidRPr="00B0627E">
        <w:rPr>
          <w:rFonts w:ascii="Arial Narrow" w:hAnsi="Arial Narrow"/>
          <w:sz w:val="22"/>
        </w:rPr>
        <w:t>Tout matériel issu de subvention/financement, accédera à la réussite du projet après son bon usage et rapportage des activités qui permettra en suite, la facilitation de mener de lobbying et plaidoyer pour de seconds projets y relatifs de manière communicative dans le sans formel, améliorera aussi du cadre de la gouvernance interne comme une visibilité et positionnement de l’organisation au niveau pays, de la sous région….</w:t>
      </w:r>
    </w:p>
    <w:p w:rsidR="00B0627E" w:rsidRDefault="00B0627E" w:rsidP="00B0627E">
      <w:pPr>
        <w:jc w:val="both"/>
        <w:rPr>
          <w:rFonts w:ascii="Arial Narrow" w:hAnsi="Arial Narrow"/>
          <w:sz w:val="22"/>
        </w:rPr>
      </w:pPr>
    </w:p>
    <w:p w:rsidR="00D716D1" w:rsidRDefault="00D716D1" w:rsidP="00B0627E">
      <w:pPr>
        <w:jc w:val="both"/>
        <w:rPr>
          <w:rFonts w:ascii="Arial Narrow" w:hAnsi="Arial Narrow"/>
          <w:sz w:val="22"/>
        </w:rPr>
      </w:pPr>
      <w:r>
        <w:rPr>
          <w:rFonts w:ascii="Arial Narrow" w:hAnsi="Arial Narrow"/>
          <w:b/>
          <w:sz w:val="22"/>
        </w:rPr>
        <w:t xml:space="preserve">Plaider pour encourager l’implantation d’un </w:t>
      </w:r>
      <w:r w:rsidR="00950E5F">
        <w:rPr>
          <w:rFonts w:ascii="Arial Narrow" w:hAnsi="Arial Narrow"/>
          <w:b/>
          <w:color w:val="0070C0"/>
          <w:sz w:val="22"/>
        </w:rPr>
        <w:t>C</w:t>
      </w:r>
      <w:r w:rsidRPr="00950E5F">
        <w:rPr>
          <w:rFonts w:ascii="Arial Narrow" w:hAnsi="Arial Narrow"/>
          <w:b/>
          <w:color w:val="0070C0"/>
          <w:sz w:val="22"/>
        </w:rPr>
        <w:t>entre</w:t>
      </w:r>
      <w:r w:rsidR="00D06B34" w:rsidRPr="00950E5F">
        <w:rPr>
          <w:rFonts w:ascii="Arial Narrow" w:hAnsi="Arial Narrow"/>
          <w:b/>
          <w:color w:val="0070C0"/>
          <w:sz w:val="22"/>
        </w:rPr>
        <w:t xml:space="preserve"> d’une </w:t>
      </w:r>
      <w:r w:rsidR="00950E5F">
        <w:rPr>
          <w:rFonts w:ascii="Arial Narrow" w:hAnsi="Arial Narrow"/>
          <w:b/>
          <w:color w:val="0070C0"/>
          <w:sz w:val="22"/>
        </w:rPr>
        <w:t>Ecole de la D</w:t>
      </w:r>
      <w:r w:rsidRPr="00950E5F">
        <w:rPr>
          <w:rFonts w:ascii="Arial Narrow" w:hAnsi="Arial Narrow"/>
          <w:b/>
          <w:color w:val="0070C0"/>
          <w:sz w:val="22"/>
        </w:rPr>
        <w:t>émocratie</w:t>
      </w:r>
      <w:r w:rsidRPr="00950E5F">
        <w:rPr>
          <w:rFonts w:ascii="Arial Narrow" w:hAnsi="Arial Narrow"/>
          <w:color w:val="0070C0"/>
          <w:sz w:val="22"/>
        </w:rPr>
        <w:t xml:space="preserve"> </w:t>
      </w:r>
      <w:r w:rsidRPr="00950E5F">
        <w:rPr>
          <w:rFonts w:ascii="Arial Narrow" w:hAnsi="Arial Narrow"/>
          <w:b/>
          <w:color w:val="0070C0"/>
          <w:sz w:val="22"/>
        </w:rPr>
        <w:t>au Burundi </w:t>
      </w:r>
      <w:r w:rsidR="00950E5F">
        <w:rPr>
          <w:rFonts w:ascii="Arial Narrow" w:hAnsi="Arial Narrow"/>
          <w:b/>
          <w:color w:val="0070C0"/>
          <w:sz w:val="22"/>
        </w:rPr>
        <w:t xml:space="preserve">(CEDB) </w:t>
      </w:r>
      <w:r w:rsidRPr="00950E5F">
        <w:rPr>
          <w:rFonts w:ascii="Arial Narrow" w:hAnsi="Arial Narrow"/>
          <w:color w:val="0070C0"/>
          <w:sz w:val="22"/>
        </w:rPr>
        <w:t>:</w:t>
      </w:r>
    </w:p>
    <w:p w:rsidR="00D716D1" w:rsidRDefault="00D716D1" w:rsidP="00B0627E">
      <w:pPr>
        <w:jc w:val="both"/>
        <w:rPr>
          <w:rFonts w:ascii="Arial Narrow" w:hAnsi="Arial Narrow"/>
          <w:sz w:val="22"/>
        </w:rPr>
      </w:pPr>
    </w:p>
    <w:p w:rsidR="00B0627E" w:rsidRDefault="00B0627E" w:rsidP="00B0627E">
      <w:pPr>
        <w:jc w:val="both"/>
        <w:rPr>
          <w:rFonts w:ascii="Arial Narrow" w:hAnsi="Arial Narrow"/>
          <w:sz w:val="22"/>
        </w:rPr>
      </w:pPr>
      <w:r w:rsidRPr="00B0627E">
        <w:rPr>
          <w:rFonts w:ascii="Arial Narrow" w:hAnsi="Arial Narrow"/>
          <w:sz w:val="22"/>
        </w:rPr>
        <w:t>En priori</w:t>
      </w:r>
      <w:r w:rsidRPr="00D61804">
        <w:rPr>
          <w:rFonts w:ascii="Arial Narrow" w:hAnsi="Arial Narrow"/>
          <w:b/>
          <w:sz w:val="22"/>
        </w:rPr>
        <w:t xml:space="preserve">, </w:t>
      </w:r>
      <w:r w:rsidR="00BE2330">
        <w:rPr>
          <w:rFonts w:ascii="Arial Narrow" w:hAnsi="Arial Narrow"/>
          <w:b/>
          <w:sz w:val="22"/>
        </w:rPr>
        <w:t>l</w:t>
      </w:r>
      <w:r w:rsidR="00D61804" w:rsidRPr="00D61804">
        <w:rPr>
          <w:rFonts w:ascii="Arial Narrow" w:hAnsi="Arial Narrow"/>
          <w:b/>
          <w:sz w:val="22"/>
        </w:rPr>
        <w:t xml:space="preserve">e </w:t>
      </w:r>
      <w:r w:rsidR="001E35AC">
        <w:rPr>
          <w:rFonts w:ascii="Arial Narrow" w:hAnsi="Arial Narrow"/>
          <w:b/>
          <w:color w:val="0070C0"/>
          <w:sz w:val="22"/>
        </w:rPr>
        <w:t>C</w:t>
      </w:r>
      <w:r w:rsidR="001E35AC" w:rsidRPr="00950E5F">
        <w:rPr>
          <w:rFonts w:ascii="Arial Narrow" w:hAnsi="Arial Narrow"/>
          <w:b/>
          <w:color w:val="0070C0"/>
          <w:sz w:val="22"/>
        </w:rPr>
        <w:t xml:space="preserve">entre d’une </w:t>
      </w:r>
      <w:r w:rsidR="001E35AC">
        <w:rPr>
          <w:rFonts w:ascii="Arial Narrow" w:hAnsi="Arial Narrow"/>
          <w:b/>
          <w:color w:val="0070C0"/>
          <w:sz w:val="22"/>
        </w:rPr>
        <w:t>Ecole de la D</w:t>
      </w:r>
      <w:r w:rsidR="001E35AC" w:rsidRPr="00950E5F">
        <w:rPr>
          <w:rFonts w:ascii="Arial Narrow" w:hAnsi="Arial Narrow"/>
          <w:b/>
          <w:color w:val="0070C0"/>
          <w:sz w:val="22"/>
        </w:rPr>
        <w:t>émocratie</w:t>
      </w:r>
      <w:r w:rsidR="001E35AC" w:rsidRPr="00950E5F">
        <w:rPr>
          <w:rFonts w:ascii="Arial Narrow" w:hAnsi="Arial Narrow"/>
          <w:color w:val="0070C0"/>
          <w:sz w:val="22"/>
        </w:rPr>
        <w:t xml:space="preserve"> </w:t>
      </w:r>
      <w:r w:rsidR="001E35AC" w:rsidRPr="00950E5F">
        <w:rPr>
          <w:rFonts w:ascii="Arial Narrow" w:hAnsi="Arial Narrow"/>
          <w:b/>
          <w:color w:val="0070C0"/>
          <w:sz w:val="22"/>
        </w:rPr>
        <w:t>au Burundi </w:t>
      </w:r>
      <w:r w:rsidR="001E35AC">
        <w:rPr>
          <w:rFonts w:ascii="Arial Narrow" w:hAnsi="Arial Narrow"/>
          <w:b/>
          <w:color w:val="0070C0"/>
          <w:sz w:val="22"/>
        </w:rPr>
        <w:t xml:space="preserve">(CEDB) </w:t>
      </w:r>
      <w:r w:rsidR="00BE2330">
        <w:rPr>
          <w:rFonts w:ascii="Arial Narrow" w:hAnsi="Arial Narrow"/>
          <w:b/>
          <w:sz w:val="22"/>
        </w:rPr>
        <w:t>sera intéressée</w:t>
      </w:r>
      <w:r w:rsidR="00D61804" w:rsidRPr="00D61804">
        <w:rPr>
          <w:rFonts w:ascii="Arial Narrow" w:hAnsi="Arial Narrow"/>
          <w:b/>
          <w:sz w:val="22"/>
        </w:rPr>
        <w:t xml:space="preserve"> </w:t>
      </w:r>
      <w:r w:rsidR="00CD4BD1">
        <w:rPr>
          <w:rFonts w:ascii="Arial Narrow" w:hAnsi="Arial Narrow"/>
          <w:b/>
          <w:sz w:val="22"/>
        </w:rPr>
        <w:t>et implanté</w:t>
      </w:r>
      <w:r w:rsidR="00BE2330">
        <w:rPr>
          <w:rFonts w:ascii="Arial Narrow" w:hAnsi="Arial Narrow"/>
          <w:b/>
          <w:sz w:val="22"/>
        </w:rPr>
        <w:t>e</w:t>
      </w:r>
      <w:r w:rsidR="00CD4BD1">
        <w:rPr>
          <w:rFonts w:ascii="Arial Narrow" w:hAnsi="Arial Narrow"/>
          <w:b/>
          <w:sz w:val="22"/>
        </w:rPr>
        <w:t xml:space="preserve"> </w:t>
      </w:r>
      <w:r w:rsidR="00BE2330">
        <w:rPr>
          <w:rFonts w:ascii="Arial Narrow" w:hAnsi="Arial Narrow"/>
          <w:b/>
          <w:sz w:val="22"/>
        </w:rPr>
        <w:t>dans l’une des provinces du</w:t>
      </w:r>
      <w:r w:rsidRPr="00D61804">
        <w:rPr>
          <w:rFonts w:ascii="Arial Narrow" w:hAnsi="Arial Narrow"/>
          <w:b/>
          <w:sz w:val="22"/>
        </w:rPr>
        <w:t xml:space="preserve"> Burundi</w:t>
      </w:r>
      <w:r w:rsidRPr="00B0627E">
        <w:rPr>
          <w:rFonts w:ascii="Arial Narrow" w:hAnsi="Arial Narrow"/>
          <w:sz w:val="22"/>
        </w:rPr>
        <w:t xml:space="preserve"> </w:t>
      </w:r>
      <w:r w:rsidR="00BE2330">
        <w:rPr>
          <w:rFonts w:ascii="Arial Narrow" w:hAnsi="Arial Narrow"/>
          <w:sz w:val="22"/>
        </w:rPr>
        <w:t>en particulière la pr</w:t>
      </w:r>
      <w:r w:rsidRPr="00B0627E">
        <w:rPr>
          <w:rFonts w:ascii="Arial Narrow" w:hAnsi="Arial Narrow"/>
          <w:sz w:val="22"/>
        </w:rPr>
        <w:t>ovince de Cibitoke au chef li</w:t>
      </w:r>
      <w:r w:rsidR="00160F2E">
        <w:rPr>
          <w:rFonts w:ascii="Arial Narrow" w:hAnsi="Arial Narrow"/>
          <w:sz w:val="22"/>
        </w:rPr>
        <w:t xml:space="preserve">eu de la commune Buganda, </w:t>
      </w:r>
      <w:r w:rsidRPr="00B0627E">
        <w:rPr>
          <w:rFonts w:ascii="Arial Narrow" w:hAnsi="Arial Narrow"/>
          <w:sz w:val="22"/>
        </w:rPr>
        <w:t xml:space="preserve">la population jeune en profitera davantage de l’information, formations et d’autres opportunités y relatives comme province récemment secouée par des affrontements sanglant et qui donne espoir de la régénérescence politique du coté ouest du Burundi, étant un nouveau style démocratique qui prouve la pérennisation du projet en affichant de la franche collaboration/transparence de gestion </w:t>
      </w:r>
      <w:r w:rsidR="006F3831">
        <w:rPr>
          <w:rFonts w:ascii="Arial Narrow" w:hAnsi="Arial Narrow"/>
          <w:sz w:val="22"/>
        </w:rPr>
        <w:t xml:space="preserve">de </w:t>
      </w:r>
      <w:r w:rsidR="006C79E0">
        <w:rPr>
          <w:rFonts w:ascii="Arial Narrow" w:hAnsi="Arial Narrow"/>
          <w:sz w:val="22"/>
        </w:rPr>
        <w:t>ALUCOVIS-APDD</w:t>
      </w:r>
      <w:r w:rsidR="006F3831">
        <w:rPr>
          <w:rFonts w:ascii="Arial Narrow" w:hAnsi="Arial Narrow"/>
          <w:sz w:val="22"/>
        </w:rPr>
        <w:t>vers le partenaire de nos choix</w:t>
      </w:r>
      <w:r w:rsidRPr="00B0627E">
        <w:rPr>
          <w:rFonts w:ascii="Arial Narrow" w:hAnsi="Arial Narrow"/>
          <w:sz w:val="22"/>
        </w:rPr>
        <w:t xml:space="preserve"> et d’autres partenaires dans le délais prévus par le projet et qui manifeste de la visibilité et positionnement de promotion de la démocratie au Burundi comme valeur ajoutée durant les périodes poste conflits d’avant, pendant et après les échéances électorales 2020 au Burundi.</w:t>
      </w:r>
    </w:p>
    <w:p w:rsidR="003F6D08" w:rsidRPr="00D15853" w:rsidRDefault="003F6D08" w:rsidP="003F6D08">
      <w:pPr>
        <w:pStyle w:val="Titre2"/>
        <w:jc w:val="both"/>
        <w:rPr>
          <w:rFonts w:ascii="Arial Narrow" w:hAnsi="Arial Narrow" w:cs="Arial"/>
          <w:b w:val="0"/>
          <w:color w:val="auto"/>
          <w:sz w:val="22"/>
          <w:szCs w:val="22"/>
        </w:rPr>
      </w:pPr>
      <w:r w:rsidRPr="004B4F13">
        <w:rPr>
          <w:rFonts w:ascii="Arial Narrow" w:hAnsi="Arial Narrow" w:cs="Arial"/>
          <w:b w:val="0"/>
          <w:color w:val="auto"/>
          <w:sz w:val="22"/>
          <w:szCs w:val="22"/>
        </w:rPr>
        <w:t xml:space="preserve">Les mécanismes traditionnels de prévention et de gestion des conflits de la violence sexuelle et autres abus sexuels, </w:t>
      </w:r>
      <w:r w:rsidR="004B4F13" w:rsidRPr="004B4F13">
        <w:rPr>
          <w:rFonts w:ascii="Arial Narrow" w:hAnsi="Arial Narrow" w:cs="Arial"/>
          <w:b w:val="0"/>
          <w:color w:val="auto"/>
          <w:sz w:val="22"/>
          <w:szCs w:val="22"/>
        </w:rPr>
        <w:t>prévoyait qu’il est strictement  défendu de prononcer le sexe devant le supérieur ou communauté donc est un tabou. Étant</w:t>
      </w:r>
      <w:r w:rsidRPr="004B4F13">
        <w:rPr>
          <w:rFonts w:ascii="Arial Narrow" w:hAnsi="Arial Narrow" w:cs="Arial"/>
          <w:b w:val="0"/>
          <w:color w:val="auto"/>
          <w:sz w:val="22"/>
          <w:szCs w:val="22"/>
        </w:rPr>
        <w:t xml:space="preserve"> une réalité et qui ont si longtemps préservé la cohésion sociale, l’unité nationale et la culture sont en train de s’effacer progressivement suite à des actions de déstabilisation, de désintérêt de la part des dirigeants si pas de dénigrement par méconnaissance du rôle et de la place qu’ils ont eu dans le maintien de l’ordre public.</w:t>
      </w:r>
    </w:p>
    <w:p w:rsidR="003F6D08" w:rsidRPr="004B4F13" w:rsidRDefault="003F6D08" w:rsidP="003F6D08">
      <w:pPr>
        <w:jc w:val="both"/>
        <w:rPr>
          <w:rFonts w:ascii="Arial Narrow" w:hAnsi="Arial Narrow" w:cs="Arial"/>
          <w:sz w:val="22"/>
          <w:szCs w:val="22"/>
        </w:rPr>
      </w:pPr>
    </w:p>
    <w:p w:rsidR="00E44575" w:rsidRPr="00F04732" w:rsidRDefault="00BF2D9C" w:rsidP="00B0627E">
      <w:pPr>
        <w:jc w:val="both"/>
        <w:rPr>
          <w:rFonts w:ascii="Arial Narrow" w:hAnsi="Arial Narrow"/>
          <w:b/>
          <w:color w:val="0070C0"/>
        </w:rPr>
      </w:pPr>
      <w:r w:rsidRPr="00F04732">
        <w:rPr>
          <w:rFonts w:ascii="Arial Narrow" w:hAnsi="Arial Narrow"/>
          <w:b/>
          <w:color w:val="0070C0"/>
        </w:rPr>
        <w:t>C</w:t>
      </w:r>
      <w:r w:rsidR="00D15853" w:rsidRPr="00F04732">
        <w:rPr>
          <w:rFonts w:ascii="Arial Narrow" w:hAnsi="Arial Narrow"/>
          <w:b/>
          <w:color w:val="0070C0"/>
        </w:rPr>
        <w:t>ontexte</w:t>
      </w:r>
      <w:r w:rsidRPr="00F04732">
        <w:rPr>
          <w:rFonts w:ascii="Arial Narrow" w:hAnsi="Arial Narrow"/>
          <w:b/>
          <w:color w:val="0070C0"/>
        </w:rPr>
        <w:t xml:space="preserve"> à</w:t>
      </w:r>
      <w:r w:rsidR="008853D8" w:rsidRPr="00F04732">
        <w:rPr>
          <w:rFonts w:ascii="Arial Narrow" w:hAnsi="Arial Narrow"/>
          <w:b/>
          <w:color w:val="0070C0"/>
        </w:rPr>
        <w:t xml:space="preserve"> </w:t>
      </w:r>
      <w:r w:rsidR="00D15853" w:rsidRPr="00F04732">
        <w:rPr>
          <w:rFonts w:ascii="Arial Narrow" w:hAnsi="Arial Narrow"/>
          <w:b/>
          <w:color w:val="0070C0"/>
        </w:rPr>
        <w:t>la promotion</w:t>
      </w:r>
      <w:r w:rsidR="008853D8" w:rsidRPr="00F04732">
        <w:rPr>
          <w:rFonts w:ascii="Arial Narrow" w:hAnsi="Arial Narrow"/>
          <w:b/>
          <w:color w:val="0070C0"/>
        </w:rPr>
        <w:t xml:space="preserve"> d’outils de </w:t>
      </w:r>
      <w:r w:rsidRPr="00F04732">
        <w:rPr>
          <w:rFonts w:ascii="Arial Narrow" w:hAnsi="Arial Narrow"/>
          <w:b/>
          <w:color w:val="0070C0"/>
        </w:rPr>
        <w:t xml:space="preserve">Plaidoyer et sa </w:t>
      </w:r>
      <w:r w:rsidR="008853D8" w:rsidRPr="00F04732">
        <w:rPr>
          <w:rFonts w:ascii="Arial Narrow" w:hAnsi="Arial Narrow"/>
          <w:b/>
          <w:color w:val="0070C0"/>
        </w:rPr>
        <w:t>qualité à titre d’itinéraire</w:t>
      </w:r>
    </w:p>
    <w:p w:rsidR="00B0627E" w:rsidRDefault="00B0627E" w:rsidP="00B0627E">
      <w:pPr>
        <w:pStyle w:val="Paragraphedeliste"/>
        <w:jc w:val="both"/>
        <w:rPr>
          <w:rFonts w:ascii="Arial Narrow" w:hAnsi="Arial Narrow"/>
          <w:b/>
          <w:sz w:val="22"/>
        </w:rPr>
      </w:pPr>
    </w:p>
    <w:p w:rsidR="00E44575" w:rsidRPr="00D86020" w:rsidRDefault="00E44575" w:rsidP="00E44575">
      <w:pPr>
        <w:jc w:val="both"/>
        <w:rPr>
          <w:rFonts w:ascii="Arial Narrow" w:hAnsi="Arial Narrow"/>
          <w:sz w:val="22"/>
        </w:rPr>
      </w:pPr>
      <w:r w:rsidRPr="00D86020">
        <w:rPr>
          <w:rFonts w:ascii="Arial Narrow" w:hAnsi="Arial Narrow"/>
          <w:sz w:val="22"/>
        </w:rPr>
        <w:t xml:space="preserve">Chaque </w:t>
      </w:r>
      <w:r w:rsidR="00D34D24">
        <w:rPr>
          <w:rFonts w:ascii="Arial Narrow" w:hAnsi="Arial Narrow"/>
          <w:b/>
          <w:sz w:val="22"/>
        </w:rPr>
        <w:t>projet aura l</w:t>
      </w:r>
      <w:r w:rsidRPr="00D86020">
        <w:rPr>
          <w:rFonts w:ascii="Arial Narrow" w:hAnsi="Arial Narrow"/>
          <w:b/>
          <w:sz w:val="22"/>
        </w:rPr>
        <w:t>e but distinct</w:t>
      </w:r>
      <w:r w:rsidRPr="00D86020">
        <w:rPr>
          <w:rFonts w:ascii="Arial Narrow" w:hAnsi="Arial Narrow"/>
          <w:sz w:val="22"/>
        </w:rPr>
        <w:t xml:space="preserve"> </w:t>
      </w:r>
      <w:r w:rsidRPr="00103854">
        <w:rPr>
          <w:rFonts w:ascii="Arial Narrow" w:hAnsi="Arial Narrow"/>
          <w:b/>
          <w:sz w:val="22"/>
        </w:rPr>
        <w:t xml:space="preserve">et orienté dans ces objectifs clés </w:t>
      </w:r>
      <w:r w:rsidRPr="00D86020">
        <w:rPr>
          <w:rFonts w:ascii="Arial Narrow" w:hAnsi="Arial Narrow"/>
          <w:sz w:val="22"/>
        </w:rPr>
        <w:t xml:space="preserve">d’où en préférence est de promouvoir un terrain d’attente et de cohésions sociales au sein de différents organes ou groupes communautaires importants (parfois divisés) afin d’alerter via un plaidoyer à haut niveau sur les défis qui seront occasionnés par des situations décisionnelles et incontournables des leaders du parti au pouvoir qui vise du changement de la constitution de la république afin de se pérenniser au pouvoir </w:t>
      </w:r>
      <w:r w:rsidR="00AE057E">
        <w:rPr>
          <w:rFonts w:ascii="Arial Narrow" w:hAnsi="Arial Narrow"/>
          <w:sz w:val="22"/>
        </w:rPr>
        <w:t xml:space="preserve">tels que disent se rivaux. </w:t>
      </w:r>
      <w:r w:rsidR="004332F7">
        <w:rPr>
          <w:rFonts w:ascii="Arial Narrow" w:hAnsi="Arial Narrow"/>
          <w:sz w:val="22"/>
        </w:rPr>
        <w:t>M</w:t>
      </w:r>
      <w:r w:rsidR="00AE057E">
        <w:rPr>
          <w:rFonts w:ascii="Arial Narrow" w:hAnsi="Arial Narrow"/>
          <w:sz w:val="22"/>
        </w:rPr>
        <w:t>a</w:t>
      </w:r>
      <w:r w:rsidRPr="00D86020">
        <w:rPr>
          <w:rFonts w:ascii="Arial Narrow" w:hAnsi="Arial Narrow"/>
          <w:sz w:val="22"/>
        </w:rPr>
        <w:t>lgré</w:t>
      </w:r>
      <w:r w:rsidR="004332F7">
        <w:rPr>
          <w:rFonts w:ascii="Arial Narrow" w:hAnsi="Arial Narrow"/>
          <w:sz w:val="22"/>
        </w:rPr>
        <w:t xml:space="preserve"> </w:t>
      </w:r>
      <w:r w:rsidRPr="00D86020">
        <w:rPr>
          <w:rFonts w:ascii="Arial Narrow" w:hAnsi="Arial Narrow"/>
          <w:sz w:val="22"/>
        </w:rPr>
        <w:t xml:space="preserve">que certaines populations sont intimidées, non apaisées et vivent de peur de tout ce qui a été faite à l’an 2015 comme la reprise des hostilités, ne vont que accepter toute décision prise. Cette pratique devrait prendre du changement et de l’essor ne compromettant pas la promotion de la démocratie au Burundi afin d’afficher de solutions durables aux défis envisagées et les contourner à cet effet. Doivent en tenir compte de prérogatives sur le disfonctionnement d’état de la bonne gouvernance et la démocratie sur toute l’étendue du pays.  </w:t>
      </w:r>
    </w:p>
    <w:p w:rsidR="00D57A64" w:rsidRDefault="00D57A64" w:rsidP="00E44575">
      <w:pPr>
        <w:jc w:val="both"/>
        <w:rPr>
          <w:rFonts w:ascii="Arial Narrow" w:hAnsi="Arial Narrow"/>
          <w:sz w:val="22"/>
        </w:rPr>
      </w:pPr>
    </w:p>
    <w:p w:rsidR="00E44575" w:rsidRPr="00D86020" w:rsidRDefault="00EE2939" w:rsidP="00E44575">
      <w:pPr>
        <w:jc w:val="both"/>
        <w:rPr>
          <w:rFonts w:ascii="Arial Narrow" w:hAnsi="Arial Narrow"/>
          <w:sz w:val="22"/>
        </w:rPr>
      </w:pPr>
      <w:r>
        <w:rPr>
          <w:rFonts w:ascii="Arial Narrow" w:hAnsi="Arial Narrow"/>
          <w:sz w:val="22"/>
        </w:rPr>
        <w:t>Des</w:t>
      </w:r>
      <w:r w:rsidR="00E44575" w:rsidRPr="00D86020">
        <w:rPr>
          <w:rFonts w:ascii="Arial Narrow" w:hAnsi="Arial Narrow"/>
          <w:sz w:val="22"/>
        </w:rPr>
        <w:t xml:space="preserve"> modules seront en conception, compilés, élaborés et présenté au comité de coordination du projet (travail de consultants) avec information au partenaire et sont les suivants :</w:t>
      </w:r>
    </w:p>
    <w:p w:rsidR="00E44575" w:rsidRPr="00D86020" w:rsidRDefault="00E44575" w:rsidP="00E44575">
      <w:pPr>
        <w:jc w:val="both"/>
        <w:rPr>
          <w:rFonts w:ascii="Arial Narrow" w:hAnsi="Arial Narrow"/>
          <w:sz w:val="22"/>
        </w:rPr>
      </w:pPr>
    </w:p>
    <w:p w:rsidR="00E44575" w:rsidRPr="00A13BC7" w:rsidRDefault="00E44575" w:rsidP="00825020">
      <w:pPr>
        <w:pStyle w:val="Paragraphedeliste"/>
        <w:numPr>
          <w:ilvl w:val="0"/>
          <w:numId w:val="31"/>
        </w:numPr>
        <w:jc w:val="both"/>
        <w:rPr>
          <w:rFonts w:ascii="Arial Narrow" w:hAnsi="Arial Narrow"/>
          <w:b/>
          <w:sz w:val="22"/>
        </w:rPr>
      </w:pPr>
      <w:r w:rsidRPr="00D86020">
        <w:rPr>
          <w:rFonts w:ascii="Arial Narrow" w:hAnsi="Arial Narrow"/>
          <w:b/>
          <w:sz w:val="22"/>
        </w:rPr>
        <w:t>Module intitulé</w:t>
      </w:r>
      <w:r w:rsidR="00E20209">
        <w:rPr>
          <w:rFonts w:ascii="Arial Narrow" w:hAnsi="Arial Narrow"/>
          <w:b/>
          <w:sz w:val="22"/>
        </w:rPr>
        <w:t xml:space="preserve"> : </w:t>
      </w:r>
      <w:r w:rsidRPr="0063722B">
        <w:rPr>
          <w:rFonts w:ascii="Arial Narrow" w:hAnsi="Arial Narrow"/>
          <w:sz w:val="22"/>
        </w:rPr>
        <w:t xml:space="preserve">Guide pratique destiné aux leaders et élus locaux sur la promotion de  la Gouvernance locale et d’Etat de Droit </w:t>
      </w:r>
      <w:r w:rsidR="00E20209">
        <w:rPr>
          <w:rFonts w:ascii="Arial Narrow" w:hAnsi="Arial Narrow"/>
          <w:sz w:val="22"/>
        </w:rPr>
        <w:t>au Burundi (</w:t>
      </w:r>
      <w:r w:rsidRPr="0063722B">
        <w:rPr>
          <w:rFonts w:ascii="Arial Narrow" w:hAnsi="Arial Narrow"/>
          <w:sz w:val="22"/>
        </w:rPr>
        <w:t>durant les Périodes d’avant, pendant et après les échéances d</w:t>
      </w:r>
      <w:r w:rsidR="0063722B" w:rsidRPr="0063722B">
        <w:rPr>
          <w:rFonts w:ascii="Arial Narrow" w:hAnsi="Arial Narrow"/>
          <w:sz w:val="22"/>
        </w:rPr>
        <w:t>u référendum et électorales</w:t>
      </w:r>
      <w:r w:rsidRPr="0022338A">
        <w:rPr>
          <w:rFonts w:ascii="Arial Narrow" w:hAnsi="Arial Narrow"/>
          <w:sz w:val="22"/>
        </w:rPr>
        <w:t> </w:t>
      </w:r>
      <w:r w:rsidR="0022338A" w:rsidRPr="0022338A">
        <w:rPr>
          <w:rFonts w:ascii="Arial Narrow" w:hAnsi="Arial Narrow"/>
          <w:sz w:val="22"/>
        </w:rPr>
        <w:t>2020</w:t>
      </w:r>
      <w:r w:rsidR="0022338A">
        <w:rPr>
          <w:rFonts w:ascii="Arial Narrow" w:hAnsi="Arial Narrow"/>
          <w:b/>
          <w:sz w:val="22"/>
        </w:rPr>
        <w:t xml:space="preserve"> </w:t>
      </w:r>
      <w:r w:rsidR="003642D5">
        <w:rPr>
          <w:rFonts w:ascii="Arial Narrow" w:hAnsi="Arial Narrow"/>
          <w:sz w:val="22"/>
        </w:rPr>
        <w:t xml:space="preserve">à 2027 </w:t>
      </w:r>
      <w:r w:rsidR="0063722B" w:rsidRPr="0063722B">
        <w:rPr>
          <w:rFonts w:ascii="Arial Narrow" w:hAnsi="Arial Narrow"/>
          <w:sz w:val="22"/>
        </w:rPr>
        <w:t>au Burundi</w:t>
      </w:r>
      <w:r w:rsidR="00E20209">
        <w:rPr>
          <w:rFonts w:ascii="Arial Narrow" w:hAnsi="Arial Narrow"/>
          <w:b/>
          <w:sz w:val="22"/>
        </w:rPr>
        <w:t>)</w:t>
      </w:r>
      <w:r w:rsidRPr="00D86020">
        <w:rPr>
          <w:rFonts w:ascii="Arial Narrow" w:hAnsi="Arial Narrow"/>
          <w:b/>
          <w:sz w:val="22"/>
        </w:rPr>
        <w:t xml:space="preserve"> </w:t>
      </w:r>
    </w:p>
    <w:p w:rsidR="00E44575" w:rsidRDefault="00E44575" w:rsidP="00825020">
      <w:pPr>
        <w:pStyle w:val="Paragraphedeliste"/>
        <w:numPr>
          <w:ilvl w:val="0"/>
          <w:numId w:val="31"/>
        </w:numPr>
        <w:jc w:val="both"/>
        <w:rPr>
          <w:rFonts w:ascii="Arial Narrow" w:hAnsi="Arial Narrow"/>
          <w:b/>
          <w:sz w:val="22"/>
        </w:rPr>
      </w:pPr>
      <w:r w:rsidRPr="00D86020">
        <w:rPr>
          <w:rFonts w:ascii="Arial Narrow" w:hAnsi="Arial Narrow"/>
          <w:b/>
          <w:sz w:val="22"/>
        </w:rPr>
        <w:t>Module intitulé</w:t>
      </w:r>
      <w:r w:rsidR="00E20209">
        <w:rPr>
          <w:rFonts w:ascii="Arial Narrow" w:hAnsi="Arial Narrow"/>
          <w:b/>
          <w:sz w:val="22"/>
        </w:rPr>
        <w:t xml:space="preserve"> : </w:t>
      </w:r>
      <w:r w:rsidRPr="00A13BC7">
        <w:rPr>
          <w:rFonts w:ascii="Arial Narrow" w:hAnsi="Arial Narrow"/>
          <w:sz w:val="22"/>
        </w:rPr>
        <w:t xml:space="preserve">Guide pratique des leaders d’institutions de l’état et d’opinions publiques (des politiques et apolitiques) sur la brève compréhension des défis et problématiques préalables sur la mauvaise interprétation du référendum constitutionnel controversé par la crise sociopolitique au Burundi  </w:t>
      </w:r>
      <w:r w:rsidR="00E20209">
        <w:rPr>
          <w:rFonts w:ascii="Arial Narrow" w:hAnsi="Arial Narrow"/>
          <w:sz w:val="22"/>
        </w:rPr>
        <w:t>(</w:t>
      </w:r>
      <w:r w:rsidR="00A13BC7" w:rsidRPr="00A13BC7">
        <w:rPr>
          <w:rFonts w:ascii="Arial Narrow" w:hAnsi="Arial Narrow"/>
          <w:sz w:val="22"/>
        </w:rPr>
        <w:t>durant les périodes d’</w:t>
      </w:r>
      <w:r w:rsidRPr="00A13BC7">
        <w:rPr>
          <w:rFonts w:ascii="Arial Narrow" w:hAnsi="Arial Narrow"/>
          <w:sz w:val="22"/>
        </w:rPr>
        <w:t>avant, pendant et après les échéances du</w:t>
      </w:r>
      <w:r w:rsidR="00A13BC7" w:rsidRPr="00A13BC7">
        <w:rPr>
          <w:rFonts w:ascii="Arial Narrow" w:hAnsi="Arial Narrow"/>
          <w:sz w:val="22"/>
        </w:rPr>
        <w:t xml:space="preserve"> référendum et électorales </w:t>
      </w:r>
      <w:r w:rsidR="00840140">
        <w:rPr>
          <w:rFonts w:ascii="Arial Narrow" w:hAnsi="Arial Narrow"/>
          <w:sz w:val="22"/>
        </w:rPr>
        <w:t xml:space="preserve">2020 </w:t>
      </w:r>
      <w:r w:rsidR="00415E61">
        <w:rPr>
          <w:rFonts w:ascii="Arial Narrow" w:hAnsi="Arial Narrow"/>
          <w:sz w:val="22"/>
        </w:rPr>
        <w:t xml:space="preserve">à 2027 </w:t>
      </w:r>
      <w:r w:rsidRPr="00A13BC7">
        <w:rPr>
          <w:rFonts w:ascii="Arial Narrow" w:hAnsi="Arial Narrow"/>
          <w:sz w:val="22"/>
        </w:rPr>
        <w:t>au Burundi</w:t>
      </w:r>
      <w:r w:rsidR="00E20209">
        <w:rPr>
          <w:rFonts w:ascii="Arial Narrow" w:hAnsi="Arial Narrow"/>
          <w:sz w:val="22"/>
        </w:rPr>
        <w:t>)</w:t>
      </w:r>
      <w:r w:rsidRPr="00D86020">
        <w:rPr>
          <w:rFonts w:ascii="Arial Narrow" w:hAnsi="Arial Narrow"/>
          <w:b/>
          <w:sz w:val="22"/>
        </w:rPr>
        <w:t xml:space="preserve"> </w:t>
      </w:r>
    </w:p>
    <w:p w:rsidR="00003854" w:rsidRPr="00003854" w:rsidRDefault="00003854" w:rsidP="00825020">
      <w:pPr>
        <w:pStyle w:val="Paragraphedeliste"/>
        <w:numPr>
          <w:ilvl w:val="0"/>
          <w:numId w:val="31"/>
        </w:numPr>
        <w:jc w:val="both"/>
        <w:rPr>
          <w:rFonts w:ascii="Arial Narrow" w:hAnsi="Arial Narrow"/>
          <w:b/>
          <w:sz w:val="22"/>
        </w:rPr>
      </w:pPr>
      <w:r>
        <w:rPr>
          <w:rFonts w:ascii="Arial Narrow" w:hAnsi="Arial Narrow"/>
          <w:b/>
          <w:sz w:val="22"/>
        </w:rPr>
        <w:t>M</w:t>
      </w:r>
      <w:r w:rsidR="00A13BC7">
        <w:rPr>
          <w:rFonts w:ascii="Arial Narrow" w:hAnsi="Arial Narrow"/>
          <w:b/>
          <w:sz w:val="22"/>
        </w:rPr>
        <w:t>odule</w:t>
      </w:r>
      <w:r>
        <w:rPr>
          <w:rFonts w:ascii="Arial Narrow" w:hAnsi="Arial Narrow"/>
          <w:b/>
          <w:sz w:val="22"/>
        </w:rPr>
        <w:t xml:space="preserve">s </w:t>
      </w:r>
      <w:r w:rsidR="00A13BC7">
        <w:rPr>
          <w:rFonts w:ascii="Arial Narrow" w:hAnsi="Arial Narrow"/>
          <w:b/>
          <w:sz w:val="22"/>
        </w:rPr>
        <w:t>intitulé</w:t>
      </w:r>
      <w:r w:rsidR="008E4022">
        <w:rPr>
          <w:rFonts w:ascii="Arial Narrow" w:hAnsi="Arial Narrow"/>
          <w:b/>
          <w:sz w:val="22"/>
        </w:rPr>
        <w:t xml:space="preserve"> : </w:t>
      </w:r>
      <w:r w:rsidRPr="00003854">
        <w:rPr>
          <w:rFonts w:ascii="Arial Narrow" w:hAnsi="Arial Narrow"/>
          <w:sz w:val="22"/>
        </w:rPr>
        <w:t>P</w:t>
      </w:r>
      <w:r w:rsidR="00A13BC7" w:rsidRPr="00003854">
        <w:rPr>
          <w:rFonts w:ascii="Arial Narrow" w:hAnsi="Arial Narrow"/>
          <w:sz w:val="22"/>
        </w:rPr>
        <w:t>la</w:t>
      </w:r>
      <w:r w:rsidR="00A13BC7" w:rsidRPr="00A13BC7">
        <w:rPr>
          <w:rFonts w:ascii="Arial Narrow" w:hAnsi="Arial Narrow"/>
          <w:sz w:val="22"/>
        </w:rPr>
        <w:t>n</w:t>
      </w:r>
      <w:r w:rsidR="00A13BC7">
        <w:rPr>
          <w:rFonts w:ascii="Arial Narrow" w:hAnsi="Arial Narrow"/>
          <w:sz w:val="22"/>
        </w:rPr>
        <w:t xml:space="preserve"> </w:t>
      </w:r>
      <w:r w:rsidR="00600F7D">
        <w:rPr>
          <w:rFonts w:ascii="Arial Narrow" w:hAnsi="Arial Narrow"/>
          <w:sz w:val="22"/>
        </w:rPr>
        <w:t>de sécurité et</w:t>
      </w:r>
      <w:r>
        <w:rPr>
          <w:rFonts w:ascii="Arial Narrow" w:hAnsi="Arial Narrow"/>
          <w:sz w:val="22"/>
        </w:rPr>
        <w:t xml:space="preserve"> Analyse de contexte</w:t>
      </w:r>
      <w:r w:rsidR="00995062">
        <w:rPr>
          <w:rFonts w:ascii="Arial Narrow" w:hAnsi="Arial Narrow"/>
          <w:sz w:val="22"/>
        </w:rPr>
        <w:t xml:space="preserve"> face au COVID-19</w:t>
      </w:r>
    </w:p>
    <w:p w:rsidR="00003854" w:rsidRPr="00003854" w:rsidRDefault="00003854" w:rsidP="00825020">
      <w:pPr>
        <w:pStyle w:val="Paragraphedeliste"/>
        <w:numPr>
          <w:ilvl w:val="0"/>
          <w:numId w:val="31"/>
        </w:numPr>
        <w:jc w:val="both"/>
        <w:rPr>
          <w:rFonts w:ascii="Arial Narrow" w:hAnsi="Arial Narrow"/>
          <w:b/>
          <w:sz w:val="22"/>
        </w:rPr>
      </w:pPr>
      <w:r w:rsidRPr="00003854">
        <w:rPr>
          <w:rFonts w:ascii="Arial Narrow" w:hAnsi="Arial Narrow"/>
          <w:b/>
          <w:sz w:val="22"/>
        </w:rPr>
        <w:t xml:space="preserve">Module </w:t>
      </w:r>
      <w:r>
        <w:rPr>
          <w:rFonts w:ascii="Arial Narrow" w:hAnsi="Arial Narrow"/>
          <w:sz w:val="22"/>
        </w:rPr>
        <w:t>d’un plan de</w:t>
      </w:r>
      <w:r w:rsidR="00A13BC7">
        <w:rPr>
          <w:rFonts w:ascii="Arial Narrow" w:hAnsi="Arial Narrow"/>
          <w:sz w:val="22"/>
        </w:rPr>
        <w:t xml:space="preserve"> plaidoyer s</w:t>
      </w:r>
      <w:r>
        <w:rPr>
          <w:rFonts w:ascii="Arial Narrow" w:hAnsi="Arial Narrow"/>
          <w:sz w:val="22"/>
        </w:rPr>
        <w:t>ur les VSBG face aux défis de l’impunité et corruption du viol.</w:t>
      </w:r>
    </w:p>
    <w:p w:rsidR="00A13BC7" w:rsidRPr="00CD4ACF" w:rsidRDefault="00003854" w:rsidP="00825020">
      <w:pPr>
        <w:pStyle w:val="Paragraphedeliste"/>
        <w:numPr>
          <w:ilvl w:val="0"/>
          <w:numId w:val="31"/>
        </w:numPr>
        <w:jc w:val="both"/>
        <w:rPr>
          <w:rFonts w:ascii="Arial Narrow" w:hAnsi="Arial Narrow"/>
          <w:b/>
          <w:sz w:val="22"/>
        </w:rPr>
      </w:pPr>
      <w:r>
        <w:rPr>
          <w:rFonts w:ascii="Arial Narrow" w:hAnsi="Arial Narrow"/>
          <w:b/>
          <w:sz w:val="22"/>
        </w:rPr>
        <w:t xml:space="preserve">Module </w:t>
      </w:r>
      <w:r>
        <w:rPr>
          <w:rFonts w:ascii="Arial Narrow" w:hAnsi="Arial Narrow"/>
          <w:sz w:val="22"/>
        </w:rPr>
        <w:t>d’un plan de plaidoyer face au contexte de respect et protection</w:t>
      </w:r>
      <w:r w:rsidR="00A13BC7">
        <w:rPr>
          <w:rFonts w:ascii="Arial Narrow" w:hAnsi="Arial Narrow"/>
          <w:sz w:val="22"/>
        </w:rPr>
        <w:t xml:space="preserve"> </w:t>
      </w:r>
      <w:r>
        <w:rPr>
          <w:rFonts w:ascii="Arial Narrow" w:hAnsi="Arial Narrow"/>
          <w:sz w:val="22"/>
        </w:rPr>
        <w:t xml:space="preserve">des </w:t>
      </w:r>
      <w:r w:rsidR="00A13BC7">
        <w:rPr>
          <w:rFonts w:ascii="Arial Narrow" w:hAnsi="Arial Narrow"/>
          <w:sz w:val="22"/>
        </w:rPr>
        <w:t>défenseurs des droits humains (les DDH) au Burundi.</w:t>
      </w:r>
    </w:p>
    <w:p w:rsidR="004A4103" w:rsidRDefault="00CD4ACF" w:rsidP="00825020">
      <w:pPr>
        <w:pStyle w:val="Paragraphedeliste"/>
        <w:numPr>
          <w:ilvl w:val="0"/>
          <w:numId w:val="31"/>
        </w:numPr>
        <w:jc w:val="both"/>
        <w:rPr>
          <w:rFonts w:ascii="Arial Narrow" w:hAnsi="Arial Narrow"/>
          <w:b/>
          <w:sz w:val="22"/>
        </w:rPr>
      </w:pPr>
      <w:r>
        <w:rPr>
          <w:rFonts w:ascii="Arial Narrow" w:hAnsi="Arial Narrow"/>
          <w:b/>
          <w:sz w:val="22"/>
        </w:rPr>
        <w:lastRenderedPageBreak/>
        <w:t xml:space="preserve">Module </w:t>
      </w:r>
      <w:r w:rsidR="008E4022">
        <w:rPr>
          <w:rFonts w:ascii="Arial Narrow" w:hAnsi="Arial Narrow"/>
          <w:b/>
          <w:sz w:val="22"/>
        </w:rPr>
        <w:t>intitulé </w:t>
      </w:r>
      <w:r w:rsidR="00B77E31">
        <w:rPr>
          <w:rFonts w:ascii="Arial Narrow" w:hAnsi="Arial Narrow"/>
          <w:b/>
          <w:sz w:val="22"/>
        </w:rPr>
        <w:t xml:space="preserve">: </w:t>
      </w:r>
      <w:r w:rsidR="00B77E31" w:rsidRPr="00B77E31">
        <w:rPr>
          <w:rFonts w:ascii="Arial Narrow" w:hAnsi="Arial Narrow"/>
          <w:sz w:val="22"/>
        </w:rPr>
        <w:t>Analyse</w:t>
      </w:r>
      <w:r>
        <w:rPr>
          <w:rFonts w:ascii="Arial Narrow" w:hAnsi="Arial Narrow"/>
          <w:sz w:val="22"/>
        </w:rPr>
        <w:t xml:space="preserve"> du contexte du développement sur la promotion de la santé sexuelle face au VIH/SIDA/IST</w:t>
      </w:r>
      <w:r w:rsidR="00160294">
        <w:rPr>
          <w:rFonts w:ascii="Arial Narrow" w:hAnsi="Arial Narrow"/>
          <w:sz w:val="22"/>
        </w:rPr>
        <w:t xml:space="preserve"> </w:t>
      </w:r>
      <w:r w:rsidR="00597657">
        <w:rPr>
          <w:rFonts w:ascii="Arial Narrow" w:hAnsi="Arial Narrow"/>
          <w:sz w:val="22"/>
        </w:rPr>
        <w:t xml:space="preserve">et les VSBG </w:t>
      </w:r>
      <w:r w:rsidR="00995062">
        <w:rPr>
          <w:rFonts w:ascii="Arial Narrow" w:hAnsi="Arial Narrow"/>
          <w:sz w:val="22"/>
        </w:rPr>
        <w:t>en milieu scolaire du</w:t>
      </w:r>
      <w:r w:rsidR="000F26D0">
        <w:rPr>
          <w:rFonts w:ascii="Arial Narrow" w:hAnsi="Arial Narrow"/>
          <w:sz w:val="22"/>
        </w:rPr>
        <w:t xml:space="preserve"> Burundi</w:t>
      </w:r>
      <w:r w:rsidR="008E4022">
        <w:rPr>
          <w:rFonts w:ascii="Arial Narrow" w:hAnsi="Arial Narrow"/>
          <w:b/>
          <w:sz w:val="22"/>
        </w:rPr>
        <w:t>.</w:t>
      </w:r>
    </w:p>
    <w:p w:rsidR="00CD4ACF" w:rsidRPr="00803DC3" w:rsidRDefault="004A4103" w:rsidP="00825020">
      <w:pPr>
        <w:pStyle w:val="Paragraphedeliste"/>
        <w:numPr>
          <w:ilvl w:val="0"/>
          <w:numId w:val="31"/>
        </w:numPr>
        <w:jc w:val="both"/>
        <w:rPr>
          <w:rFonts w:ascii="Arial Narrow" w:hAnsi="Arial Narrow"/>
          <w:b/>
          <w:sz w:val="22"/>
        </w:rPr>
      </w:pPr>
      <w:r>
        <w:rPr>
          <w:rFonts w:ascii="Arial Narrow" w:hAnsi="Arial Narrow"/>
          <w:b/>
          <w:sz w:val="22"/>
        </w:rPr>
        <w:t>Module intitulé</w:t>
      </w:r>
      <w:r w:rsidR="008E4022">
        <w:rPr>
          <w:rFonts w:ascii="Arial Narrow" w:hAnsi="Arial Narrow"/>
          <w:b/>
          <w:sz w:val="22"/>
        </w:rPr>
        <w:t xml:space="preserve"> : </w:t>
      </w:r>
      <w:r>
        <w:rPr>
          <w:rFonts w:ascii="Arial Narrow" w:hAnsi="Arial Narrow"/>
          <w:sz w:val="22"/>
        </w:rPr>
        <w:t>Un guide pour accélérer  à la réussite du plan d’affaire d’une entreprise</w:t>
      </w:r>
      <w:r w:rsidR="00CD4ACF">
        <w:rPr>
          <w:rFonts w:ascii="Arial Narrow" w:hAnsi="Arial Narrow"/>
          <w:sz w:val="22"/>
        </w:rPr>
        <w:t xml:space="preserve"> </w:t>
      </w:r>
      <w:r w:rsidR="00074EA2">
        <w:rPr>
          <w:rFonts w:ascii="Arial Narrow" w:hAnsi="Arial Narrow"/>
          <w:sz w:val="22"/>
        </w:rPr>
        <w:t>organisationnelle</w:t>
      </w:r>
      <w:r w:rsidR="006C4649">
        <w:rPr>
          <w:rFonts w:ascii="Arial Narrow" w:hAnsi="Arial Narrow"/>
          <w:sz w:val="22"/>
        </w:rPr>
        <w:t xml:space="preserve"> pour les or</w:t>
      </w:r>
      <w:r w:rsidR="0084768E">
        <w:rPr>
          <w:rFonts w:ascii="Arial Narrow" w:hAnsi="Arial Narrow"/>
          <w:sz w:val="22"/>
        </w:rPr>
        <w:t>ganisations des producteurs avec</w:t>
      </w:r>
      <w:r w:rsidR="006C4649">
        <w:rPr>
          <w:rFonts w:ascii="Arial Narrow" w:hAnsi="Arial Narrow"/>
          <w:sz w:val="22"/>
        </w:rPr>
        <w:t xml:space="preserve"> tendance de reconstruction des couches socioéconomique</w:t>
      </w:r>
      <w:r w:rsidR="008E4022">
        <w:rPr>
          <w:rFonts w:ascii="Arial Narrow" w:hAnsi="Arial Narrow"/>
          <w:sz w:val="22"/>
        </w:rPr>
        <w:t>.</w:t>
      </w:r>
    </w:p>
    <w:p w:rsidR="00803DC3" w:rsidRPr="00D86020" w:rsidRDefault="00803DC3" w:rsidP="00825020">
      <w:pPr>
        <w:pStyle w:val="Paragraphedeliste"/>
        <w:numPr>
          <w:ilvl w:val="0"/>
          <w:numId w:val="31"/>
        </w:numPr>
        <w:jc w:val="both"/>
        <w:rPr>
          <w:rFonts w:ascii="Arial Narrow" w:hAnsi="Arial Narrow"/>
          <w:b/>
          <w:sz w:val="22"/>
        </w:rPr>
      </w:pPr>
      <w:r>
        <w:rPr>
          <w:rFonts w:ascii="Arial Narrow" w:hAnsi="Arial Narrow"/>
          <w:b/>
          <w:sz w:val="22"/>
        </w:rPr>
        <w:t xml:space="preserve">Module : </w:t>
      </w:r>
      <w:r>
        <w:rPr>
          <w:rFonts w:ascii="Arial Narrow" w:hAnsi="Arial Narrow"/>
          <w:sz w:val="22"/>
        </w:rPr>
        <w:t xml:space="preserve">Stratégies d’accompagnement </w:t>
      </w:r>
      <w:r w:rsidR="0036586E">
        <w:rPr>
          <w:rFonts w:ascii="Arial Narrow" w:hAnsi="Arial Narrow"/>
          <w:sz w:val="22"/>
        </w:rPr>
        <w:t xml:space="preserve">et guide pratique aux agri-entrepreneurs </w:t>
      </w:r>
      <w:r>
        <w:rPr>
          <w:rFonts w:ascii="Arial Narrow" w:hAnsi="Arial Narrow"/>
          <w:sz w:val="22"/>
        </w:rPr>
        <w:t>sur les BPA, BPT et GIR</w:t>
      </w:r>
    </w:p>
    <w:p w:rsidR="00E44575" w:rsidRPr="00D86020" w:rsidRDefault="00E44575" w:rsidP="00E44575">
      <w:pPr>
        <w:jc w:val="both"/>
        <w:rPr>
          <w:rFonts w:ascii="Arial Narrow" w:hAnsi="Arial Narrow"/>
          <w:b/>
          <w:sz w:val="22"/>
        </w:rPr>
      </w:pPr>
    </w:p>
    <w:p w:rsidR="00E0665B" w:rsidRDefault="00E44575" w:rsidP="00E44575">
      <w:pPr>
        <w:jc w:val="both"/>
        <w:rPr>
          <w:rFonts w:ascii="Arial Narrow" w:hAnsi="Arial Narrow"/>
          <w:sz w:val="22"/>
        </w:rPr>
      </w:pPr>
      <w:r w:rsidRPr="00D86020">
        <w:rPr>
          <w:rFonts w:ascii="Arial Narrow" w:hAnsi="Arial Narrow"/>
          <w:sz w:val="22"/>
        </w:rPr>
        <w:t>Ils seront soumis à la référence</w:t>
      </w:r>
      <w:r w:rsidR="00B07AFC">
        <w:rPr>
          <w:rFonts w:ascii="Arial Narrow" w:hAnsi="Arial Narrow"/>
          <w:sz w:val="22"/>
        </w:rPr>
        <w:t xml:space="preserve"> des acquis déjà planifiés par l</w:t>
      </w:r>
      <w:r w:rsidRPr="00D86020">
        <w:rPr>
          <w:rFonts w:ascii="Arial Narrow" w:hAnsi="Arial Narrow"/>
          <w:sz w:val="22"/>
        </w:rPr>
        <w:t>es ministères burundais en charge des questions</w:t>
      </w:r>
      <w:r w:rsidR="0024165C">
        <w:rPr>
          <w:rFonts w:ascii="Arial Narrow" w:hAnsi="Arial Narrow"/>
          <w:sz w:val="22"/>
        </w:rPr>
        <w:t> : De</w:t>
      </w:r>
      <w:r w:rsidRPr="00D86020">
        <w:rPr>
          <w:rFonts w:ascii="Arial Narrow" w:hAnsi="Arial Narrow"/>
          <w:sz w:val="22"/>
        </w:rPr>
        <w:t xml:space="preserve"> la gouvernance, de </w:t>
      </w:r>
      <w:r w:rsidR="008013A0">
        <w:rPr>
          <w:rFonts w:ascii="Arial Narrow" w:hAnsi="Arial Narrow"/>
          <w:sz w:val="22"/>
        </w:rPr>
        <w:t xml:space="preserve">respect </w:t>
      </w:r>
      <w:r w:rsidR="0024165C">
        <w:rPr>
          <w:rFonts w:ascii="Arial Narrow" w:hAnsi="Arial Narrow"/>
          <w:sz w:val="22"/>
        </w:rPr>
        <w:t xml:space="preserve">et promotion </w:t>
      </w:r>
      <w:r w:rsidR="008013A0">
        <w:rPr>
          <w:rFonts w:ascii="Arial Narrow" w:hAnsi="Arial Narrow"/>
          <w:sz w:val="22"/>
        </w:rPr>
        <w:t>des droits de l’homme, de l’intérieur,</w:t>
      </w:r>
      <w:r w:rsidRPr="00D86020">
        <w:rPr>
          <w:rFonts w:ascii="Arial Narrow" w:hAnsi="Arial Narrow"/>
          <w:sz w:val="22"/>
        </w:rPr>
        <w:t xml:space="preserve"> de </w:t>
      </w:r>
      <w:r w:rsidR="008013A0">
        <w:rPr>
          <w:rFonts w:ascii="Arial Narrow" w:hAnsi="Arial Narrow"/>
          <w:sz w:val="22"/>
        </w:rPr>
        <w:t xml:space="preserve">l’Extérieur </w:t>
      </w:r>
      <w:r w:rsidR="008D4014">
        <w:rPr>
          <w:rFonts w:ascii="Arial Narrow" w:hAnsi="Arial Narrow"/>
          <w:sz w:val="22"/>
        </w:rPr>
        <w:t>et développement communal</w:t>
      </w:r>
      <w:r w:rsidR="00B40E54">
        <w:rPr>
          <w:rFonts w:ascii="Arial Narrow" w:hAnsi="Arial Narrow"/>
          <w:sz w:val="22"/>
        </w:rPr>
        <w:t xml:space="preserve"> et aussi de la solidarité</w:t>
      </w:r>
      <w:r w:rsidR="008D4014">
        <w:rPr>
          <w:rFonts w:ascii="Arial Narrow" w:hAnsi="Arial Narrow"/>
          <w:sz w:val="22"/>
        </w:rPr>
        <w:t xml:space="preserve"> </w:t>
      </w:r>
      <w:r w:rsidR="008013A0">
        <w:rPr>
          <w:rFonts w:ascii="Arial Narrow" w:hAnsi="Arial Narrow"/>
          <w:sz w:val="22"/>
        </w:rPr>
        <w:t>dans le but d’</w:t>
      </w:r>
      <w:r w:rsidR="00C81DC3">
        <w:rPr>
          <w:rFonts w:ascii="Arial Narrow" w:hAnsi="Arial Narrow"/>
          <w:sz w:val="22"/>
        </w:rPr>
        <w:t>accélérer le processus de</w:t>
      </w:r>
      <w:r w:rsidR="008013A0">
        <w:rPr>
          <w:rFonts w:ascii="Arial Narrow" w:hAnsi="Arial Narrow"/>
          <w:sz w:val="22"/>
        </w:rPr>
        <w:t xml:space="preserve"> </w:t>
      </w:r>
      <w:r w:rsidRPr="00D86020">
        <w:rPr>
          <w:rFonts w:ascii="Arial Narrow" w:hAnsi="Arial Narrow"/>
          <w:sz w:val="22"/>
        </w:rPr>
        <w:t>la cons</w:t>
      </w:r>
      <w:r w:rsidR="00E0665B">
        <w:rPr>
          <w:rFonts w:ascii="Arial Narrow" w:hAnsi="Arial Narrow"/>
          <w:sz w:val="22"/>
        </w:rPr>
        <w:t>olidation de la paix au Burundi.</w:t>
      </w:r>
    </w:p>
    <w:p w:rsidR="00B07AFC" w:rsidRDefault="00B07AFC" w:rsidP="00E44575">
      <w:pPr>
        <w:jc w:val="both"/>
        <w:rPr>
          <w:rFonts w:ascii="Arial Narrow" w:hAnsi="Arial Narrow"/>
          <w:sz w:val="22"/>
        </w:rPr>
      </w:pPr>
    </w:p>
    <w:p w:rsidR="006D49F4" w:rsidRPr="00FD5ACB" w:rsidRDefault="00E0665B" w:rsidP="00E44575">
      <w:pPr>
        <w:jc w:val="both"/>
        <w:rPr>
          <w:rFonts w:ascii="Arial Narrow" w:hAnsi="Arial Narrow"/>
          <w:i/>
          <w:sz w:val="22"/>
        </w:rPr>
      </w:pPr>
      <w:r w:rsidRPr="00FD5ACB">
        <w:rPr>
          <w:rFonts w:ascii="Arial Narrow" w:hAnsi="Arial Narrow"/>
          <w:i/>
          <w:sz w:val="22"/>
        </w:rPr>
        <w:t xml:space="preserve">Ces ministères sont consultés </w:t>
      </w:r>
      <w:r w:rsidR="005F6576" w:rsidRPr="00FD5ACB">
        <w:rPr>
          <w:rFonts w:ascii="Arial Narrow" w:hAnsi="Arial Narrow"/>
          <w:i/>
          <w:sz w:val="22"/>
        </w:rPr>
        <w:t xml:space="preserve">aussi </w:t>
      </w:r>
      <w:r w:rsidRPr="00FD5ACB">
        <w:rPr>
          <w:rFonts w:ascii="Arial Narrow" w:hAnsi="Arial Narrow"/>
          <w:i/>
          <w:sz w:val="22"/>
        </w:rPr>
        <w:t>parfois intéressés aux activités planifiées et entreprises. A</w:t>
      </w:r>
      <w:r w:rsidR="00E44575" w:rsidRPr="00FD5ACB">
        <w:rPr>
          <w:rFonts w:ascii="Arial Narrow" w:hAnsi="Arial Narrow"/>
          <w:i/>
          <w:sz w:val="22"/>
        </w:rPr>
        <w:t xml:space="preserve"> défaut d’experts consultants formateurs </w:t>
      </w:r>
      <w:r w:rsidR="00317BB9" w:rsidRPr="00FD5ACB">
        <w:rPr>
          <w:rFonts w:ascii="Arial Narrow" w:hAnsi="Arial Narrow"/>
          <w:i/>
          <w:sz w:val="22"/>
        </w:rPr>
        <w:t>l’</w:t>
      </w:r>
      <w:r w:rsidR="004E3983">
        <w:rPr>
          <w:rFonts w:ascii="Arial Narrow" w:hAnsi="Arial Narrow"/>
          <w:i/>
          <w:sz w:val="22"/>
        </w:rPr>
        <w:t>ALUCOVIS-APDD</w:t>
      </w:r>
      <w:r w:rsidR="00317BB9" w:rsidRPr="00FD5ACB">
        <w:rPr>
          <w:rFonts w:ascii="Arial Narrow" w:hAnsi="Arial Narrow"/>
          <w:i/>
          <w:sz w:val="22"/>
        </w:rPr>
        <w:t xml:space="preserve"> </w:t>
      </w:r>
      <w:r w:rsidR="00E44575" w:rsidRPr="00FD5ACB">
        <w:rPr>
          <w:rFonts w:ascii="Arial Narrow" w:hAnsi="Arial Narrow"/>
          <w:i/>
          <w:sz w:val="22"/>
        </w:rPr>
        <w:t>envisag</w:t>
      </w:r>
      <w:r w:rsidR="00317BB9" w:rsidRPr="00FD5ACB">
        <w:rPr>
          <w:rFonts w:ascii="Arial Narrow" w:hAnsi="Arial Narrow"/>
          <w:i/>
          <w:sz w:val="22"/>
        </w:rPr>
        <w:t>era ceux de l’étranger sous la charge du</w:t>
      </w:r>
      <w:r w:rsidR="00E44575" w:rsidRPr="00FD5ACB">
        <w:rPr>
          <w:rFonts w:ascii="Arial Narrow" w:hAnsi="Arial Narrow"/>
          <w:i/>
          <w:sz w:val="22"/>
        </w:rPr>
        <w:t xml:space="preserve"> projet.</w:t>
      </w:r>
      <w:r w:rsidR="008054D2" w:rsidRPr="00FD5ACB">
        <w:rPr>
          <w:rFonts w:ascii="Arial Narrow" w:hAnsi="Arial Narrow"/>
          <w:b/>
          <w:i/>
          <w:sz w:val="22"/>
        </w:rPr>
        <w:t xml:space="preserve"> </w:t>
      </w:r>
      <w:r w:rsidR="00E44575" w:rsidRPr="00FD5ACB">
        <w:rPr>
          <w:rFonts w:ascii="Arial Narrow" w:hAnsi="Arial Narrow"/>
          <w:i/>
          <w:sz w:val="22"/>
        </w:rPr>
        <w:t>Ce concept de la bonne gouvernance, doit briser l’intolérance politique et intensifier de l’émergence  à travers des formations et parfois des rencontr</w:t>
      </w:r>
      <w:r w:rsidR="002E3C23" w:rsidRPr="00FD5ACB">
        <w:rPr>
          <w:rFonts w:ascii="Arial Narrow" w:hAnsi="Arial Narrow"/>
          <w:i/>
          <w:sz w:val="22"/>
        </w:rPr>
        <w:t xml:space="preserve">es importantes à haut niveau d’où </w:t>
      </w:r>
      <w:r w:rsidR="00E44575" w:rsidRPr="00FD5ACB">
        <w:rPr>
          <w:rFonts w:ascii="Arial Narrow" w:hAnsi="Arial Narrow"/>
          <w:i/>
          <w:sz w:val="22"/>
        </w:rPr>
        <w:t>une école de la démocratie affilié</w:t>
      </w:r>
      <w:r w:rsidR="002E3C23" w:rsidRPr="00FD5ACB">
        <w:rPr>
          <w:rFonts w:ascii="Arial Narrow" w:hAnsi="Arial Narrow"/>
          <w:i/>
          <w:sz w:val="22"/>
        </w:rPr>
        <w:t>e</w:t>
      </w:r>
      <w:r w:rsidR="00E44575" w:rsidRPr="00FD5ACB">
        <w:rPr>
          <w:rFonts w:ascii="Arial Narrow" w:hAnsi="Arial Narrow"/>
          <w:i/>
          <w:sz w:val="22"/>
        </w:rPr>
        <w:t xml:space="preserve"> à cet ef</w:t>
      </w:r>
      <w:r w:rsidR="002E3C23" w:rsidRPr="00FD5ACB">
        <w:rPr>
          <w:rFonts w:ascii="Arial Narrow" w:hAnsi="Arial Narrow"/>
          <w:i/>
          <w:sz w:val="22"/>
        </w:rPr>
        <w:t xml:space="preserve">fet au Burundi, serait une valeur ajoutée </w:t>
      </w:r>
      <w:r w:rsidR="00E44575" w:rsidRPr="00FD5ACB">
        <w:rPr>
          <w:rFonts w:ascii="Arial Narrow" w:hAnsi="Arial Narrow"/>
          <w:i/>
          <w:sz w:val="22"/>
        </w:rPr>
        <w:t>pour l’activation de respect des objectifs et la bonne gestion comme réussite du projet.</w:t>
      </w:r>
    </w:p>
    <w:p w:rsidR="006D49F4" w:rsidRDefault="006D49F4" w:rsidP="00E44575">
      <w:pPr>
        <w:jc w:val="both"/>
        <w:rPr>
          <w:rFonts w:ascii="Arial Narrow" w:hAnsi="Arial Narrow"/>
          <w:sz w:val="22"/>
        </w:rPr>
      </w:pPr>
    </w:p>
    <w:p w:rsidR="00E44575" w:rsidRDefault="00E44575" w:rsidP="00E44575">
      <w:pPr>
        <w:jc w:val="both"/>
        <w:rPr>
          <w:rFonts w:ascii="Arial Narrow" w:hAnsi="Arial Narrow"/>
          <w:sz w:val="22"/>
        </w:rPr>
      </w:pPr>
      <w:r w:rsidRPr="00D86020">
        <w:rPr>
          <w:rFonts w:ascii="Arial Narrow" w:hAnsi="Arial Narrow"/>
          <w:sz w:val="22"/>
        </w:rPr>
        <w:t>D’une part, Ils visent prévenir des défis qui peuvent prévaloir le référendum e</w:t>
      </w:r>
      <w:r w:rsidR="000203EC">
        <w:rPr>
          <w:rFonts w:ascii="Arial Narrow" w:hAnsi="Arial Narrow"/>
          <w:sz w:val="22"/>
        </w:rPr>
        <w:t xml:space="preserve">t les élections nationales 2020 </w:t>
      </w:r>
      <w:r w:rsidRPr="00D86020">
        <w:rPr>
          <w:rFonts w:ascii="Arial Narrow" w:hAnsi="Arial Narrow"/>
          <w:sz w:val="22"/>
        </w:rPr>
        <w:t xml:space="preserve">au Burundi, tout en préparant les groupes cibles et les instances habilités pour cohérer la redynamisation liée à la promotion de la démocratie et d’état de droit au Burundi.  </w:t>
      </w:r>
    </w:p>
    <w:p w:rsidR="002421B4" w:rsidRDefault="002421B4" w:rsidP="00E44575">
      <w:pPr>
        <w:jc w:val="both"/>
        <w:rPr>
          <w:rFonts w:ascii="Arial Narrow" w:hAnsi="Arial Narrow"/>
          <w:sz w:val="22"/>
        </w:rPr>
      </w:pPr>
    </w:p>
    <w:p w:rsidR="00A8604F" w:rsidRPr="0084768E" w:rsidRDefault="00A35894" w:rsidP="00737BBE">
      <w:pPr>
        <w:jc w:val="center"/>
        <w:rPr>
          <w:rFonts w:ascii="Arial Narrow" w:hAnsi="Arial Narrow"/>
          <w:b/>
          <w:color w:val="0070C0"/>
          <w:sz w:val="22"/>
          <w:u w:val="single"/>
        </w:rPr>
      </w:pPr>
      <w:r w:rsidRPr="0084768E">
        <w:rPr>
          <w:rFonts w:ascii="Arial Narrow" w:hAnsi="Arial Narrow"/>
          <w:b/>
          <w:color w:val="0070C0"/>
          <w:sz w:val="22"/>
          <w:u w:val="single"/>
        </w:rPr>
        <w:t>ANALYSE DU CONTEXTE LIE</w:t>
      </w:r>
      <w:r w:rsidR="00A8604F" w:rsidRPr="0084768E">
        <w:rPr>
          <w:rFonts w:ascii="Arial Narrow" w:hAnsi="Arial Narrow"/>
          <w:b/>
          <w:color w:val="0070C0"/>
          <w:sz w:val="22"/>
          <w:u w:val="single"/>
        </w:rPr>
        <w:t>E</w:t>
      </w:r>
      <w:r w:rsidRPr="0084768E">
        <w:rPr>
          <w:rFonts w:ascii="Arial Narrow" w:hAnsi="Arial Narrow"/>
          <w:b/>
          <w:color w:val="0070C0"/>
          <w:sz w:val="22"/>
          <w:u w:val="single"/>
        </w:rPr>
        <w:t xml:space="preserve"> A LA PROTECTION ET</w:t>
      </w:r>
      <w:r w:rsidR="00A8604F" w:rsidRPr="0084768E">
        <w:rPr>
          <w:rFonts w:ascii="Arial Narrow" w:hAnsi="Arial Narrow"/>
          <w:b/>
          <w:color w:val="0070C0"/>
          <w:sz w:val="22"/>
          <w:u w:val="single"/>
        </w:rPr>
        <w:t xml:space="preserve"> PROMOTION </w:t>
      </w:r>
    </w:p>
    <w:p w:rsidR="00737BBE" w:rsidRPr="0084768E" w:rsidRDefault="00A8604F" w:rsidP="00737BBE">
      <w:pPr>
        <w:jc w:val="center"/>
        <w:rPr>
          <w:rFonts w:ascii="Arial Narrow" w:hAnsi="Arial Narrow"/>
          <w:b/>
          <w:color w:val="0070C0"/>
          <w:sz w:val="22"/>
          <w:u w:val="single"/>
        </w:rPr>
      </w:pPr>
      <w:r w:rsidRPr="0084768E">
        <w:rPr>
          <w:rFonts w:ascii="Arial Narrow" w:hAnsi="Arial Narrow"/>
          <w:b/>
          <w:color w:val="0070C0"/>
          <w:sz w:val="22"/>
          <w:u w:val="single"/>
        </w:rPr>
        <w:t>DE L’</w:t>
      </w:r>
      <w:r w:rsidR="00A35894" w:rsidRPr="0084768E">
        <w:rPr>
          <w:rFonts w:ascii="Arial Narrow" w:hAnsi="Arial Narrow"/>
          <w:b/>
          <w:color w:val="0070C0"/>
          <w:sz w:val="22"/>
          <w:u w:val="single"/>
        </w:rPr>
        <w:t xml:space="preserve">ANALYSE DE </w:t>
      </w:r>
      <w:r w:rsidR="00737BBE" w:rsidRPr="0084768E">
        <w:rPr>
          <w:rFonts w:ascii="Arial Narrow" w:hAnsi="Arial Narrow"/>
          <w:b/>
          <w:color w:val="0070C0"/>
          <w:sz w:val="22"/>
          <w:u w:val="single"/>
        </w:rPr>
        <w:t>DROITS DE L’HOMME AU BURUNDI</w:t>
      </w:r>
    </w:p>
    <w:p w:rsidR="00737BBE" w:rsidRDefault="00737BBE" w:rsidP="00E44575">
      <w:pPr>
        <w:jc w:val="both"/>
        <w:rPr>
          <w:rFonts w:ascii="Arial Narrow" w:hAnsi="Arial Narrow"/>
          <w:sz w:val="22"/>
        </w:rPr>
      </w:pPr>
    </w:p>
    <w:p w:rsidR="007C26EB" w:rsidRDefault="00650851" w:rsidP="00E44575">
      <w:pPr>
        <w:jc w:val="both"/>
        <w:rPr>
          <w:rFonts w:ascii="Arial Narrow" w:hAnsi="Arial Narrow"/>
          <w:b/>
          <w:sz w:val="22"/>
        </w:rPr>
      </w:pPr>
      <w:r>
        <w:rPr>
          <w:rFonts w:ascii="Arial Narrow" w:hAnsi="Arial Narrow"/>
          <w:b/>
          <w:sz w:val="22"/>
        </w:rPr>
        <w:t>Plaidoyer pour développer</w:t>
      </w:r>
      <w:r w:rsidR="0058230C">
        <w:rPr>
          <w:rFonts w:ascii="Arial Narrow" w:hAnsi="Arial Narrow"/>
          <w:b/>
          <w:sz w:val="22"/>
        </w:rPr>
        <w:t xml:space="preserve"> les</w:t>
      </w:r>
      <w:r>
        <w:rPr>
          <w:rFonts w:ascii="Arial Narrow" w:hAnsi="Arial Narrow"/>
          <w:b/>
          <w:sz w:val="22"/>
        </w:rPr>
        <w:t xml:space="preserve"> astuces des</w:t>
      </w:r>
      <w:r w:rsidR="0058230C" w:rsidRPr="00B0627E">
        <w:rPr>
          <w:rFonts w:ascii="Arial Narrow" w:hAnsi="Arial Narrow"/>
          <w:b/>
          <w:sz w:val="22"/>
        </w:rPr>
        <w:t xml:space="preserve"> </w:t>
      </w:r>
      <w:r w:rsidR="0058230C">
        <w:rPr>
          <w:rFonts w:ascii="Arial Narrow" w:hAnsi="Arial Narrow"/>
          <w:b/>
          <w:sz w:val="22"/>
        </w:rPr>
        <w:t>droits humains </w:t>
      </w:r>
      <w:r w:rsidR="00737BBE">
        <w:rPr>
          <w:rFonts w:ascii="Arial Narrow" w:hAnsi="Arial Narrow"/>
          <w:b/>
          <w:sz w:val="22"/>
        </w:rPr>
        <w:t xml:space="preserve">dans toutes les classes Burundaises </w:t>
      </w:r>
      <w:r w:rsidR="0058230C">
        <w:rPr>
          <w:rFonts w:ascii="Arial Narrow" w:hAnsi="Arial Narrow"/>
          <w:b/>
          <w:sz w:val="22"/>
        </w:rPr>
        <w:t>:</w:t>
      </w:r>
    </w:p>
    <w:p w:rsidR="0058230C" w:rsidRDefault="0058230C" w:rsidP="00E44575">
      <w:pPr>
        <w:jc w:val="both"/>
        <w:rPr>
          <w:rFonts w:ascii="Arial Narrow" w:hAnsi="Arial Narrow"/>
          <w:b/>
          <w:sz w:val="22"/>
        </w:rPr>
      </w:pPr>
    </w:p>
    <w:p w:rsidR="0058230C" w:rsidRDefault="0058230C" w:rsidP="00E44575">
      <w:pPr>
        <w:jc w:val="both"/>
        <w:rPr>
          <w:rFonts w:ascii="Arial Narrow" w:hAnsi="Arial Narrow"/>
          <w:sz w:val="22"/>
        </w:rPr>
      </w:pPr>
      <w:r w:rsidRPr="0058230C">
        <w:rPr>
          <w:rFonts w:ascii="Arial Narrow" w:hAnsi="Arial Narrow"/>
          <w:sz w:val="22"/>
        </w:rPr>
        <w:t>Proportio</w:t>
      </w:r>
      <w:r>
        <w:rPr>
          <w:rFonts w:ascii="Arial Narrow" w:hAnsi="Arial Narrow"/>
          <w:sz w:val="22"/>
        </w:rPr>
        <w:t>nnellement, l’</w:t>
      </w:r>
      <w:r w:rsidR="004E3983">
        <w:rPr>
          <w:rFonts w:ascii="Arial Narrow" w:hAnsi="Arial Narrow"/>
          <w:sz w:val="22"/>
        </w:rPr>
        <w:t>ALUCOVIS-APDD</w:t>
      </w:r>
      <w:r>
        <w:rPr>
          <w:rFonts w:ascii="Arial Narrow" w:hAnsi="Arial Narrow"/>
          <w:sz w:val="22"/>
        </w:rPr>
        <w:t xml:space="preserve"> est l’une des organisations de la société civile impliquée dans la protection et respect des droits de l’homme au Burundi et qui devra intervenir sur tout aspect. Elle devra aussi participer à contribuer à l’alerte effective des cas d’intimidation, des menaces, d’exactions, des disparations de vies humaines, d’assassinats et d’autres allégations négatives à l’encontre de lois.</w:t>
      </w:r>
    </w:p>
    <w:p w:rsidR="0058230C" w:rsidRDefault="0058230C" w:rsidP="00E44575">
      <w:pPr>
        <w:jc w:val="both"/>
        <w:rPr>
          <w:rFonts w:ascii="Arial Narrow" w:hAnsi="Arial Narrow"/>
          <w:sz w:val="22"/>
        </w:rPr>
      </w:pPr>
    </w:p>
    <w:p w:rsidR="0058230C" w:rsidRDefault="0058230C" w:rsidP="00E44575">
      <w:pPr>
        <w:jc w:val="both"/>
        <w:rPr>
          <w:rFonts w:ascii="Arial Narrow" w:hAnsi="Arial Narrow"/>
          <w:sz w:val="22"/>
        </w:rPr>
      </w:pPr>
      <w:r>
        <w:rPr>
          <w:rFonts w:ascii="Arial Narrow" w:hAnsi="Arial Narrow"/>
          <w:sz w:val="22"/>
        </w:rPr>
        <w:t>Comme le Burundi a mainte fois traversé de graves crises sociopolitiques et économiques durant au moins plus de deux décennies écoulées</w:t>
      </w:r>
      <w:r w:rsidR="00180026">
        <w:rPr>
          <w:rFonts w:ascii="Arial Narrow" w:hAnsi="Arial Narrow"/>
          <w:sz w:val="22"/>
        </w:rPr>
        <w:t xml:space="preserve">, </w:t>
      </w:r>
      <w:r w:rsidR="00837EC0">
        <w:rPr>
          <w:rFonts w:ascii="Arial Narrow" w:hAnsi="Arial Narrow"/>
          <w:sz w:val="22"/>
        </w:rPr>
        <w:t>beaucoup des communautés sont dépourvues de leurs opportunités suite à de lois non adaptées, non vulgarisées et qui demande sa traduction en langue nationale pour la gestion de rumeurs, des conflits et de catastrophes possibles.</w:t>
      </w:r>
    </w:p>
    <w:p w:rsidR="00837EC0" w:rsidRDefault="00837EC0" w:rsidP="00E44575">
      <w:pPr>
        <w:jc w:val="both"/>
        <w:rPr>
          <w:rFonts w:ascii="Arial Narrow" w:hAnsi="Arial Narrow"/>
          <w:sz w:val="22"/>
        </w:rPr>
      </w:pPr>
    </w:p>
    <w:p w:rsidR="00837EC0" w:rsidRDefault="00837EC0" w:rsidP="00E44575">
      <w:pPr>
        <w:jc w:val="both"/>
        <w:rPr>
          <w:rFonts w:ascii="Arial Narrow" w:hAnsi="Arial Narrow"/>
          <w:sz w:val="22"/>
        </w:rPr>
      </w:pPr>
      <w:r>
        <w:rPr>
          <w:rFonts w:ascii="Arial Narrow" w:hAnsi="Arial Narrow"/>
          <w:sz w:val="22"/>
        </w:rPr>
        <w:t>Toute fois, les échéances électorales, référendaire et aussi des mesures confrontées et guettées par des conventions ratifiées par le Burundi, sont aussi des outils d’alertes et de protection par promotion des droits humains à travers les classes diverses du pays.</w:t>
      </w:r>
    </w:p>
    <w:p w:rsidR="00837EC0" w:rsidRDefault="00837EC0" w:rsidP="00E44575">
      <w:pPr>
        <w:jc w:val="both"/>
        <w:rPr>
          <w:rFonts w:ascii="Arial Narrow" w:hAnsi="Arial Narrow"/>
          <w:sz w:val="22"/>
        </w:rPr>
      </w:pPr>
    </w:p>
    <w:p w:rsidR="00762540" w:rsidRDefault="00837EC0" w:rsidP="00E44575">
      <w:pPr>
        <w:jc w:val="both"/>
        <w:rPr>
          <w:rFonts w:ascii="Arial Narrow" w:hAnsi="Arial Narrow"/>
          <w:sz w:val="22"/>
        </w:rPr>
      </w:pPr>
      <w:r>
        <w:rPr>
          <w:rFonts w:ascii="Arial Narrow" w:hAnsi="Arial Narrow"/>
          <w:sz w:val="22"/>
        </w:rPr>
        <w:t xml:space="preserve">Malgré la méchanceté de certains chefs que décideurs d’opinion en l’endroit de la gestion de rumeurs, de conflits politiques, de passation des marchés publics, les dimensions </w:t>
      </w:r>
      <w:r w:rsidR="00762540">
        <w:rPr>
          <w:rFonts w:ascii="Arial Narrow" w:hAnsi="Arial Narrow"/>
          <w:sz w:val="22"/>
        </w:rPr>
        <w:t>de réflexion et d’agir aux certains aspects d’informations radio diffusées donc des médias indépendants et ceux de l’extérieurs sont notre préoccupation et exigent un cadre de concertation pour une gestion indépendante et dynamique.</w:t>
      </w:r>
    </w:p>
    <w:p w:rsidR="00762540" w:rsidRDefault="00762540" w:rsidP="00E44575">
      <w:pPr>
        <w:jc w:val="both"/>
        <w:rPr>
          <w:rFonts w:ascii="Arial Narrow" w:hAnsi="Arial Narrow"/>
          <w:sz w:val="22"/>
        </w:rPr>
      </w:pPr>
    </w:p>
    <w:p w:rsidR="00DE076C" w:rsidRDefault="003E4ADE" w:rsidP="00E44575">
      <w:pPr>
        <w:jc w:val="both"/>
        <w:rPr>
          <w:rFonts w:ascii="Arial Narrow" w:hAnsi="Arial Narrow"/>
          <w:sz w:val="22"/>
        </w:rPr>
      </w:pPr>
      <w:r>
        <w:rPr>
          <w:rFonts w:ascii="Arial Narrow" w:hAnsi="Arial Narrow"/>
          <w:sz w:val="22"/>
        </w:rPr>
        <w:t xml:space="preserve">L’impact sur le respect, protection et promotion des droits de l’homme au Burundi s’avère moins crédible en milieu communautaire que du travail, les pourquoi en est que la justice Burundaise reste dépendante </w:t>
      </w:r>
      <w:r w:rsidR="00A30E9E">
        <w:rPr>
          <w:rFonts w:ascii="Arial Narrow" w:hAnsi="Arial Narrow"/>
          <w:sz w:val="22"/>
        </w:rPr>
        <w:t>et favorise quelque fois d’un moindre d’</w:t>
      </w:r>
      <w:r w:rsidR="00DE076C">
        <w:rPr>
          <w:rFonts w:ascii="Arial Narrow" w:hAnsi="Arial Narrow"/>
          <w:sz w:val="22"/>
        </w:rPr>
        <w:t xml:space="preserve">état de droit à </w:t>
      </w:r>
      <w:r w:rsidR="00A30E9E">
        <w:rPr>
          <w:rFonts w:ascii="Arial Narrow" w:hAnsi="Arial Narrow"/>
          <w:sz w:val="22"/>
        </w:rPr>
        <w:t xml:space="preserve">la corruption </w:t>
      </w:r>
      <w:r w:rsidR="00DE076C">
        <w:rPr>
          <w:rFonts w:ascii="Arial Narrow" w:hAnsi="Arial Narrow"/>
          <w:sz w:val="22"/>
        </w:rPr>
        <w:t>(</w:t>
      </w:r>
      <w:r w:rsidR="00A30E9E">
        <w:rPr>
          <w:rFonts w:ascii="Arial Narrow" w:hAnsi="Arial Narrow"/>
          <w:sz w:val="22"/>
        </w:rPr>
        <w:t>dans presque tout le secteur de la vie nationale</w:t>
      </w:r>
      <w:r w:rsidR="00DE076C">
        <w:rPr>
          <w:rFonts w:ascii="Arial Narrow" w:hAnsi="Arial Narrow"/>
          <w:sz w:val="22"/>
        </w:rPr>
        <w:t>)</w:t>
      </w:r>
      <w:r w:rsidR="00A30E9E">
        <w:rPr>
          <w:rFonts w:ascii="Arial Narrow" w:hAnsi="Arial Narrow"/>
          <w:sz w:val="22"/>
        </w:rPr>
        <w:t xml:space="preserve"> et de l’impunité source d’exacerber les crimes à travers le pays. </w:t>
      </w:r>
      <w:r w:rsidR="00762540">
        <w:rPr>
          <w:rFonts w:ascii="Arial Narrow" w:hAnsi="Arial Narrow"/>
          <w:sz w:val="22"/>
        </w:rPr>
        <w:t xml:space="preserve"> </w:t>
      </w:r>
    </w:p>
    <w:p w:rsidR="00F873A0" w:rsidRDefault="00F873A0" w:rsidP="00E44575">
      <w:pPr>
        <w:jc w:val="both"/>
        <w:rPr>
          <w:rFonts w:ascii="Arial Narrow" w:hAnsi="Arial Narrow"/>
          <w:sz w:val="22"/>
        </w:rPr>
      </w:pPr>
    </w:p>
    <w:p w:rsidR="00DE076C" w:rsidRDefault="00DE076C" w:rsidP="00E44575">
      <w:pPr>
        <w:jc w:val="both"/>
        <w:rPr>
          <w:rFonts w:ascii="Arial Narrow" w:hAnsi="Arial Narrow"/>
          <w:sz w:val="22"/>
        </w:rPr>
      </w:pPr>
      <w:r>
        <w:rPr>
          <w:rFonts w:ascii="Arial Narrow" w:hAnsi="Arial Narrow"/>
          <w:sz w:val="22"/>
        </w:rPr>
        <w:t>L’</w:t>
      </w:r>
      <w:r w:rsidR="004E3983">
        <w:rPr>
          <w:rFonts w:ascii="Arial Narrow" w:hAnsi="Arial Narrow"/>
          <w:sz w:val="22"/>
        </w:rPr>
        <w:t>ALUCOVIS-APDD</w:t>
      </w:r>
      <w:r>
        <w:rPr>
          <w:rFonts w:ascii="Arial Narrow" w:hAnsi="Arial Narrow"/>
          <w:sz w:val="22"/>
        </w:rPr>
        <w:t xml:space="preserve"> par ces exactions déjà illustrées, s’implique à rétablir par action, aux entretiens reformulés  et entreprises :</w:t>
      </w:r>
    </w:p>
    <w:p w:rsidR="00DE076C" w:rsidRDefault="00DE076C" w:rsidP="00E44575">
      <w:pPr>
        <w:jc w:val="both"/>
        <w:rPr>
          <w:rFonts w:ascii="Arial Narrow" w:hAnsi="Arial Narrow"/>
          <w:sz w:val="22"/>
        </w:rPr>
      </w:pPr>
    </w:p>
    <w:p w:rsidR="00087115" w:rsidRDefault="00DE076C" w:rsidP="00825020">
      <w:pPr>
        <w:pStyle w:val="Paragraphedeliste"/>
        <w:numPr>
          <w:ilvl w:val="0"/>
          <w:numId w:val="46"/>
        </w:numPr>
        <w:jc w:val="both"/>
        <w:rPr>
          <w:rFonts w:ascii="Arial Narrow" w:hAnsi="Arial Narrow"/>
          <w:sz w:val="22"/>
        </w:rPr>
      </w:pPr>
      <w:r>
        <w:rPr>
          <w:rFonts w:ascii="Arial Narrow" w:hAnsi="Arial Narrow"/>
          <w:sz w:val="22"/>
        </w:rPr>
        <w:t>Produire u</w:t>
      </w:r>
      <w:r w:rsidR="00087115">
        <w:rPr>
          <w:rFonts w:ascii="Arial Narrow" w:hAnsi="Arial Narrow"/>
          <w:sz w:val="22"/>
        </w:rPr>
        <w:t>n document de référence d’</w:t>
      </w:r>
      <w:r>
        <w:rPr>
          <w:rFonts w:ascii="Arial Narrow" w:hAnsi="Arial Narrow"/>
          <w:sz w:val="22"/>
        </w:rPr>
        <w:t xml:space="preserve">analyses </w:t>
      </w:r>
      <w:r w:rsidR="00087115">
        <w:rPr>
          <w:rFonts w:ascii="Arial Narrow" w:hAnsi="Arial Narrow"/>
          <w:sz w:val="22"/>
        </w:rPr>
        <w:t xml:space="preserve">et gestion </w:t>
      </w:r>
      <w:r>
        <w:rPr>
          <w:rFonts w:ascii="Arial Narrow" w:hAnsi="Arial Narrow"/>
          <w:sz w:val="22"/>
        </w:rPr>
        <w:t>de risques, menaces</w:t>
      </w:r>
      <w:r w:rsidR="00087115">
        <w:rPr>
          <w:rFonts w:ascii="Arial Narrow" w:hAnsi="Arial Narrow"/>
          <w:sz w:val="22"/>
        </w:rPr>
        <w:t xml:space="preserve"> des DDH et l’organisation,</w:t>
      </w:r>
    </w:p>
    <w:p w:rsidR="00DE076C" w:rsidRDefault="00087115" w:rsidP="00825020">
      <w:pPr>
        <w:pStyle w:val="Paragraphedeliste"/>
        <w:numPr>
          <w:ilvl w:val="0"/>
          <w:numId w:val="46"/>
        </w:numPr>
        <w:jc w:val="both"/>
        <w:rPr>
          <w:rFonts w:ascii="Arial Narrow" w:hAnsi="Arial Narrow"/>
          <w:sz w:val="22"/>
        </w:rPr>
      </w:pPr>
      <w:r>
        <w:rPr>
          <w:rFonts w:ascii="Arial Narrow" w:hAnsi="Arial Narrow"/>
          <w:sz w:val="22"/>
        </w:rPr>
        <w:t>Produire un</w:t>
      </w:r>
      <w:r w:rsidR="00DE076C">
        <w:rPr>
          <w:rFonts w:ascii="Arial Narrow" w:hAnsi="Arial Narrow"/>
          <w:sz w:val="22"/>
        </w:rPr>
        <w:t xml:space="preserve"> plan de sécurité </w:t>
      </w:r>
      <w:r>
        <w:rPr>
          <w:rFonts w:ascii="Arial Narrow" w:hAnsi="Arial Narrow"/>
          <w:sz w:val="22"/>
        </w:rPr>
        <w:t xml:space="preserve">pour l’organisation et </w:t>
      </w:r>
      <w:r w:rsidR="00DE076C">
        <w:rPr>
          <w:rFonts w:ascii="Arial Narrow" w:hAnsi="Arial Narrow"/>
          <w:sz w:val="22"/>
        </w:rPr>
        <w:t>aux</w:t>
      </w:r>
      <w:r>
        <w:rPr>
          <w:rFonts w:ascii="Arial Narrow" w:hAnsi="Arial Narrow"/>
          <w:sz w:val="22"/>
        </w:rPr>
        <w:t xml:space="preserve"> autres </w:t>
      </w:r>
      <w:r w:rsidR="00DE076C">
        <w:rPr>
          <w:rFonts w:ascii="Arial Narrow" w:hAnsi="Arial Narrow"/>
          <w:sz w:val="22"/>
        </w:rPr>
        <w:t>Défenseurs des Droits Humains (les DDH)</w:t>
      </w:r>
      <w:r>
        <w:rPr>
          <w:rFonts w:ascii="Arial Narrow" w:hAnsi="Arial Narrow"/>
          <w:sz w:val="22"/>
        </w:rPr>
        <w:t>,</w:t>
      </w:r>
    </w:p>
    <w:p w:rsidR="00A3665C" w:rsidRDefault="00087115" w:rsidP="00825020">
      <w:pPr>
        <w:pStyle w:val="Paragraphedeliste"/>
        <w:numPr>
          <w:ilvl w:val="0"/>
          <w:numId w:val="46"/>
        </w:numPr>
        <w:jc w:val="both"/>
        <w:rPr>
          <w:rFonts w:ascii="Arial Narrow" w:hAnsi="Arial Narrow"/>
          <w:sz w:val="22"/>
        </w:rPr>
      </w:pPr>
      <w:r>
        <w:rPr>
          <w:rFonts w:ascii="Arial Narrow" w:hAnsi="Arial Narrow"/>
          <w:sz w:val="22"/>
        </w:rPr>
        <w:t>Vulgariser la loi sur la violence sexuelle et basée sur le genre (VSBG) sur toute l’étendue de la république,</w:t>
      </w:r>
    </w:p>
    <w:p w:rsidR="00087115" w:rsidRDefault="00FB1EBD" w:rsidP="00825020">
      <w:pPr>
        <w:pStyle w:val="Paragraphedeliste"/>
        <w:numPr>
          <w:ilvl w:val="0"/>
          <w:numId w:val="46"/>
        </w:numPr>
        <w:jc w:val="both"/>
        <w:rPr>
          <w:rFonts w:ascii="Arial Narrow" w:hAnsi="Arial Narrow"/>
          <w:sz w:val="22"/>
        </w:rPr>
      </w:pPr>
      <w:r>
        <w:rPr>
          <w:rFonts w:ascii="Arial Narrow" w:hAnsi="Arial Narrow"/>
          <w:sz w:val="22"/>
        </w:rPr>
        <w:t>Constituer un plan de plaidoyer sur le monitoring des violations sur la protection et droits de l’homme notamment les VSBG</w:t>
      </w:r>
    </w:p>
    <w:p w:rsidR="002A03EA" w:rsidRPr="00E14DB3" w:rsidRDefault="00042C75" w:rsidP="00330149">
      <w:pPr>
        <w:pStyle w:val="Paragraphedeliste"/>
        <w:numPr>
          <w:ilvl w:val="0"/>
          <w:numId w:val="46"/>
        </w:numPr>
        <w:jc w:val="both"/>
        <w:rPr>
          <w:rFonts w:ascii="Arial Narrow" w:hAnsi="Arial Narrow"/>
          <w:sz w:val="22"/>
        </w:rPr>
      </w:pPr>
      <w:r>
        <w:rPr>
          <w:rFonts w:ascii="Arial Narrow" w:hAnsi="Arial Narrow"/>
          <w:sz w:val="22"/>
        </w:rPr>
        <w:t>Plaider au Gouvernement de concrétiser à ses populations un</w:t>
      </w:r>
      <w:r w:rsidR="00330149">
        <w:rPr>
          <w:rFonts w:ascii="Arial Narrow" w:hAnsi="Arial Narrow"/>
          <w:sz w:val="22"/>
        </w:rPr>
        <w:t>e</w:t>
      </w:r>
      <w:r>
        <w:rPr>
          <w:rFonts w:ascii="Arial Narrow" w:hAnsi="Arial Narrow"/>
          <w:sz w:val="22"/>
        </w:rPr>
        <w:t xml:space="preserve"> plan</w:t>
      </w:r>
      <w:r w:rsidR="00330149">
        <w:rPr>
          <w:rFonts w:ascii="Arial Narrow" w:hAnsi="Arial Narrow"/>
          <w:sz w:val="22"/>
        </w:rPr>
        <w:t>ification familiale,</w:t>
      </w:r>
    </w:p>
    <w:p w:rsidR="002A03EA" w:rsidRDefault="002A03EA" w:rsidP="00330149">
      <w:pPr>
        <w:jc w:val="both"/>
        <w:rPr>
          <w:rFonts w:ascii="Arial Narrow" w:hAnsi="Arial Narrow"/>
          <w:sz w:val="22"/>
        </w:rPr>
      </w:pPr>
    </w:p>
    <w:p w:rsidR="002A03EA" w:rsidRDefault="002A03EA" w:rsidP="00330149">
      <w:pPr>
        <w:jc w:val="both"/>
        <w:rPr>
          <w:rFonts w:ascii="Arial Narrow" w:hAnsi="Arial Narrow"/>
          <w:sz w:val="22"/>
        </w:rPr>
      </w:pPr>
    </w:p>
    <w:p w:rsidR="002A03EA" w:rsidRDefault="002A03EA" w:rsidP="00330149">
      <w:pPr>
        <w:jc w:val="both"/>
        <w:rPr>
          <w:rFonts w:ascii="Arial Narrow" w:hAnsi="Arial Narrow"/>
          <w:sz w:val="22"/>
        </w:rPr>
      </w:pPr>
    </w:p>
    <w:p w:rsidR="002A03EA" w:rsidRDefault="002A03EA" w:rsidP="00330149">
      <w:pPr>
        <w:jc w:val="both"/>
        <w:rPr>
          <w:rFonts w:ascii="Arial Narrow" w:hAnsi="Arial Narrow"/>
          <w:sz w:val="22"/>
        </w:rPr>
      </w:pPr>
    </w:p>
    <w:p w:rsidR="00330149" w:rsidRDefault="00C16081" w:rsidP="00330149">
      <w:pPr>
        <w:jc w:val="both"/>
        <w:rPr>
          <w:rFonts w:ascii="Arial Narrow" w:hAnsi="Arial Narrow"/>
          <w:sz w:val="22"/>
        </w:rPr>
      </w:pPr>
      <w:r>
        <w:rPr>
          <w:rFonts w:ascii="Arial Narrow" w:hAnsi="Arial Narrow"/>
          <w:sz w:val="22"/>
        </w:rPr>
        <w:lastRenderedPageBreak/>
        <w:t>Des voix d’o</w:t>
      </w:r>
      <w:r w:rsidR="00330149" w:rsidRPr="00330149">
        <w:rPr>
          <w:rFonts w:ascii="Arial Narrow" w:hAnsi="Arial Narrow"/>
          <w:sz w:val="22"/>
        </w:rPr>
        <w:t>rganis</w:t>
      </w:r>
      <w:r>
        <w:rPr>
          <w:rFonts w:ascii="Arial Narrow" w:hAnsi="Arial Narrow"/>
          <w:sz w:val="22"/>
        </w:rPr>
        <w:t xml:space="preserve">ations et </w:t>
      </w:r>
      <w:r w:rsidR="00330149" w:rsidRPr="00330149">
        <w:rPr>
          <w:rFonts w:ascii="Arial Narrow" w:hAnsi="Arial Narrow"/>
          <w:sz w:val="22"/>
        </w:rPr>
        <w:t>des</w:t>
      </w:r>
      <w:r>
        <w:rPr>
          <w:rFonts w:ascii="Arial Narrow" w:hAnsi="Arial Narrow"/>
          <w:sz w:val="22"/>
        </w:rPr>
        <w:t xml:space="preserve"> alternatives possibles liées aux </w:t>
      </w:r>
      <w:r w:rsidR="00330149" w:rsidRPr="00330149">
        <w:rPr>
          <w:rFonts w:ascii="Arial Narrow" w:hAnsi="Arial Narrow"/>
          <w:sz w:val="22"/>
        </w:rPr>
        <w:t xml:space="preserve">formations </w:t>
      </w:r>
      <w:r>
        <w:rPr>
          <w:rFonts w:ascii="Arial Narrow" w:hAnsi="Arial Narrow"/>
          <w:sz w:val="22"/>
        </w:rPr>
        <w:t xml:space="preserve">prévalues </w:t>
      </w:r>
      <w:r w:rsidR="00330149" w:rsidRPr="00330149">
        <w:rPr>
          <w:rFonts w:ascii="Arial Narrow" w:hAnsi="Arial Narrow"/>
          <w:sz w:val="22"/>
        </w:rPr>
        <w:t>sur</w:t>
      </w:r>
      <w:r w:rsidR="00330149">
        <w:rPr>
          <w:rFonts w:ascii="Arial Narrow" w:hAnsi="Arial Narrow"/>
          <w:sz w:val="22"/>
        </w:rPr>
        <w:t xml:space="preserve"> : </w:t>
      </w:r>
    </w:p>
    <w:p w:rsidR="00330149" w:rsidRDefault="00330149" w:rsidP="00330149">
      <w:pPr>
        <w:jc w:val="both"/>
        <w:rPr>
          <w:rFonts w:ascii="Arial Narrow" w:hAnsi="Arial Narrow"/>
          <w:sz w:val="22"/>
        </w:rPr>
      </w:pPr>
    </w:p>
    <w:p w:rsidR="00330149" w:rsidRDefault="00330149" w:rsidP="00825020">
      <w:pPr>
        <w:pStyle w:val="Paragraphedeliste"/>
        <w:numPr>
          <w:ilvl w:val="0"/>
          <w:numId w:val="47"/>
        </w:numPr>
        <w:jc w:val="both"/>
        <w:rPr>
          <w:rFonts w:ascii="Arial Narrow" w:hAnsi="Arial Narrow"/>
          <w:sz w:val="22"/>
        </w:rPr>
      </w:pPr>
      <w:r w:rsidRPr="00330149">
        <w:rPr>
          <w:rFonts w:ascii="Arial Narrow" w:hAnsi="Arial Narrow"/>
          <w:sz w:val="22"/>
        </w:rPr>
        <w:t>La non violence active</w:t>
      </w:r>
      <w:r>
        <w:rPr>
          <w:rFonts w:ascii="Arial Narrow" w:hAnsi="Arial Narrow"/>
          <w:sz w:val="22"/>
        </w:rPr>
        <w:t xml:space="preserve"> en différent</w:t>
      </w:r>
      <w:r w:rsidR="008D59ED">
        <w:rPr>
          <w:rFonts w:ascii="Arial Narrow" w:hAnsi="Arial Narrow"/>
          <w:sz w:val="22"/>
        </w:rPr>
        <w:t>e</w:t>
      </w:r>
      <w:r>
        <w:rPr>
          <w:rFonts w:ascii="Arial Narrow" w:hAnsi="Arial Narrow"/>
          <w:sz w:val="22"/>
        </w:rPr>
        <w:t xml:space="preserve">s </w:t>
      </w:r>
      <w:r w:rsidR="001E21D8">
        <w:rPr>
          <w:rFonts w:ascii="Arial Narrow" w:hAnsi="Arial Narrow"/>
          <w:sz w:val="22"/>
        </w:rPr>
        <w:t xml:space="preserve">formes et </w:t>
      </w:r>
      <w:r>
        <w:rPr>
          <w:rFonts w:ascii="Arial Narrow" w:hAnsi="Arial Narrow"/>
          <w:sz w:val="22"/>
        </w:rPr>
        <w:t>niveaux de la gouvernance (à son interne et l’externe)</w:t>
      </w:r>
    </w:p>
    <w:p w:rsidR="00330149" w:rsidRDefault="00330149" w:rsidP="00825020">
      <w:pPr>
        <w:pStyle w:val="Paragraphedeliste"/>
        <w:numPr>
          <w:ilvl w:val="0"/>
          <w:numId w:val="47"/>
        </w:numPr>
        <w:jc w:val="both"/>
        <w:rPr>
          <w:rFonts w:ascii="Arial Narrow" w:hAnsi="Arial Narrow"/>
          <w:sz w:val="22"/>
        </w:rPr>
      </w:pPr>
      <w:r>
        <w:rPr>
          <w:rFonts w:ascii="Arial Narrow" w:hAnsi="Arial Narrow"/>
          <w:sz w:val="22"/>
        </w:rPr>
        <w:t>La gestion et résolution pacifique des conflits</w:t>
      </w:r>
      <w:r w:rsidR="002F26AC">
        <w:rPr>
          <w:rFonts w:ascii="Arial Narrow" w:hAnsi="Arial Narrow"/>
          <w:sz w:val="22"/>
        </w:rPr>
        <w:t xml:space="preserve"> (avant, pendant et après les échéances référendaires et électorales)</w:t>
      </w:r>
    </w:p>
    <w:p w:rsidR="00330149" w:rsidRDefault="00786209" w:rsidP="00825020">
      <w:pPr>
        <w:pStyle w:val="Paragraphedeliste"/>
        <w:numPr>
          <w:ilvl w:val="0"/>
          <w:numId w:val="47"/>
        </w:numPr>
        <w:jc w:val="both"/>
        <w:rPr>
          <w:rFonts w:ascii="Arial Narrow" w:hAnsi="Arial Narrow"/>
          <w:sz w:val="22"/>
        </w:rPr>
      </w:pPr>
      <w:r>
        <w:rPr>
          <w:rFonts w:ascii="Arial Narrow" w:hAnsi="Arial Narrow"/>
          <w:sz w:val="22"/>
        </w:rPr>
        <w:t>Le développement organisation</w:t>
      </w:r>
      <w:r w:rsidR="00D61203">
        <w:rPr>
          <w:rFonts w:ascii="Arial Narrow" w:hAnsi="Arial Narrow"/>
          <w:sz w:val="22"/>
        </w:rPr>
        <w:t xml:space="preserve">nel, institutionnel </w:t>
      </w:r>
      <w:r>
        <w:rPr>
          <w:rFonts w:ascii="Arial Narrow" w:hAnsi="Arial Narrow"/>
          <w:sz w:val="22"/>
        </w:rPr>
        <w:t xml:space="preserve">d’une structure et </w:t>
      </w:r>
      <w:r w:rsidR="00CE4CB0">
        <w:rPr>
          <w:rFonts w:ascii="Arial Narrow" w:hAnsi="Arial Narrow"/>
          <w:sz w:val="22"/>
        </w:rPr>
        <w:t xml:space="preserve">techniques sur les </w:t>
      </w:r>
      <w:r>
        <w:rPr>
          <w:rFonts w:ascii="Arial Narrow" w:hAnsi="Arial Narrow"/>
          <w:sz w:val="22"/>
        </w:rPr>
        <w:t>gestion</w:t>
      </w:r>
      <w:r w:rsidR="00CE4CB0">
        <w:rPr>
          <w:rFonts w:ascii="Arial Narrow" w:hAnsi="Arial Narrow"/>
          <w:sz w:val="22"/>
        </w:rPr>
        <w:t>s</w:t>
      </w:r>
      <w:r>
        <w:rPr>
          <w:rFonts w:ascii="Arial Narrow" w:hAnsi="Arial Narrow"/>
          <w:sz w:val="22"/>
        </w:rPr>
        <w:t xml:space="preserve"> financière</w:t>
      </w:r>
      <w:r w:rsidR="00CE4CB0">
        <w:rPr>
          <w:rFonts w:ascii="Arial Narrow" w:hAnsi="Arial Narrow"/>
          <w:sz w:val="22"/>
        </w:rPr>
        <w:t>s</w:t>
      </w:r>
      <w:r>
        <w:rPr>
          <w:rFonts w:ascii="Arial Narrow" w:hAnsi="Arial Narrow"/>
          <w:sz w:val="22"/>
        </w:rPr>
        <w:t>,</w:t>
      </w:r>
    </w:p>
    <w:p w:rsidR="00786209" w:rsidRDefault="000A273D" w:rsidP="00825020">
      <w:pPr>
        <w:pStyle w:val="Paragraphedeliste"/>
        <w:numPr>
          <w:ilvl w:val="0"/>
          <w:numId w:val="47"/>
        </w:numPr>
        <w:jc w:val="both"/>
        <w:rPr>
          <w:rFonts w:ascii="Arial Narrow" w:hAnsi="Arial Narrow"/>
          <w:sz w:val="22"/>
        </w:rPr>
      </w:pPr>
      <w:r>
        <w:rPr>
          <w:rFonts w:ascii="Arial Narrow" w:hAnsi="Arial Narrow"/>
          <w:sz w:val="22"/>
        </w:rPr>
        <w:t>Le lobbying et plaidoyer,</w:t>
      </w:r>
    </w:p>
    <w:p w:rsidR="000A273D" w:rsidRDefault="000A273D" w:rsidP="00825020">
      <w:pPr>
        <w:pStyle w:val="Paragraphedeliste"/>
        <w:numPr>
          <w:ilvl w:val="0"/>
          <w:numId w:val="47"/>
        </w:numPr>
        <w:jc w:val="both"/>
        <w:rPr>
          <w:rFonts w:ascii="Arial Narrow" w:hAnsi="Arial Narrow"/>
          <w:sz w:val="22"/>
        </w:rPr>
      </w:pPr>
      <w:r>
        <w:rPr>
          <w:rFonts w:ascii="Arial Narrow" w:hAnsi="Arial Narrow"/>
          <w:sz w:val="22"/>
        </w:rPr>
        <w:t>Les</w:t>
      </w:r>
      <w:r w:rsidR="00C410D1">
        <w:rPr>
          <w:rFonts w:ascii="Arial Narrow" w:hAnsi="Arial Narrow"/>
          <w:sz w:val="22"/>
        </w:rPr>
        <w:t xml:space="preserve"> outils et enjeux </w:t>
      </w:r>
      <w:r w:rsidR="00260854">
        <w:rPr>
          <w:rFonts w:ascii="Arial Narrow" w:hAnsi="Arial Narrow"/>
          <w:sz w:val="22"/>
        </w:rPr>
        <w:t xml:space="preserve">de </w:t>
      </w:r>
      <w:r>
        <w:rPr>
          <w:rFonts w:ascii="Arial Narrow" w:hAnsi="Arial Narrow"/>
          <w:sz w:val="22"/>
        </w:rPr>
        <w:t>droits de l’homme</w:t>
      </w:r>
      <w:r w:rsidR="00C16081">
        <w:rPr>
          <w:rFonts w:ascii="Arial Narrow" w:hAnsi="Arial Narrow"/>
          <w:sz w:val="22"/>
        </w:rPr>
        <w:t xml:space="preserve"> (Des conventions, résolutions,…)</w:t>
      </w:r>
    </w:p>
    <w:p w:rsidR="00C410D1" w:rsidRDefault="00C410D1" w:rsidP="00825020">
      <w:pPr>
        <w:pStyle w:val="Paragraphedeliste"/>
        <w:numPr>
          <w:ilvl w:val="0"/>
          <w:numId w:val="47"/>
        </w:numPr>
        <w:jc w:val="both"/>
        <w:rPr>
          <w:rFonts w:ascii="Arial Narrow" w:hAnsi="Arial Narrow"/>
          <w:sz w:val="22"/>
        </w:rPr>
      </w:pPr>
      <w:r>
        <w:rPr>
          <w:rFonts w:ascii="Arial Narrow" w:hAnsi="Arial Narrow"/>
          <w:sz w:val="22"/>
        </w:rPr>
        <w:t>Les outils et enjeux</w:t>
      </w:r>
      <w:r w:rsidR="00260854">
        <w:rPr>
          <w:rFonts w:ascii="Arial Narrow" w:hAnsi="Arial Narrow"/>
          <w:sz w:val="22"/>
        </w:rPr>
        <w:t xml:space="preserve"> de </w:t>
      </w:r>
      <w:r>
        <w:rPr>
          <w:rFonts w:ascii="Arial Narrow" w:hAnsi="Arial Narrow"/>
          <w:sz w:val="22"/>
        </w:rPr>
        <w:t>droits de l’enfant</w:t>
      </w:r>
      <w:r w:rsidR="00C16081">
        <w:rPr>
          <w:rFonts w:ascii="Arial Narrow" w:hAnsi="Arial Narrow"/>
          <w:sz w:val="22"/>
        </w:rPr>
        <w:t xml:space="preserve"> (CDE</w:t>
      </w:r>
      <w:r w:rsidR="0084768E">
        <w:rPr>
          <w:rFonts w:ascii="Arial Narrow" w:hAnsi="Arial Narrow"/>
          <w:sz w:val="22"/>
        </w:rPr>
        <w:t>, CIDE, CAEDEB</w:t>
      </w:r>
      <w:r w:rsidR="00C16081">
        <w:rPr>
          <w:rFonts w:ascii="Arial Narrow" w:hAnsi="Arial Narrow"/>
          <w:sz w:val="22"/>
        </w:rPr>
        <w:t>…)</w:t>
      </w:r>
    </w:p>
    <w:p w:rsidR="00C410D1" w:rsidRDefault="00C410D1" w:rsidP="00825020">
      <w:pPr>
        <w:pStyle w:val="Paragraphedeliste"/>
        <w:numPr>
          <w:ilvl w:val="0"/>
          <w:numId w:val="47"/>
        </w:numPr>
        <w:jc w:val="both"/>
        <w:rPr>
          <w:rFonts w:ascii="Arial Narrow" w:hAnsi="Arial Narrow"/>
          <w:sz w:val="22"/>
        </w:rPr>
      </w:pPr>
      <w:r>
        <w:rPr>
          <w:rFonts w:ascii="Arial Narrow" w:hAnsi="Arial Narrow"/>
          <w:sz w:val="22"/>
        </w:rPr>
        <w:t xml:space="preserve">Les outils et enjeux </w:t>
      </w:r>
      <w:r w:rsidR="00260854">
        <w:rPr>
          <w:rFonts w:ascii="Arial Narrow" w:hAnsi="Arial Narrow"/>
          <w:sz w:val="22"/>
        </w:rPr>
        <w:t xml:space="preserve">de </w:t>
      </w:r>
      <w:r>
        <w:rPr>
          <w:rFonts w:ascii="Arial Narrow" w:hAnsi="Arial Narrow"/>
          <w:sz w:val="22"/>
        </w:rPr>
        <w:t>droits de la femme</w:t>
      </w:r>
    </w:p>
    <w:p w:rsidR="00C410D1" w:rsidRDefault="00C410D1" w:rsidP="00825020">
      <w:pPr>
        <w:pStyle w:val="Paragraphedeliste"/>
        <w:numPr>
          <w:ilvl w:val="0"/>
          <w:numId w:val="47"/>
        </w:numPr>
        <w:jc w:val="both"/>
        <w:rPr>
          <w:rFonts w:ascii="Arial Narrow" w:hAnsi="Arial Narrow"/>
          <w:sz w:val="22"/>
        </w:rPr>
      </w:pPr>
      <w:r>
        <w:rPr>
          <w:rFonts w:ascii="Arial Narrow" w:hAnsi="Arial Narrow"/>
          <w:sz w:val="22"/>
        </w:rPr>
        <w:t>L’Entrepreneuriat et Innovation</w:t>
      </w:r>
    </w:p>
    <w:p w:rsidR="00C410D1" w:rsidRDefault="004659A3" w:rsidP="00825020">
      <w:pPr>
        <w:pStyle w:val="Paragraphedeliste"/>
        <w:numPr>
          <w:ilvl w:val="0"/>
          <w:numId w:val="47"/>
        </w:numPr>
        <w:jc w:val="both"/>
        <w:rPr>
          <w:rFonts w:ascii="Arial Narrow" w:hAnsi="Arial Narrow"/>
          <w:sz w:val="22"/>
        </w:rPr>
      </w:pPr>
      <w:r>
        <w:rPr>
          <w:rFonts w:ascii="Arial Narrow" w:hAnsi="Arial Narrow"/>
          <w:sz w:val="22"/>
        </w:rPr>
        <w:t>L’Etat des droits et de la gouvernance des pays post conflit…</w:t>
      </w:r>
    </w:p>
    <w:p w:rsidR="00B4230C" w:rsidRDefault="00740312" w:rsidP="00825020">
      <w:pPr>
        <w:pStyle w:val="Paragraphedeliste"/>
        <w:numPr>
          <w:ilvl w:val="0"/>
          <w:numId w:val="47"/>
        </w:numPr>
        <w:jc w:val="both"/>
        <w:rPr>
          <w:rFonts w:ascii="Arial Narrow" w:hAnsi="Arial Narrow"/>
          <w:sz w:val="22"/>
        </w:rPr>
      </w:pPr>
      <w:r>
        <w:rPr>
          <w:rFonts w:ascii="Arial Narrow" w:hAnsi="Arial Narrow"/>
          <w:sz w:val="22"/>
        </w:rPr>
        <w:t>Produire des rapports alternatifs sur la situation des droits de l’</w:t>
      </w:r>
      <w:r w:rsidR="00B4230C">
        <w:rPr>
          <w:rFonts w:ascii="Arial Narrow" w:hAnsi="Arial Narrow"/>
          <w:sz w:val="22"/>
        </w:rPr>
        <w:t>homme au Burundi,</w:t>
      </w:r>
    </w:p>
    <w:p w:rsidR="00B4230C" w:rsidRPr="004B31B7" w:rsidRDefault="00B4230C" w:rsidP="00825020">
      <w:pPr>
        <w:pStyle w:val="Paragraphedeliste"/>
        <w:numPr>
          <w:ilvl w:val="0"/>
          <w:numId w:val="47"/>
        </w:numPr>
        <w:jc w:val="both"/>
        <w:rPr>
          <w:rFonts w:ascii="Arial Narrow" w:hAnsi="Arial Narrow"/>
          <w:sz w:val="22"/>
        </w:rPr>
      </w:pPr>
      <w:r>
        <w:rPr>
          <w:rFonts w:ascii="Arial Narrow" w:hAnsi="Arial Narrow"/>
          <w:sz w:val="22"/>
        </w:rPr>
        <w:t>Organiser des rencontres nationaux qu’inter régionaux sur l’</w:t>
      </w:r>
      <w:r w:rsidR="00672816">
        <w:rPr>
          <w:rFonts w:ascii="Arial Narrow" w:hAnsi="Arial Narrow"/>
          <w:sz w:val="22"/>
        </w:rPr>
        <w:t>état de lieu de droits de l’homme, ses défis à la gouvernance</w:t>
      </w:r>
      <w:r w:rsidR="008D4B5B">
        <w:rPr>
          <w:rFonts w:ascii="Arial Narrow" w:hAnsi="Arial Narrow"/>
          <w:sz w:val="22"/>
        </w:rPr>
        <w:t>, d’état des droits et d</w:t>
      </w:r>
      <w:r w:rsidR="00672816">
        <w:rPr>
          <w:rFonts w:ascii="Arial Narrow" w:hAnsi="Arial Narrow"/>
          <w:sz w:val="22"/>
        </w:rPr>
        <w:t>es alternatives possibles</w:t>
      </w:r>
      <w:r w:rsidR="008D4B5B">
        <w:rPr>
          <w:rFonts w:ascii="Arial Narrow" w:hAnsi="Arial Narrow"/>
          <w:sz w:val="22"/>
        </w:rPr>
        <w:t xml:space="preserve"> de</w:t>
      </w:r>
      <w:r>
        <w:rPr>
          <w:rFonts w:ascii="Arial Narrow" w:hAnsi="Arial Narrow"/>
          <w:sz w:val="22"/>
        </w:rPr>
        <w:t xml:space="preserve"> changement.</w:t>
      </w:r>
    </w:p>
    <w:p w:rsidR="00740312" w:rsidRPr="00B4230C" w:rsidRDefault="00740312" w:rsidP="00B4230C">
      <w:pPr>
        <w:ind w:left="360"/>
        <w:jc w:val="both"/>
        <w:rPr>
          <w:rFonts w:ascii="Arial Narrow" w:hAnsi="Arial Narrow"/>
          <w:sz w:val="22"/>
        </w:rPr>
      </w:pPr>
      <w:r w:rsidRPr="00B4230C">
        <w:rPr>
          <w:rFonts w:ascii="Arial Narrow" w:hAnsi="Arial Narrow"/>
          <w:sz w:val="22"/>
        </w:rPr>
        <w:t xml:space="preserve"> </w:t>
      </w:r>
    </w:p>
    <w:p w:rsidR="004659A3" w:rsidRPr="009C78B6" w:rsidRDefault="00FE4379" w:rsidP="00E44575">
      <w:pPr>
        <w:jc w:val="both"/>
        <w:rPr>
          <w:rFonts w:ascii="Arial Narrow" w:hAnsi="Arial Narrow"/>
          <w:b/>
          <w:color w:val="0070C0"/>
          <w:sz w:val="22"/>
        </w:rPr>
      </w:pPr>
      <w:r w:rsidRPr="009C78B6">
        <w:rPr>
          <w:rFonts w:ascii="Arial Narrow" w:hAnsi="Arial Narrow"/>
          <w:b/>
          <w:color w:val="0070C0"/>
          <w:sz w:val="22"/>
        </w:rPr>
        <w:t xml:space="preserve">Promotion de la Santé </w:t>
      </w:r>
      <w:r w:rsidR="00FC3D68" w:rsidRPr="009C78B6">
        <w:rPr>
          <w:rFonts w:ascii="Arial Narrow" w:hAnsi="Arial Narrow"/>
          <w:b/>
          <w:color w:val="0070C0"/>
          <w:sz w:val="22"/>
        </w:rPr>
        <w:t xml:space="preserve">sexuelle </w:t>
      </w:r>
      <w:r w:rsidRPr="009C78B6">
        <w:rPr>
          <w:rFonts w:ascii="Arial Narrow" w:hAnsi="Arial Narrow"/>
          <w:b/>
          <w:color w:val="0070C0"/>
          <w:sz w:val="22"/>
        </w:rPr>
        <w:t xml:space="preserve">et </w:t>
      </w:r>
      <w:r w:rsidR="0084768E" w:rsidRPr="009C78B6">
        <w:rPr>
          <w:rFonts w:ascii="Arial Narrow" w:hAnsi="Arial Narrow"/>
          <w:b/>
          <w:color w:val="0070C0"/>
          <w:sz w:val="22"/>
        </w:rPr>
        <w:t xml:space="preserve">reproductive en période de la pandémie COVID-19 face au </w:t>
      </w:r>
      <w:r w:rsidRPr="009C78B6">
        <w:rPr>
          <w:rFonts w:ascii="Arial Narrow" w:hAnsi="Arial Narrow"/>
          <w:b/>
          <w:color w:val="0070C0"/>
          <w:sz w:val="22"/>
        </w:rPr>
        <w:t>VIH/SIDA/IST</w:t>
      </w:r>
      <w:r w:rsidR="009E7B32" w:rsidRPr="009C78B6">
        <w:rPr>
          <w:rFonts w:ascii="Arial Narrow" w:hAnsi="Arial Narrow"/>
          <w:b/>
          <w:color w:val="0070C0"/>
          <w:sz w:val="22"/>
        </w:rPr>
        <w:tab/>
      </w:r>
    </w:p>
    <w:p w:rsidR="00FE4379" w:rsidRDefault="00FE4379" w:rsidP="00E44575">
      <w:pPr>
        <w:jc w:val="both"/>
        <w:rPr>
          <w:rFonts w:ascii="Arial Narrow" w:hAnsi="Arial Narrow"/>
          <w:b/>
          <w:sz w:val="22"/>
        </w:rPr>
      </w:pPr>
    </w:p>
    <w:p w:rsidR="0089370D" w:rsidRDefault="00FE4379" w:rsidP="00E44575">
      <w:pPr>
        <w:jc w:val="both"/>
        <w:rPr>
          <w:rFonts w:ascii="Arial Narrow" w:hAnsi="Arial Narrow"/>
          <w:sz w:val="22"/>
        </w:rPr>
      </w:pPr>
      <w:r>
        <w:rPr>
          <w:rFonts w:ascii="Arial Narrow" w:hAnsi="Arial Narrow"/>
          <w:sz w:val="22"/>
        </w:rPr>
        <w:t>Ce contexte</w:t>
      </w:r>
      <w:r w:rsidR="0089370D">
        <w:rPr>
          <w:rFonts w:ascii="Arial Narrow" w:hAnsi="Arial Narrow"/>
          <w:sz w:val="22"/>
        </w:rPr>
        <w:t xml:space="preserve"> vise à contribuer par renforcement des capacités et des compétences des membres et autres acteurs clés dans le développement des programmes de la santé dans un esprit strict d’améliorer le niveau de vie de différentes communautés par des actions d’encadrement par accompagnement et d’appui par lutte contre le présent fléau.</w:t>
      </w:r>
    </w:p>
    <w:p w:rsidR="0089370D" w:rsidRDefault="0089370D" w:rsidP="00E44575">
      <w:pPr>
        <w:jc w:val="both"/>
        <w:rPr>
          <w:rFonts w:ascii="Arial Narrow" w:hAnsi="Arial Narrow"/>
          <w:sz w:val="22"/>
        </w:rPr>
      </w:pPr>
    </w:p>
    <w:p w:rsidR="00B91B44" w:rsidRDefault="0089370D" w:rsidP="00E44575">
      <w:pPr>
        <w:jc w:val="both"/>
        <w:rPr>
          <w:rFonts w:ascii="Arial Narrow" w:hAnsi="Arial Narrow"/>
          <w:sz w:val="22"/>
        </w:rPr>
      </w:pPr>
      <w:r>
        <w:rPr>
          <w:rFonts w:ascii="Arial Narrow" w:hAnsi="Arial Narrow"/>
          <w:sz w:val="22"/>
        </w:rPr>
        <w:t xml:space="preserve">Vu qu’au grand nombre des personnes infectées </w:t>
      </w:r>
      <w:r w:rsidR="00B91B44">
        <w:rPr>
          <w:rFonts w:ascii="Arial Narrow" w:hAnsi="Arial Narrow"/>
          <w:sz w:val="22"/>
        </w:rPr>
        <w:t>ou affectées par le VIH/SIDA/IST, les communautés sont appelées à respecter les principes que les astuces à l’égard des victimes à cet effet.</w:t>
      </w:r>
    </w:p>
    <w:p w:rsidR="00B91B44" w:rsidRDefault="00B91B44" w:rsidP="00E44575">
      <w:pPr>
        <w:jc w:val="both"/>
        <w:rPr>
          <w:rFonts w:ascii="Arial Narrow" w:hAnsi="Arial Narrow"/>
          <w:sz w:val="22"/>
        </w:rPr>
      </w:pPr>
    </w:p>
    <w:p w:rsidR="00FE4379" w:rsidRDefault="00B91B44" w:rsidP="00E44575">
      <w:pPr>
        <w:jc w:val="both"/>
        <w:rPr>
          <w:rFonts w:ascii="Arial Narrow" w:hAnsi="Arial Narrow"/>
          <w:sz w:val="22"/>
        </w:rPr>
      </w:pPr>
      <w:r>
        <w:rPr>
          <w:rFonts w:ascii="Arial Narrow" w:hAnsi="Arial Narrow"/>
          <w:sz w:val="22"/>
        </w:rPr>
        <w:t xml:space="preserve">Notre plan </w:t>
      </w:r>
      <w:r w:rsidR="00522CCE">
        <w:rPr>
          <w:rFonts w:ascii="Arial Narrow" w:hAnsi="Arial Narrow"/>
          <w:sz w:val="22"/>
        </w:rPr>
        <w:t>d’intervention et de collaboration se focalisera</w:t>
      </w:r>
      <w:r>
        <w:rPr>
          <w:rFonts w:ascii="Arial Narrow" w:hAnsi="Arial Narrow"/>
          <w:sz w:val="22"/>
        </w:rPr>
        <w:t xml:space="preserve"> sur :</w:t>
      </w:r>
      <w:r w:rsidR="0089370D">
        <w:rPr>
          <w:rFonts w:ascii="Arial Narrow" w:hAnsi="Arial Narrow"/>
          <w:sz w:val="22"/>
        </w:rPr>
        <w:t xml:space="preserve"> </w:t>
      </w:r>
    </w:p>
    <w:p w:rsidR="00B91B44" w:rsidRDefault="00B91B44" w:rsidP="00E44575">
      <w:pPr>
        <w:jc w:val="both"/>
        <w:rPr>
          <w:rFonts w:ascii="Arial Narrow" w:hAnsi="Arial Narrow"/>
          <w:sz w:val="22"/>
        </w:rPr>
      </w:pPr>
    </w:p>
    <w:p w:rsidR="00E001DA" w:rsidRDefault="00E00396" w:rsidP="00825020">
      <w:pPr>
        <w:pStyle w:val="Paragraphedeliste"/>
        <w:numPr>
          <w:ilvl w:val="0"/>
          <w:numId w:val="48"/>
        </w:numPr>
        <w:jc w:val="both"/>
        <w:rPr>
          <w:rFonts w:ascii="Arial Narrow" w:hAnsi="Arial Narrow"/>
          <w:sz w:val="22"/>
        </w:rPr>
      </w:pPr>
      <w:r>
        <w:rPr>
          <w:rFonts w:ascii="Arial Narrow" w:hAnsi="Arial Narrow"/>
          <w:sz w:val="22"/>
        </w:rPr>
        <w:t>La mobilisation et la reformulation d’intervention à l’égard des communautés infectées ou affectées par le VIH/SIDA/IST,</w:t>
      </w:r>
    </w:p>
    <w:p w:rsidR="00E00396" w:rsidRDefault="00E00396" w:rsidP="00825020">
      <w:pPr>
        <w:pStyle w:val="Paragraphedeliste"/>
        <w:numPr>
          <w:ilvl w:val="0"/>
          <w:numId w:val="48"/>
        </w:numPr>
        <w:jc w:val="both"/>
        <w:rPr>
          <w:rFonts w:ascii="Arial Narrow" w:hAnsi="Arial Narrow"/>
          <w:sz w:val="22"/>
        </w:rPr>
      </w:pPr>
      <w:r>
        <w:rPr>
          <w:rFonts w:ascii="Arial Narrow" w:hAnsi="Arial Narrow"/>
          <w:sz w:val="22"/>
        </w:rPr>
        <w:t>Accompagner les couples victimes de VIH/SIDA en PTME pour de kits d’accompagnement à leurs initiatives,</w:t>
      </w:r>
    </w:p>
    <w:p w:rsidR="00E00396" w:rsidRDefault="00E00396" w:rsidP="00825020">
      <w:pPr>
        <w:pStyle w:val="Paragraphedeliste"/>
        <w:numPr>
          <w:ilvl w:val="0"/>
          <w:numId w:val="48"/>
        </w:numPr>
        <w:jc w:val="both"/>
        <w:rPr>
          <w:rFonts w:ascii="Arial Narrow" w:hAnsi="Arial Narrow"/>
          <w:sz w:val="22"/>
        </w:rPr>
      </w:pPr>
      <w:r>
        <w:rPr>
          <w:rFonts w:ascii="Arial Narrow" w:hAnsi="Arial Narrow"/>
          <w:sz w:val="22"/>
        </w:rPr>
        <w:t xml:space="preserve">Accroitre le niveau des victimes de violence sexuelle et basée sur le genre </w:t>
      </w:r>
      <w:r w:rsidR="00710F98">
        <w:rPr>
          <w:rFonts w:ascii="Arial Narrow" w:hAnsi="Arial Narrow"/>
          <w:sz w:val="22"/>
        </w:rPr>
        <w:t>(VSBG) par</w:t>
      </w:r>
      <w:r>
        <w:rPr>
          <w:rFonts w:ascii="Arial Narrow" w:hAnsi="Arial Narrow"/>
          <w:sz w:val="22"/>
        </w:rPr>
        <w:t xml:space="preserve"> des activités </w:t>
      </w:r>
      <w:r w:rsidR="00710F98">
        <w:rPr>
          <w:rFonts w:ascii="Arial Narrow" w:hAnsi="Arial Narrow"/>
          <w:sz w:val="22"/>
        </w:rPr>
        <w:t>entrepreneuriales de changement des mentalités.</w:t>
      </w:r>
    </w:p>
    <w:p w:rsidR="00BA0BBB" w:rsidRDefault="00BA0BBB" w:rsidP="00825020">
      <w:pPr>
        <w:pStyle w:val="Paragraphedeliste"/>
        <w:numPr>
          <w:ilvl w:val="0"/>
          <w:numId w:val="48"/>
        </w:numPr>
        <w:jc w:val="both"/>
        <w:rPr>
          <w:rFonts w:ascii="Arial Narrow" w:hAnsi="Arial Narrow"/>
          <w:sz w:val="22"/>
        </w:rPr>
      </w:pPr>
      <w:r>
        <w:rPr>
          <w:rFonts w:ascii="Arial Narrow" w:hAnsi="Arial Narrow"/>
          <w:sz w:val="22"/>
        </w:rPr>
        <w:t>Soutenir les structures des PVVH en renforcement des capacités et appui à leurs initiatives,</w:t>
      </w:r>
    </w:p>
    <w:p w:rsidR="00A061F5" w:rsidRDefault="00A061F5" w:rsidP="00825020">
      <w:pPr>
        <w:pStyle w:val="Paragraphedeliste"/>
        <w:numPr>
          <w:ilvl w:val="0"/>
          <w:numId w:val="48"/>
        </w:numPr>
        <w:jc w:val="both"/>
        <w:rPr>
          <w:rFonts w:ascii="Arial Narrow" w:hAnsi="Arial Narrow"/>
          <w:sz w:val="22"/>
        </w:rPr>
      </w:pPr>
      <w:r>
        <w:rPr>
          <w:rFonts w:ascii="Arial Narrow" w:hAnsi="Arial Narrow"/>
          <w:sz w:val="22"/>
        </w:rPr>
        <w:t>Structurer des comités d’intervention et d’initiatives au VIH/SIDA en l’endroit d’autres associés pour des caisses sociales de solidarité sous un aspect auto promotionnel,</w:t>
      </w:r>
    </w:p>
    <w:p w:rsidR="00A061F5" w:rsidRDefault="00A061F5" w:rsidP="00825020">
      <w:pPr>
        <w:pStyle w:val="Paragraphedeliste"/>
        <w:numPr>
          <w:ilvl w:val="0"/>
          <w:numId w:val="48"/>
        </w:numPr>
        <w:jc w:val="both"/>
        <w:rPr>
          <w:rFonts w:ascii="Arial Narrow" w:hAnsi="Arial Narrow"/>
          <w:sz w:val="22"/>
        </w:rPr>
      </w:pPr>
      <w:r>
        <w:rPr>
          <w:rFonts w:ascii="Arial Narrow" w:hAnsi="Arial Narrow"/>
          <w:sz w:val="22"/>
        </w:rPr>
        <w:t xml:space="preserve">Organiser des séances de concertation, d’échange et de collaboration entre les acteurs clés </w:t>
      </w:r>
      <w:r w:rsidR="00680BF6">
        <w:rPr>
          <w:rFonts w:ascii="Arial Narrow" w:hAnsi="Arial Narrow"/>
          <w:sz w:val="22"/>
        </w:rPr>
        <w:t xml:space="preserve">(nationaux et internationaux) </w:t>
      </w:r>
      <w:r>
        <w:rPr>
          <w:rFonts w:ascii="Arial Narrow" w:hAnsi="Arial Narrow"/>
          <w:sz w:val="22"/>
        </w:rPr>
        <w:t xml:space="preserve">sur le VIH/SIDA dans le but de constituer </w:t>
      </w:r>
      <w:r w:rsidR="00680BF6">
        <w:rPr>
          <w:rFonts w:ascii="Arial Narrow" w:hAnsi="Arial Narrow"/>
          <w:sz w:val="22"/>
        </w:rPr>
        <w:t>une base de données permettant l’analyse du con</w:t>
      </w:r>
      <w:r w:rsidR="00715C79">
        <w:rPr>
          <w:rFonts w:ascii="Arial Narrow" w:hAnsi="Arial Narrow"/>
          <w:sz w:val="22"/>
        </w:rPr>
        <w:t>texte pour conjuguer nos e</w:t>
      </w:r>
      <w:r w:rsidR="00B4230C">
        <w:rPr>
          <w:rFonts w:ascii="Arial Narrow" w:hAnsi="Arial Narrow"/>
          <w:sz w:val="22"/>
        </w:rPr>
        <w:t>fforts,</w:t>
      </w:r>
    </w:p>
    <w:p w:rsidR="00B4230C" w:rsidRDefault="00B4230C" w:rsidP="00825020">
      <w:pPr>
        <w:pStyle w:val="Paragraphedeliste"/>
        <w:numPr>
          <w:ilvl w:val="0"/>
          <w:numId w:val="48"/>
        </w:numPr>
        <w:jc w:val="both"/>
        <w:rPr>
          <w:rFonts w:ascii="Arial Narrow" w:hAnsi="Arial Narrow"/>
          <w:sz w:val="22"/>
        </w:rPr>
      </w:pPr>
      <w:r>
        <w:rPr>
          <w:rFonts w:ascii="Arial Narrow" w:hAnsi="Arial Narrow"/>
          <w:sz w:val="22"/>
        </w:rPr>
        <w:t>Aider à distribuer des préservatifs hommes, femmes à d’espace publique et du travail,</w:t>
      </w:r>
    </w:p>
    <w:p w:rsidR="00B4230C" w:rsidRPr="004B31B7" w:rsidRDefault="00B4230C" w:rsidP="00825020">
      <w:pPr>
        <w:pStyle w:val="Paragraphedeliste"/>
        <w:numPr>
          <w:ilvl w:val="0"/>
          <w:numId w:val="48"/>
        </w:numPr>
        <w:jc w:val="both"/>
        <w:rPr>
          <w:rFonts w:ascii="Arial Narrow" w:hAnsi="Arial Narrow"/>
          <w:sz w:val="22"/>
        </w:rPr>
      </w:pPr>
      <w:r>
        <w:rPr>
          <w:rFonts w:ascii="Arial Narrow" w:hAnsi="Arial Narrow"/>
          <w:sz w:val="22"/>
        </w:rPr>
        <w:t>Organiser des rencontres nationaux qu’inter régionaux sur l’état de lieu du VIH/SIDA/IST, ses défis et les prérogatives de changement.</w:t>
      </w:r>
    </w:p>
    <w:p w:rsidR="00B91B44" w:rsidRPr="00FE4379" w:rsidRDefault="00B91B44" w:rsidP="00E44575">
      <w:pPr>
        <w:jc w:val="both"/>
        <w:rPr>
          <w:rFonts w:ascii="Arial Narrow" w:hAnsi="Arial Narrow"/>
          <w:sz w:val="22"/>
        </w:rPr>
      </w:pPr>
    </w:p>
    <w:p w:rsidR="0058230C" w:rsidRDefault="00031962" w:rsidP="00E44575">
      <w:pPr>
        <w:jc w:val="both"/>
        <w:rPr>
          <w:rFonts w:ascii="Arial Narrow" w:hAnsi="Arial Narrow"/>
          <w:b/>
          <w:sz w:val="22"/>
        </w:rPr>
      </w:pPr>
      <w:r>
        <w:rPr>
          <w:rFonts w:ascii="Arial Narrow" w:hAnsi="Arial Narrow"/>
          <w:b/>
          <w:sz w:val="22"/>
        </w:rPr>
        <w:t>Plaidoyer au</w:t>
      </w:r>
      <w:r w:rsidR="00AE0737">
        <w:rPr>
          <w:rFonts w:ascii="Arial Narrow" w:hAnsi="Arial Narrow"/>
          <w:b/>
          <w:sz w:val="22"/>
        </w:rPr>
        <w:t xml:space="preserve"> respect </w:t>
      </w:r>
      <w:r w:rsidR="0028455C">
        <w:rPr>
          <w:rFonts w:ascii="Arial Narrow" w:hAnsi="Arial Narrow"/>
          <w:b/>
          <w:sz w:val="22"/>
        </w:rPr>
        <w:t xml:space="preserve">par accompagnement </w:t>
      </w:r>
      <w:r w:rsidR="00FE4379">
        <w:rPr>
          <w:rFonts w:ascii="Arial Narrow" w:hAnsi="Arial Narrow"/>
          <w:b/>
          <w:sz w:val="22"/>
        </w:rPr>
        <w:t>des</w:t>
      </w:r>
      <w:r w:rsidR="009C78B6">
        <w:rPr>
          <w:rFonts w:ascii="Arial Narrow" w:hAnsi="Arial Narrow"/>
          <w:b/>
          <w:sz w:val="22"/>
        </w:rPr>
        <w:t xml:space="preserve"> </w:t>
      </w:r>
      <w:r w:rsidR="0028455C">
        <w:rPr>
          <w:rFonts w:ascii="Arial Narrow" w:hAnsi="Arial Narrow"/>
          <w:b/>
          <w:sz w:val="22"/>
        </w:rPr>
        <w:t>astuces</w:t>
      </w:r>
      <w:r w:rsidR="00AE0737">
        <w:rPr>
          <w:rFonts w:ascii="Arial Narrow" w:hAnsi="Arial Narrow"/>
          <w:b/>
          <w:sz w:val="22"/>
        </w:rPr>
        <w:t xml:space="preserve"> de</w:t>
      </w:r>
      <w:r w:rsidR="00A05107">
        <w:rPr>
          <w:rFonts w:ascii="Arial Narrow" w:hAnsi="Arial Narrow"/>
          <w:b/>
          <w:sz w:val="22"/>
        </w:rPr>
        <w:t xml:space="preserve"> </w:t>
      </w:r>
      <w:r w:rsidR="00EA613F">
        <w:rPr>
          <w:rFonts w:ascii="Arial Narrow" w:hAnsi="Arial Narrow"/>
          <w:b/>
          <w:sz w:val="22"/>
        </w:rPr>
        <w:t>la consolidation de la paix</w:t>
      </w:r>
      <w:r w:rsidR="0028455C">
        <w:rPr>
          <w:rFonts w:ascii="Arial Narrow" w:hAnsi="Arial Narrow"/>
          <w:b/>
          <w:sz w:val="22"/>
        </w:rPr>
        <w:t xml:space="preserve"> au Burundi</w:t>
      </w:r>
    </w:p>
    <w:p w:rsidR="001669E2" w:rsidRDefault="001669E2" w:rsidP="00E44575">
      <w:pPr>
        <w:jc w:val="both"/>
        <w:rPr>
          <w:rFonts w:ascii="Arial Narrow" w:hAnsi="Arial Narrow"/>
          <w:b/>
          <w:sz w:val="22"/>
        </w:rPr>
      </w:pPr>
    </w:p>
    <w:p w:rsidR="00EA613F" w:rsidRDefault="0035442E" w:rsidP="00E44575">
      <w:pPr>
        <w:jc w:val="both"/>
        <w:rPr>
          <w:rFonts w:ascii="Arial Narrow" w:hAnsi="Arial Narrow"/>
          <w:sz w:val="22"/>
        </w:rPr>
      </w:pPr>
      <w:r>
        <w:rPr>
          <w:rFonts w:ascii="Arial Narrow" w:hAnsi="Arial Narrow"/>
          <w:sz w:val="22"/>
        </w:rPr>
        <w:t xml:space="preserve">Tels que stipule </w:t>
      </w:r>
      <w:r w:rsidR="00804A38">
        <w:rPr>
          <w:rFonts w:ascii="Arial Narrow" w:hAnsi="Arial Narrow"/>
          <w:sz w:val="22"/>
        </w:rPr>
        <w:t>l’aspect de droits de l’homme, cette thématique va permettre l’implication active des actions suivantes :</w:t>
      </w:r>
    </w:p>
    <w:p w:rsidR="00804A38" w:rsidRDefault="00804A38" w:rsidP="00E44575">
      <w:pPr>
        <w:jc w:val="both"/>
        <w:rPr>
          <w:rFonts w:ascii="Arial Narrow" w:hAnsi="Arial Narrow"/>
          <w:sz w:val="22"/>
        </w:rPr>
      </w:pPr>
    </w:p>
    <w:p w:rsidR="00804A38" w:rsidRDefault="00804A38" w:rsidP="00825020">
      <w:pPr>
        <w:pStyle w:val="Paragraphedeliste"/>
        <w:numPr>
          <w:ilvl w:val="0"/>
          <w:numId w:val="49"/>
        </w:numPr>
        <w:jc w:val="both"/>
        <w:rPr>
          <w:rFonts w:ascii="Arial Narrow" w:hAnsi="Arial Narrow"/>
          <w:sz w:val="22"/>
        </w:rPr>
      </w:pPr>
      <w:r>
        <w:rPr>
          <w:rFonts w:ascii="Arial Narrow" w:hAnsi="Arial Narrow"/>
          <w:sz w:val="22"/>
        </w:rPr>
        <w:t>Organiser des formations des formateurs sur la connaissance de la Bonne Gouvernance et de l’Etat de droit,</w:t>
      </w:r>
    </w:p>
    <w:p w:rsidR="00804A38" w:rsidRDefault="00804A38" w:rsidP="00825020">
      <w:pPr>
        <w:pStyle w:val="Paragraphedeliste"/>
        <w:numPr>
          <w:ilvl w:val="0"/>
          <w:numId w:val="49"/>
        </w:numPr>
        <w:jc w:val="both"/>
        <w:rPr>
          <w:rFonts w:ascii="Arial Narrow" w:hAnsi="Arial Narrow"/>
          <w:sz w:val="22"/>
        </w:rPr>
      </w:pPr>
      <w:r>
        <w:rPr>
          <w:rFonts w:ascii="Arial Narrow" w:hAnsi="Arial Narrow"/>
          <w:sz w:val="22"/>
        </w:rPr>
        <w:t>Mettre en place un cadre de concertation, d’échange et de collaboration sur l’Etat de droit et de la Bonne Gouvernance,</w:t>
      </w:r>
    </w:p>
    <w:p w:rsidR="00804A38" w:rsidRDefault="00804A38" w:rsidP="00825020">
      <w:pPr>
        <w:pStyle w:val="Paragraphedeliste"/>
        <w:numPr>
          <w:ilvl w:val="0"/>
          <w:numId w:val="49"/>
        </w:numPr>
        <w:jc w:val="both"/>
        <w:rPr>
          <w:rFonts w:ascii="Arial Narrow" w:hAnsi="Arial Narrow"/>
          <w:sz w:val="22"/>
        </w:rPr>
      </w:pPr>
      <w:r>
        <w:rPr>
          <w:rFonts w:ascii="Arial Narrow" w:hAnsi="Arial Narrow"/>
          <w:sz w:val="22"/>
        </w:rPr>
        <w:t>Organiser des ateliers de formations des formateurs sur la connaissance de la consolidation de  la paix,</w:t>
      </w:r>
    </w:p>
    <w:p w:rsidR="0091145E" w:rsidRDefault="00592512" w:rsidP="00825020">
      <w:pPr>
        <w:pStyle w:val="Paragraphedeliste"/>
        <w:numPr>
          <w:ilvl w:val="0"/>
          <w:numId w:val="49"/>
        </w:numPr>
        <w:jc w:val="both"/>
        <w:rPr>
          <w:rFonts w:ascii="Arial Narrow" w:hAnsi="Arial Narrow"/>
          <w:sz w:val="22"/>
        </w:rPr>
      </w:pPr>
      <w:r>
        <w:rPr>
          <w:rFonts w:ascii="Arial Narrow" w:hAnsi="Arial Narrow"/>
          <w:sz w:val="22"/>
        </w:rPr>
        <w:t xml:space="preserve">Accompagner les populations </w:t>
      </w:r>
      <w:r w:rsidR="00206C3A">
        <w:rPr>
          <w:rFonts w:ascii="Arial Narrow" w:hAnsi="Arial Narrow"/>
          <w:sz w:val="22"/>
        </w:rPr>
        <w:t xml:space="preserve">jeunes </w:t>
      </w:r>
      <w:r>
        <w:rPr>
          <w:rFonts w:ascii="Arial Narrow" w:hAnsi="Arial Narrow"/>
          <w:sz w:val="22"/>
        </w:rPr>
        <w:t xml:space="preserve">à se doter </w:t>
      </w:r>
      <w:r w:rsidR="00206C3A">
        <w:rPr>
          <w:rFonts w:ascii="Arial Narrow" w:hAnsi="Arial Narrow"/>
          <w:sz w:val="22"/>
        </w:rPr>
        <w:t>des actions entrepreneuriales p</w:t>
      </w:r>
      <w:r w:rsidR="001060AE">
        <w:rPr>
          <w:rFonts w:ascii="Arial Narrow" w:hAnsi="Arial Narrow"/>
          <w:sz w:val="22"/>
        </w:rPr>
        <w:t>our la lutte contre la pauvreté,</w:t>
      </w:r>
    </w:p>
    <w:p w:rsidR="001060AE" w:rsidRPr="00804A38" w:rsidRDefault="001060AE" w:rsidP="00825020">
      <w:pPr>
        <w:pStyle w:val="Paragraphedeliste"/>
        <w:numPr>
          <w:ilvl w:val="0"/>
          <w:numId w:val="49"/>
        </w:numPr>
        <w:jc w:val="both"/>
        <w:rPr>
          <w:rFonts w:ascii="Arial Narrow" w:hAnsi="Arial Narrow"/>
          <w:sz w:val="22"/>
        </w:rPr>
      </w:pPr>
      <w:r>
        <w:rPr>
          <w:rFonts w:ascii="Arial Narrow" w:hAnsi="Arial Narrow"/>
          <w:sz w:val="22"/>
        </w:rPr>
        <w:t>Contribuer par action solidaire pour la prévention d’incidents et astuces de protection de l’environnement.</w:t>
      </w:r>
    </w:p>
    <w:p w:rsidR="0058230C" w:rsidRDefault="0058230C" w:rsidP="00E44575">
      <w:pPr>
        <w:jc w:val="both"/>
        <w:rPr>
          <w:rFonts w:ascii="Arial Narrow" w:hAnsi="Arial Narrow"/>
          <w:b/>
          <w:sz w:val="22"/>
        </w:rPr>
      </w:pPr>
    </w:p>
    <w:p w:rsidR="00A6722F" w:rsidRDefault="00A6722F" w:rsidP="00E4467C">
      <w:pPr>
        <w:jc w:val="both"/>
        <w:rPr>
          <w:rFonts w:ascii="Arial Narrow" w:hAnsi="Arial Narrow" w:cs="Arial"/>
          <w:b/>
          <w:sz w:val="22"/>
          <w:szCs w:val="22"/>
        </w:rPr>
      </w:pPr>
    </w:p>
    <w:p w:rsidR="002A03EA" w:rsidRDefault="002A03EA" w:rsidP="00E4467C">
      <w:pPr>
        <w:jc w:val="both"/>
        <w:rPr>
          <w:rFonts w:ascii="Arial Narrow" w:hAnsi="Arial Narrow" w:cs="Arial"/>
          <w:b/>
          <w:sz w:val="22"/>
          <w:szCs w:val="22"/>
        </w:rPr>
      </w:pPr>
    </w:p>
    <w:p w:rsidR="00E14DB3" w:rsidRDefault="00E14DB3" w:rsidP="00E4467C">
      <w:pPr>
        <w:jc w:val="both"/>
        <w:rPr>
          <w:rFonts w:ascii="Arial Narrow" w:hAnsi="Arial Narrow" w:cs="Arial"/>
          <w:b/>
          <w:sz w:val="22"/>
          <w:szCs w:val="22"/>
        </w:rPr>
      </w:pPr>
    </w:p>
    <w:p w:rsidR="00E14DB3" w:rsidRDefault="00E14DB3" w:rsidP="00E4467C">
      <w:pPr>
        <w:jc w:val="both"/>
        <w:rPr>
          <w:rFonts w:ascii="Arial Narrow" w:hAnsi="Arial Narrow" w:cs="Arial"/>
          <w:b/>
          <w:sz w:val="22"/>
          <w:szCs w:val="22"/>
        </w:rPr>
      </w:pPr>
    </w:p>
    <w:p w:rsidR="00E14DB3" w:rsidRDefault="00E14DB3" w:rsidP="00E4467C">
      <w:pPr>
        <w:jc w:val="both"/>
        <w:rPr>
          <w:rFonts w:ascii="Arial Narrow" w:hAnsi="Arial Narrow" w:cs="Arial"/>
          <w:b/>
          <w:sz w:val="22"/>
          <w:szCs w:val="22"/>
        </w:rPr>
      </w:pPr>
    </w:p>
    <w:p w:rsidR="00E14DB3" w:rsidRDefault="00E14DB3" w:rsidP="00E4467C">
      <w:pPr>
        <w:jc w:val="both"/>
        <w:rPr>
          <w:rFonts w:ascii="Arial Narrow" w:hAnsi="Arial Narrow" w:cs="Arial"/>
          <w:b/>
          <w:sz w:val="22"/>
          <w:szCs w:val="22"/>
        </w:rPr>
      </w:pPr>
    </w:p>
    <w:p w:rsidR="00E14DB3" w:rsidRDefault="00E14DB3" w:rsidP="00E4467C">
      <w:pPr>
        <w:jc w:val="both"/>
        <w:rPr>
          <w:rFonts w:ascii="Arial Narrow" w:hAnsi="Arial Narrow" w:cs="Arial"/>
          <w:b/>
          <w:sz w:val="22"/>
          <w:szCs w:val="22"/>
        </w:rPr>
      </w:pPr>
    </w:p>
    <w:p w:rsidR="002A03EA" w:rsidRDefault="002A03EA" w:rsidP="00E4467C">
      <w:pPr>
        <w:jc w:val="both"/>
        <w:rPr>
          <w:rFonts w:ascii="Arial Narrow" w:hAnsi="Arial Narrow" w:cs="Arial"/>
          <w:b/>
          <w:sz w:val="22"/>
          <w:szCs w:val="22"/>
        </w:rPr>
      </w:pPr>
    </w:p>
    <w:p w:rsidR="005F1471" w:rsidRPr="001A1818" w:rsidRDefault="005F1471" w:rsidP="005F1471">
      <w:pPr>
        <w:jc w:val="center"/>
        <w:rPr>
          <w:rFonts w:ascii="Arial Narrow" w:hAnsi="Arial Narrow" w:cs="Arial"/>
          <w:b/>
          <w:color w:val="00B0F0"/>
          <w:sz w:val="22"/>
          <w:szCs w:val="22"/>
        </w:rPr>
      </w:pPr>
      <w:r w:rsidRPr="001A1818">
        <w:rPr>
          <w:rFonts w:ascii="Arial Narrow" w:hAnsi="Arial Narrow" w:cs="Arial"/>
          <w:b/>
          <w:color w:val="00B0F0"/>
          <w:sz w:val="22"/>
          <w:szCs w:val="22"/>
        </w:rPr>
        <w:lastRenderedPageBreak/>
        <w:t xml:space="preserve">ACCOMPAGNER LES POPULATIONS JEUNES A L‘ABOUTISSEMENT PROFESSIONNEL DE </w:t>
      </w:r>
      <w:r w:rsidRPr="001A1818">
        <w:rPr>
          <w:rFonts w:ascii="Arial Narrow" w:hAnsi="Arial Narrow" w:cs="Arial"/>
          <w:b/>
          <w:color w:val="00B0F0"/>
          <w:sz w:val="22"/>
          <w:szCs w:val="22"/>
          <w:u w:val="single"/>
        </w:rPr>
        <w:t>L’ENTREPRENEURIAT ET</w:t>
      </w:r>
      <w:r w:rsidR="000478B9" w:rsidRPr="001A1818">
        <w:rPr>
          <w:rFonts w:ascii="Arial Narrow" w:hAnsi="Arial Narrow" w:cs="Arial"/>
          <w:b/>
          <w:color w:val="00B0F0"/>
          <w:sz w:val="22"/>
          <w:szCs w:val="22"/>
          <w:u w:val="single"/>
        </w:rPr>
        <w:t xml:space="preserve"> L’</w:t>
      </w:r>
      <w:r w:rsidRPr="001A1818">
        <w:rPr>
          <w:rFonts w:ascii="Arial Narrow" w:hAnsi="Arial Narrow" w:cs="Arial"/>
          <w:b/>
          <w:color w:val="00B0F0"/>
          <w:sz w:val="22"/>
          <w:szCs w:val="22"/>
          <w:u w:val="single"/>
        </w:rPr>
        <w:t>INNOVENTION DE QUALITE</w:t>
      </w:r>
      <w:r w:rsidR="000478B9" w:rsidRPr="001A1818">
        <w:rPr>
          <w:rFonts w:ascii="Arial Narrow" w:hAnsi="Arial Narrow" w:cs="Arial"/>
          <w:b/>
          <w:color w:val="00B0F0"/>
          <w:sz w:val="22"/>
          <w:szCs w:val="22"/>
          <w:u w:val="single"/>
        </w:rPr>
        <w:t xml:space="preserve"> AU CHANGEMENT DES MENTALITES</w:t>
      </w:r>
    </w:p>
    <w:p w:rsidR="005F1471" w:rsidRPr="001A1818" w:rsidRDefault="005F1471" w:rsidP="00E4467C">
      <w:pPr>
        <w:jc w:val="both"/>
        <w:rPr>
          <w:rFonts w:ascii="Arial Narrow" w:hAnsi="Arial Narrow" w:cs="Arial"/>
          <w:b/>
          <w:color w:val="00B0F0"/>
          <w:sz w:val="22"/>
          <w:szCs w:val="22"/>
        </w:rPr>
      </w:pPr>
    </w:p>
    <w:p w:rsidR="00E4467C" w:rsidRPr="001A1818" w:rsidRDefault="00432305" w:rsidP="00E4467C">
      <w:pPr>
        <w:jc w:val="both"/>
        <w:rPr>
          <w:rFonts w:ascii="Arial Narrow" w:hAnsi="Arial Narrow" w:cs="Arial"/>
          <w:b/>
          <w:color w:val="C00000"/>
          <w:sz w:val="22"/>
          <w:szCs w:val="22"/>
        </w:rPr>
      </w:pPr>
      <w:r w:rsidRPr="001A1818">
        <w:rPr>
          <w:rFonts w:ascii="Arial Narrow" w:hAnsi="Arial Narrow" w:cs="Arial"/>
          <w:b/>
          <w:color w:val="C00000"/>
          <w:sz w:val="22"/>
          <w:szCs w:val="22"/>
        </w:rPr>
        <w:t>N</w:t>
      </w:r>
      <w:r w:rsidR="00AA310C" w:rsidRPr="001A1818">
        <w:rPr>
          <w:rFonts w:ascii="Arial Narrow" w:hAnsi="Arial Narrow" w:cs="Arial"/>
          <w:b/>
          <w:color w:val="C00000"/>
          <w:sz w:val="22"/>
          <w:szCs w:val="22"/>
        </w:rPr>
        <w:t xml:space="preserve">OUVELLE </w:t>
      </w:r>
      <w:r w:rsidRPr="001A1818">
        <w:rPr>
          <w:rFonts w:ascii="Arial Narrow" w:hAnsi="Arial Narrow" w:cs="Arial"/>
          <w:b/>
          <w:color w:val="C00000"/>
          <w:sz w:val="22"/>
          <w:szCs w:val="22"/>
        </w:rPr>
        <w:t>T</w:t>
      </w:r>
      <w:r w:rsidR="00AA310C" w:rsidRPr="001A1818">
        <w:rPr>
          <w:rFonts w:ascii="Arial Narrow" w:hAnsi="Arial Narrow" w:cs="Arial"/>
          <w:b/>
          <w:color w:val="C00000"/>
          <w:sz w:val="22"/>
          <w:szCs w:val="22"/>
        </w:rPr>
        <w:t>ECHNOLOGIE D</w:t>
      </w:r>
      <w:r w:rsidR="00D0318D" w:rsidRPr="001A1818">
        <w:rPr>
          <w:rFonts w:ascii="Arial Narrow" w:hAnsi="Arial Narrow" w:cs="Arial"/>
          <w:b/>
          <w:color w:val="C00000"/>
          <w:sz w:val="22"/>
          <w:szCs w:val="22"/>
        </w:rPr>
        <w:t>E L</w:t>
      </w:r>
      <w:r w:rsidR="00AA310C" w:rsidRPr="001A1818">
        <w:rPr>
          <w:rFonts w:ascii="Arial Narrow" w:hAnsi="Arial Narrow" w:cs="Arial"/>
          <w:b/>
          <w:color w:val="C00000"/>
          <w:sz w:val="22"/>
          <w:szCs w:val="22"/>
        </w:rPr>
        <w:t>’</w:t>
      </w:r>
      <w:r w:rsidR="00D0318D" w:rsidRPr="001A1818">
        <w:rPr>
          <w:rFonts w:ascii="Arial Narrow" w:hAnsi="Arial Narrow" w:cs="Arial"/>
          <w:b/>
          <w:color w:val="C00000"/>
          <w:sz w:val="22"/>
          <w:szCs w:val="22"/>
        </w:rPr>
        <w:t xml:space="preserve">INFORMATIQUE ET DE </w:t>
      </w:r>
      <w:r w:rsidRPr="001A1818">
        <w:rPr>
          <w:rFonts w:ascii="Arial Narrow" w:hAnsi="Arial Narrow" w:cs="Arial"/>
          <w:b/>
          <w:color w:val="C00000"/>
          <w:sz w:val="22"/>
          <w:szCs w:val="22"/>
        </w:rPr>
        <w:t>C</w:t>
      </w:r>
      <w:r w:rsidR="00F6499D" w:rsidRPr="001A1818">
        <w:rPr>
          <w:rFonts w:ascii="Arial Narrow" w:hAnsi="Arial Narrow" w:cs="Arial"/>
          <w:b/>
          <w:color w:val="C00000"/>
          <w:sz w:val="22"/>
          <w:szCs w:val="22"/>
        </w:rPr>
        <w:t>OMMUNICATION « N</w:t>
      </w:r>
      <w:r w:rsidR="00AA310C" w:rsidRPr="001A1818">
        <w:rPr>
          <w:rFonts w:ascii="Arial Narrow" w:hAnsi="Arial Narrow" w:cs="Arial"/>
          <w:b/>
          <w:color w:val="C00000"/>
          <w:sz w:val="22"/>
          <w:szCs w:val="22"/>
        </w:rPr>
        <w:t>TIC »</w:t>
      </w:r>
    </w:p>
    <w:p w:rsidR="003E69E9" w:rsidRPr="00661208" w:rsidRDefault="00A6722F" w:rsidP="00E4467C">
      <w:pPr>
        <w:jc w:val="both"/>
        <w:rPr>
          <w:rFonts w:ascii="Arial Narrow" w:hAnsi="Arial Narrow" w:cs="Arial"/>
          <w:sz w:val="22"/>
          <w:szCs w:val="22"/>
        </w:rPr>
      </w:pPr>
      <w:r>
        <w:rPr>
          <w:rFonts w:ascii="Arial Narrow" w:hAnsi="Arial Narrow" w:cs="Arial"/>
          <w:sz w:val="22"/>
          <w:szCs w:val="22"/>
        </w:rPr>
        <w:t xml:space="preserve">Vise </w:t>
      </w:r>
      <w:r w:rsidR="00661208">
        <w:rPr>
          <w:rFonts w:ascii="Arial Narrow" w:hAnsi="Arial Narrow" w:cs="Arial"/>
          <w:sz w:val="22"/>
          <w:szCs w:val="22"/>
        </w:rPr>
        <w:t>de</w:t>
      </w:r>
      <w:r>
        <w:rPr>
          <w:rFonts w:ascii="Arial Narrow" w:hAnsi="Arial Narrow" w:cs="Arial"/>
          <w:sz w:val="22"/>
          <w:szCs w:val="22"/>
        </w:rPr>
        <w:t> :</w:t>
      </w:r>
    </w:p>
    <w:p w:rsidR="003E69E9" w:rsidRPr="003E69E9" w:rsidRDefault="00A6722F" w:rsidP="00825020">
      <w:pPr>
        <w:pStyle w:val="Paragraphedeliste"/>
        <w:numPr>
          <w:ilvl w:val="0"/>
          <w:numId w:val="28"/>
        </w:numPr>
        <w:jc w:val="both"/>
        <w:rPr>
          <w:rFonts w:ascii="Arial Narrow" w:hAnsi="Arial Narrow" w:cs="Arial"/>
          <w:sz w:val="22"/>
          <w:szCs w:val="22"/>
        </w:rPr>
      </w:pPr>
      <w:r>
        <w:rPr>
          <w:rFonts w:ascii="Arial Narrow" w:hAnsi="Arial Narrow" w:cs="Arial"/>
          <w:sz w:val="22"/>
          <w:szCs w:val="22"/>
        </w:rPr>
        <w:t>De poursuivre le</w:t>
      </w:r>
      <w:r w:rsidR="001F35E1">
        <w:rPr>
          <w:rFonts w:ascii="Arial Narrow" w:hAnsi="Arial Narrow" w:cs="Arial"/>
          <w:sz w:val="22"/>
          <w:szCs w:val="22"/>
        </w:rPr>
        <w:t xml:space="preserve"> processus</w:t>
      </w:r>
      <w:r w:rsidR="00246233">
        <w:rPr>
          <w:rFonts w:ascii="Arial Narrow" w:hAnsi="Arial Narrow" w:cs="Arial"/>
          <w:sz w:val="22"/>
          <w:szCs w:val="22"/>
        </w:rPr>
        <w:t xml:space="preserve"> </w:t>
      </w:r>
      <w:r>
        <w:rPr>
          <w:rFonts w:ascii="Arial Narrow" w:hAnsi="Arial Narrow" w:cs="Arial"/>
          <w:sz w:val="22"/>
          <w:szCs w:val="22"/>
        </w:rPr>
        <w:t xml:space="preserve">qui </w:t>
      </w:r>
      <w:r w:rsidR="00246233">
        <w:rPr>
          <w:rFonts w:ascii="Arial Narrow" w:hAnsi="Arial Narrow" w:cs="Arial"/>
          <w:sz w:val="22"/>
          <w:szCs w:val="22"/>
        </w:rPr>
        <w:t>se focalisera</w:t>
      </w:r>
      <w:r w:rsidR="00E52A23">
        <w:rPr>
          <w:rFonts w:ascii="Arial Narrow" w:hAnsi="Arial Narrow" w:cs="Arial"/>
          <w:sz w:val="22"/>
          <w:szCs w:val="22"/>
        </w:rPr>
        <w:t xml:space="preserve"> sur l’impact et les défis </w:t>
      </w:r>
      <w:r w:rsidR="003E69E9" w:rsidRPr="003E69E9">
        <w:rPr>
          <w:rFonts w:ascii="Arial Narrow" w:hAnsi="Arial Narrow" w:cs="Arial"/>
          <w:sz w:val="22"/>
          <w:szCs w:val="22"/>
        </w:rPr>
        <w:t xml:space="preserve"> </w:t>
      </w:r>
      <w:r w:rsidR="00E52A23">
        <w:rPr>
          <w:rFonts w:ascii="Arial Narrow" w:hAnsi="Arial Narrow" w:cs="Arial"/>
          <w:sz w:val="22"/>
          <w:szCs w:val="22"/>
        </w:rPr>
        <w:t>aux productions</w:t>
      </w:r>
      <w:r w:rsidR="003E69E9" w:rsidRPr="003E69E9">
        <w:rPr>
          <w:rFonts w:ascii="Arial Narrow" w:hAnsi="Arial Narrow" w:cs="Arial"/>
          <w:sz w:val="22"/>
          <w:szCs w:val="22"/>
        </w:rPr>
        <w:t xml:space="preserve"> </w:t>
      </w:r>
      <w:r w:rsidR="00E52A23">
        <w:rPr>
          <w:rFonts w:ascii="Arial Narrow" w:hAnsi="Arial Narrow" w:cs="Arial"/>
          <w:sz w:val="22"/>
          <w:szCs w:val="22"/>
        </w:rPr>
        <w:t>avec prérogatives de changement d’état de lieu</w:t>
      </w:r>
      <w:r w:rsidR="005B6E5B">
        <w:rPr>
          <w:rFonts w:ascii="Arial Narrow" w:hAnsi="Arial Narrow" w:cs="Arial"/>
          <w:sz w:val="22"/>
          <w:szCs w:val="22"/>
        </w:rPr>
        <w:t xml:space="preserve"> économique ;</w:t>
      </w:r>
    </w:p>
    <w:p w:rsidR="003E69E9" w:rsidRDefault="003E69E9" w:rsidP="00825020">
      <w:pPr>
        <w:pStyle w:val="Paragraphedeliste"/>
        <w:numPr>
          <w:ilvl w:val="0"/>
          <w:numId w:val="28"/>
        </w:numPr>
        <w:jc w:val="both"/>
        <w:rPr>
          <w:rFonts w:ascii="Arial Narrow" w:hAnsi="Arial Narrow" w:cs="Arial"/>
          <w:sz w:val="22"/>
          <w:szCs w:val="22"/>
        </w:rPr>
      </w:pPr>
      <w:r w:rsidRPr="003E69E9">
        <w:rPr>
          <w:rFonts w:ascii="Arial Narrow" w:hAnsi="Arial Narrow" w:cs="Arial"/>
          <w:sz w:val="22"/>
          <w:szCs w:val="22"/>
        </w:rPr>
        <w:t xml:space="preserve">Mener un plaidoyer efficace </w:t>
      </w:r>
      <w:r w:rsidR="00856EB8">
        <w:rPr>
          <w:rFonts w:ascii="Arial Narrow" w:hAnsi="Arial Narrow" w:cs="Arial"/>
          <w:sz w:val="22"/>
          <w:szCs w:val="22"/>
        </w:rPr>
        <w:t xml:space="preserve">face au monitoring </w:t>
      </w:r>
      <w:r w:rsidR="006E6D6F">
        <w:rPr>
          <w:rFonts w:ascii="Arial Narrow" w:hAnsi="Arial Narrow" w:cs="Arial"/>
          <w:sz w:val="22"/>
          <w:szCs w:val="22"/>
        </w:rPr>
        <w:t xml:space="preserve">de loi </w:t>
      </w:r>
      <w:r w:rsidR="00856EB8">
        <w:rPr>
          <w:rFonts w:ascii="Arial Narrow" w:hAnsi="Arial Narrow" w:cs="Arial"/>
          <w:sz w:val="22"/>
          <w:szCs w:val="22"/>
        </w:rPr>
        <w:t xml:space="preserve">régissant la communication </w:t>
      </w:r>
      <w:r w:rsidR="006E6D6F">
        <w:rPr>
          <w:rFonts w:ascii="Arial Narrow" w:hAnsi="Arial Narrow" w:cs="Arial"/>
          <w:sz w:val="22"/>
          <w:szCs w:val="22"/>
        </w:rPr>
        <w:t xml:space="preserve">et de l’exploitation </w:t>
      </w:r>
      <w:r w:rsidR="00856EB8">
        <w:rPr>
          <w:rFonts w:ascii="Arial Narrow" w:hAnsi="Arial Narrow" w:cs="Arial"/>
          <w:sz w:val="22"/>
          <w:szCs w:val="22"/>
        </w:rPr>
        <w:t xml:space="preserve">de la technologie moderne avec </w:t>
      </w:r>
      <w:r w:rsidR="00C672DC">
        <w:rPr>
          <w:rFonts w:ascii="Arial Narrow" w:hAnsi="Arial Narrow" w:cs="Arial"/>
          <w:sz w:val="22"/>
          <w:szCs w:val="22"/>
        </w:rPr>
        <w:t>son impact socioéconomique</w:t>
      </w:r>
      <w:r w:rsidR="00AC2B17">
        <w:rPr>
          <w:rFonts w:ascii="Arial Narrow" w:hAnsi="Arial Narrow" w:cs="Arial"/>
          <w:sz w:val="22"/>
          <w:szCs w:val="22"/>
        </w:rPr>
        <w:t xml:space="preserve"> au niveau pays</w:t>
      </w:r>
      <w:r w:rsidRPr="003E69E9">
        <w:rPr>
          <w:rFonts w:ascii="Arial Narrow" w:hAnsi="Arial Narrow" w:cs="Arial"/>
          <w:sz w:val="22"/>
          <w:szCs w:val="22"/>
        </w:rPr>
        <w:t>.</w:t>
      </w:r>
    </w:p>
    <w:p w:rsidR="00A66238" w:rsidRDefault="00A66238" w:rsidP="00E4467C">
      <w:pPr>
        <w:jc w:val="both"/>
        <w:rPr>
          <w:rFonts w:ascii="Arial Narrow" w:hAnsi="Arial Narrow" w:cs="Arial"/>
          <w:sz w:val="22"/>
          <w:szCs w:val="22"/>
        </w:rPr>
      </w:pPr>
    </w:p>
    <w:p w:rsidR="00C1133C" w:rsidRDefault="00E4467C" w:rsidP="00E4467C">
      <w:pPr>
        <w:jc w:val="both"/>
        <w:rPr>
          <w:rFonts w:ascii="Arial Narrow" w:hAnsi="Arial Narrow" w:cs="Arial"/>
          <w:sz w:val="22"/>
          <w:szCs w:val="22"/>
        </w:rPr>
      </w:pPr>
      <w:r w:rsidRPr="00E3381F">
        <w:rPr>
          <w:rFonts w:ascii="Arial Narrow" w:hAnsi="Arial Narrow" w:cs="Arial"/>
          <w:b/>
          <w:color w:val="7030A0"/>
          <w:sz w:val="22"/>
          <w:szCs w:val="22"/>
        </w:rPr>
        <w:t>L’International Trade Centre</w:t>
      </w:r>
      <w:r w:rsidRPr="000E3ED0">
        <w:rPr>
          <w:rFonts w:ascii="Arial Narrow" w:hAnsi="Arial Narrow" w:cs="Arial"/>
          <w:sz w:val="22"/>
          <w:szCs w:val="22"/>
        </w:rPr>
        <w:t xml:space="preserve"> à son concept de conférence de programme 2016</w:t>
      </w:r>
      <w:r w:rsidR="002C3FEC">
        <w:rPr>
          <w:rFonts w:ascii="Arial Narrow" w:hAnsi="Arial Narrow" w:cs="Arial"/>
          <w:sz w:val="22"/>
          <w:szCs w:val="22"/>
        </w:rPr>
        <w:t xml:space="preserve"> et de 2017</w:t>
      </w:r>
      <w:r w:rsidRPr="000E3ED0">
        <w:rPr>
          <w:rFonts w:ascii="Arial Narrow" w:hAnsi="Arial Narrow" w:cs="Arial"/>
          <w:sz w:val="22"/>
          <w:szCs w:val="22"/>
        </w:rPr>
        <w:t>, le pays du Burundi ne pas suffisamment intégré donc il est i</w:t>
      </w:r>
      <w:r w:rsidR="00C1133C">
        <w:rPr>
          <w:rFonts w:ascii="Arial Narrow" w:hAnsi="Arial Narrow" w:cs="Arial"/>
          <w:sz w:val="22"/>
          <w:szCs w:val="22"/>
        </w:rPr>
        <w:t xml:space="preserve">ntéressé sur ce genre de marché. Notre </w:t>
      </w:r>
      <w:r w:rsidR="00EF3B00">
        <w:rPr>
          <w:rFonts w:ascii="Arial Narrow" w:hAnsi="Arial Narrow" w:cs="Arial"/>
          <w:sz w:val="22"/>
          <w:szCs w:val="22"/>
        </w:rPr>
        <w:t>association</w:t>
      </w:r>
      <w:r w:rsidRPr="000E3ED0">
        <w:rPr>
          <w:rFonts w:ascii="Arial Narrow" w:hAnsi="Arial Narrow" w:cs="Arial"/>
          <w:sz w:val="22"/>
          <w:szCs w:val="22"/>
        </w:rPr>
        <w:t xml:space="preserve"> </w:t>
      </w:r>
      <w:r w:rsidR="00C1133C">
        <w:rPr>
          <w:rFonts w:ascii="Arial Narrow" w:hAnsi="Arial Narrow" w:cs="Arial"/>
          <w:sz w:val="22"/>
          <w:szCs w:val="22"/>
        </w:rPr>
        <w:t xml:space="preserve">ne </w:t>
      </w:r>
      <w:r w:rsidRPr="000E3ED0">
        <w:rPr>
          <w:rFonts w:ascii="Arial Narrow" w:hAnsi="Arial Narrow" w:cs="Arial"/>
          <w:sz w:val="22"/>
          <w:szCs w:val="22"/>
        </w:rPr>
        <w:t xml:space="preserve">tiendra </w:t>
      </w:r>
      <w:r w:rsidR="00C1133C">
        <w:rPr>
          <w:rFonts w:ascii="Arial Narrow" w:hAnsi="Arial Narrow" w:cs="Arial"/>
          <w:sz w:val="22"/>
          <w:szCs w:val="22"/>
        </w:rPr>
        <w:t xml:space="preserve">pas </w:t>
      </w:r>
      <w:r w:rsidRPr="000E3ED0">
        <w:rPr>
          <w:rFonts w:ascii="Arial Narrow" w:hAnsi="Arial Narrow" w:cs="Arial"/>
          <w:sz w:val="22"/>
          <w:szCs w:val="22"/>
        </w:rPr>
        <w:t xml:space="preserve">compte de </w:t>
      </w:r>
      <w:r w:rsidR="00C1133C">
        <w:rPr>
          <w:rFonts w:ascii="Arial Narrow" w:hAnsi="Arial Narrow" w:cs="Arial"/>
          <w:sz w:val="22"/>
          <w:szCs w:val="22"/>
        </w:rPr>
        <w:t xml:space="preserve">la production ou </w:t>
      </w:r>
      <w:r w:rsidRPr="000E3ED0">
        <w:rPr>
          <w:rFonts w:ascii="Arial Narrow" w:hAnsi="Arial Narrow" w:cs="Arial"/>
          <w:sz w:val="22"/>
          <w:szCs w:val="22"/>
        </w:rPr>
        <w:t>de la consommation certifiée du coton biologique</w:t>
      </w:r>
      <w:r w:rsidR="00C1133C">
        <w:rPr>
          <w:rFonts w:ascii="Arial Narrow" w:hAnsi="Arial Narrow" w:cs="Arial"/>
          <w:sz w:val="22"/>
          <w:szCs w:val="22"/>
        </w:rPr>
        <w:t xml:space="preserve"> à des nouvelles méthodes culturales, système de gestion d’insectes nuisibles et amis de cultures (Cultures vivrières et industrielles) à travers des OP et autres structures naissantes.</w:t>
      </w:r>
    </w:p>
    <w:p w:rsidR="00C1133C" w:rsidRDefault="00C1133C" w:rsidP="00E4467C">
      <w:pPr>
        <w:jc w:val="both"/>
        <w:rPr>
          <w:rFonts w:ascii="Arial Narrow" w:hAnsi="Arial Narrow" w:cs="Arial"/>
          <w:sz w:val="22"/>
          <w:szCs w:val="22"/>
        </w:rPr>
      </w:pPr>
    </w:p>
    <w:p w:rsidR="00E4467C" w:rsidRDefault="00292C64" w:rsidP="00E4467C">
      <w:pPr>
        <w:jc w:val="both"/>
        <w:rPr>
          <w:rFonts w:ascii="Arial Narrow" w:hAnsi="Arial Narrow" w:cs="Arial"/>
          <w:sz w:val="22"/>
          <w:szCs w:val="22"/>
        </w:rPr>
      </w:pPr>
      <w:r>
        <w:rPr>
          <w:rFonts w:ascii="Arial Narrow" w:hAnsi="Arial Narrow" w:cs="Arial"/>
          <w:sz w:val="22"/>
          <w:szCs w:val="22"/>
        </w:rPr>
        <w:t xml:space="preserve"> D</w:t>
      </w:r>
      <w:r w:rsidR="007A0EB1">
        <w:rPr>
          <w:rFonts w:ascii="Arial Narrow" w:hAnsi="Arial Narrow" w:cs="Arial"/>
          <w:sz w:val="22"/>
          <w:szCs w:val="22"/>
        </w:rPr>
        <w:t>e</w:t>
      </w:r>
      <w:r>
        <w:rPr>
          <w:rFonts w:ascii="Arial Narrow" w:hAnsi="Arial Narrow" w:cs="Arial"/>
          <w:sz w:val="22"/>
          <w:szCs w:val="22"/>
        </w:rPr>
        <w:t xml:space="preserve"> </w:t>
      </w:r>
      <w:r w:rsidR="007A0EB1">
        <w:rPr>
          <w:rFonts w:ascii="Arial Narrow" w:hAnsi="Arial Narrow" w:cs="Arial"/>
          <w:sz w:val="22"/>
          <w:szCs w:val="22"/>
        </w:rPr>
        <w:t>l’</w:t>
      </w:r>
      <w:r>
        <w:rPr>
          <w:rFonts w:ascii="Arial Narrow" w:hAnsi="Arial Narrow" w:cs="Arial"/>
          <w:sz w:val="22"/>
          <w:szCs w:val="22"/>
        </w:rPr>
        <w:t>informatique, associera la création de site web de l’organisation en reformulant des canaux de sécurité et des protections des outils vis-à-vis aux usagers afin de consolider la paix à travers les actions réelles en la matière. A</w:t>
      </w:r>
      <w:r w:rsidR="00E4467C" w:rsidRPr="000E3ED0">
        <w:rPr>
          <w:rFonts w:ascii="Arial Narrow" w:hAnsi="Arial Narrow" w:cs="Arial"/>
          <w:sz w:val="22"/>
          <w:szCs w:val="22"/>
        </w:rPr>
        <w:t xml:space="preserve">u paravent, le niveau mondial </w:t>
      </w:r>
      <w:r>
        <w:rPr>
          <w:rFonts w:ascii="Arial Narrow" w:hAnsi="Arial Narrow" w:cs="Arial"/>
          <w:sz w:val="22"/>
          <w:szCs w:val="22"/>
        </w:rPr>
        <w:t>on a pas de précision exacte sur tous les matériels électroniques bénéficiés par le pays du Burundi, afin de garder confiance et gestion d’affaires électroniques sont à informer et à mobiliser les partenaires en la matière de</w:t>
      </w:r>
      <w:r w:rsidR="00F43886">
        <w:rPr>
          <w:rFonts w:ascii="Arial Narrow" w:hAnsi="Arial Narrow" w:cs="Arial"/>
          <w:sz w:val="22"/>
          <w:szCs w:val="22"/>
        </w:rPr>
        <w:t xml:space="preserve"> rendre disponible les enjeux du développement de ce domaine.</w:t>
      </w:r>
    </w:p>
    <w:p w:rsidR="00F43886" w:rsidRDefault="00F43886" w:rsidP="00E4467C">
      <w:pPr>
        <w:jc w:val="both"/>
        <w:rPr>
          <w:rFonts w:ascii="Arial Narrow" w:hAnsi="Arial Narrow" w:cs="Arial"/>
          <w:sz w:val="22"/>
          <w:szCs w:val="22"/>
        </w:rPr>
      </w:pPr>
    </w:p>
    <w:p w:rsidR="00F66ACA" w:rsidRPr="000E3ED0" w:rsidRDefault="00F24170" w:rsidP="0023440C">
      <w:pPr>
        <w:jc w:val="both"/>
        <w:rPr>
          <w:rFonts w:ascii="Arial Narrow" w:hAnsi="Arial Narrow" w:cs="Arial"/>
          <w:sz w:val="22"/>
          <w:szCs w:val="22"/>
        </w:rPr>
      </w:pPr>
      <w:r>
        <w:rPr>
          <w:rFonts w:ascii="Arial Narrow" w:hAnsi="Arial Narrow" w:cs="Arial"/>
          <w:sz w:val="22"/>
          <w:szCs w:val="22"/>
        </w:rPr>
        <w:t>La flambée de pri</w:t>
      </w:r>
      <w:r w:rsidR="006905BF">
        <w:rPr>
          <w:rFonts w:ascii="Arial Narrow" w:hAnsi="Arial Narrow" w:cs="Arial"/>
          <w:sz w:val="22"/>
          <w:szCs w:val="22"/>
        </w:rPr>
        <w:t>x des enjeux de communication est</w:t>
      </w:r>
      <w:r>
        <w:rPr>
          <w:rFonts w:ascii="Arial Narrow" w:hAnsi="Arial Narrow" w:cs="Arial"/>
          <w:sz w:val="22"/>
          <w:szCs w:val="22"/>
        </w:rPr>
        <w:t xml:space="preserve"> à la hausse par rapport au niveau de vie des usagers, du principe le plaidoyer se</w:t>
      </w:r>
      <w:r w:rsidR="00EF016D">
        <w:rPr>
          <w:rFonts w:ascii="Arial Narrow" w:hAnsi="Arial Narrow" w:cs="Arial"/>
          <w:sz w:val="22"/>
          <w:szCs w:val="22"/>
        </w:rPr>
        <w:t xml:space="preserve"> focalise</w:t>
      </w:r>
      <w:r>
        <w:rPr>
          <w:rFonts w:ascii="Arial Narrow" w:hAnsi="Arial Narrow" w:cs="Arial"/>
          <w:sz w:val="22"/>
          <w:szCs w:val="22"/>
        </w:rPr>
        <w:t xml:space="preserve"> sur</w:t>
      </w:r>
      <w:r w:rsidR="00EF016D">
        <w:rPr>
          <w:rFonts w:ascii="Arial Narrow" w:hAnsi="Arial Narrow" w:cs="Arial"/>
          <w:sz w:val="22"/>
          <w:szCs w:val="22"/>
        </w:rPr>
        <w:t xml:space="preserve"> l’équilibre de l’action communicatrice en rapport des pays limitrophes sur tout de l’Est de l’Afrique et de CPGL dont le pays du Burundi est membre.</w:t>
      </w:r>
    </w:p>
    <w:p w:rsidR="00E4467C" w:rsidRPr="00D4472D" w:rsidRDefault="00E4467C" w:rsidP="00825020">
      <w:pPr>
        <w:pStyle w:val="Titre1"/>
        <w:numPr>
          <w:ilvl w:val="0"/>
          <w:numId w:val="14"/>
        </w:numPr>
        <w:spacing w:line="120" w:lineRule="auto"/>
        <w:rPr>
          <w:rFonts w:ascii="Arial Narrow" w:hAnsi="Arial Narrow" w:cs="Arial"/>
          <w:color w:val="0070C0"/>
          <w:sz w:val="22"/>
          <w:szCs w:val="22"/>
        </w:rPr>
      </w:pPr>
      <w:r w:rsidRPr="00D4472D">
        <w:rPr>
          <w:rFonts w:ascii="Arial Narrow" w:hAnsi="Arial Narrow" w:cs="Arial"/>
          <w:color w:val="0070C0"/>
          <w:sz w:val="22"/>
          <w:szCs w:val="22"/>
        </w:rPr>
        <w:t>LES PRINCIPAUX AXES D’INTERVENTION</w:t>
      </w:r>
    </w:p>
    <w:p w:rsidR="00E4467C" w:rsidRPr="008738F2" w:rsidRDefault="00E4467C" w:rsidP="00E4467C">
      <w:pPr>
        <w:pStyle w:val="Titre2"/>
        <w:spacing w:line="120" w:lineRule="auto"/>
        <w:rPr>
          <w:rFonts w:ascii="Arial Narrow" w:hAnsi="Arial Narrow" w:cs="Arial"/>
          <w:color w:val="auto"/>
          <w:sz w:val="22"/>
          <w:szCs w:val="22"/>
        </w:rPr>
      </w:pPr>
      <w:r w:rsidRPr="008738F2">
        <w:rPr>
          <w:rFonts w:ascii="Arial Narrow" w:hAnsi="Arial Narrow" w:cs="Arial"/>
          <w:color w:val="auto"/>
          <w:sz w:val="22"/>
          <w:szCs w:val="22"/>
        </w:rPr>
        <w:t>AXE 1 : RE</w:t>
      </w:r>
      <w:r w:rsidR="00EF5638" w:rsidRPr="008738F2">
        <w:rPr>
          <w:rFonts w:ascii="Arial Narrow" w:hAnsi="Arial Narrow" w:cs="Arial"/>
          <w:color w:val="auto"/>
          <w:sz w:val="22"/>
          <w:szCs w:val="22"/>
        </w:rPr>
        <w:t>NFORCEME</w:t>
      </w:r>
      <w:r w:rsidR="00250BDE">
        <w:rPr>
          <w:rFonts w:ascii="Arial Narrow" w:hAnsi="Arial Narrow" w:cs="Arial"/>
          <w:color w:val="auto"/>
          <w:sz w:val="22"/>
          <w:szCs w:val="22"/>
        </w:rPr>
        <w:t xml:space="preserve">NT DES CAPACITES </w:t>
      </w:r>
    </w:p>
    <w:p w:rsidR="00E4467C" w:rsidRPr="000E3ED0" w:rsidRDefault="00E4467C" w:rsidP="00E4467C">
      <w:pPr>
        <w:spacing w:line="120" w:lineRule="auto"/>
        <w:jc w:val="both"/>
        <w:rPr>
          <w:rFonts w:ascii="Arial Narrow" w:hAnsi="Arial Narrow" w:cs="Arial"/>
          <w:sz w:val="22"/>
          <w:szCs w:val="22"/>
        </w:rPr>
      </w:pPr>
    </w:p>
    <w:p w:rsidR="0023440C" w:rsidRDefault="0023440C" w:rsidP="00E4467C">
      <w:pPr>
        <w:jc w:val="both"/>
        <w:rPr>
          <w:rFonts w:ascii="Arial Narrow" w:hAnsi="Arial Narrow" w:cs="Arial"/>
          <w:sz w:val="22"/>
          <w:szCs w:val="22"/>
        </w:rPr>
      </w:pPr>
    </w:p>
    <w:p w:rsidR="00E4467C" w:rsidRDefault="006C79E0" w:rsidP="00E4467C">
      <w:pPr>
        <w:jc w:val="both"/>
        <w:rPr>
          <w:rFonts w:ascii="Arial Narrow" w:hAnsi="Arial Narrow" w:cs="Arial"/>
          <w:sz w:val="22"/>
          <w:szCs w:val="22"/>
        </w:rPr>
      </w:pPr>
      <w:r>
        <w:rPr>
          <w:rFonts w:ascii="Arial Narrow" w:hAnsi="Arial Narrow" w:cs="Arial"/>
          <w:sz w:val="22"/>
          <w:szCs w:val="22"/>
        </w:rPr>
        <w:t>ALUCOVIS-APDD</w:t>
      </w:r>
      <w:r w:rsidR="00A3650E">
        <w:rPr>
          <w:rFonts w:ascii="Arial Narrow" w:hAnsi="Arial Narrow" w:cs="Arial"/>
          <w:sz w:val="22"/>
          <w:szCs w:val="22"/>
        </w:rPr>
        <w:t>est une ancienne</w:t>
      </w:r>
      <w:r w:rsidR="00E4467C" w:rsidRPr="000E3ED0">
        <w:rPr>
          <w:rFonts w:ascii="Arial Narrow" w:hAnsi="Arial Narrow" w:cs="Arial"/>
          <w:sz w:val="22"/>
          <w:szCs w:val="22"/>
        </w:rPr>
        <w:t xml:space="preserve"> organisation qui cherche à s’implanter dans le mouvement associatif burundais, à s’affirmer en apportant l’expertise de certains de ses membres dans la défense et la promotion des droits socio-économiques des individus et de la commun</w:t>
      </w:r>
      <w:r w:rsidR="005768DA">
        <w:rPr>
          <w:rFonts w:ascii="Arial Narrow" w:hAnsi="Arial Narrow" w:cs="Arial"/>
          <w:sz w:val="22"/>
          <w:szCs w:val="22"/>
        </w:rPr>
        <w:t>auté, à contribuer dans le Produit Intérieur B</w:t>
      </w:r>
      <w:r w:rsidR="00E4467C" w:rsidRPr="000E3ED0">
        <w:rPr>
          <w:rFonts w:ascii="Arial Narrow" w:hAnsi="Arial Narrow" w:cs="Arial"/>
          <w:sz w:val="22"/>
          <w:szCs w:val="22"/>
        </w:rPr>
        <w:t>rut (PIB) comme un acteur de développement.</w:t>
      </w:r>
    </w:p>
    <w:p w:rsidR="00E2618B" w:rsidRPr="000E3ED0" w:rsidRDefault="00E2618B" w:rsidP="00E4467C">
      <w:pPr>
        <w:jc w:val="both"/>
        <w:rPr>
          <w:rFonts w:ascii="Arial Narrow" w:hAnsi="Arial Narrow" w:cs="Arial"/>
          <w:sz w:val="22"/>
          <w:szCs w:val="22"/>
        </w:rPr>
      </w:pPr>
    </w:p>
    <w:p w:rsidR="00E4467C" w:rsidRPr="004A43A7" w:rsidRDefault="00E4467C" w:rsidP="00E4467C">
      <w:pPr>
        <w:jc w:val="both"/>
        <w:rPr>
          <w:rFonts w:ascii="Arial Narrow" w:hAnsi="Arial Narrow" w:cs="Arial"/>
          <w:b/>
          <w:i/>
          <w:sz w:val="22"/>
          <w:szCs w:val="22"/>
        </w:rPr>
      </w:pPr>
      <w:r w:rsidRPr="004A43A7">
        <w:rPr>
          <w:rFonts w:ascii="Arial Narrow" w:hAnsi="Arial Narrow" w:cs="Arial"/>
          <w:b/>
          <w:i/>
          <w:sz w:val="22"/>
          <w:szCs w:val="22"/>
        </w:rPr>
        <w:t>Les besoins en renforcement des capacités techniques peuvent se résumer comme suit pour la période du plan stratégique </w:t>
      </w:r>
      <w:r w:rsidR="006B443A" w:rsidRPr="004A43A7">
        <w:rPr>
          <w:rFonts w:ascii="Arial Narrow" w:hAnsi="Arial Narrow" w:cs="Arial"/>
          <w:b/>
          <w:i/>
          <w:sz w:val="22"/>
          <w:szCs w:val="22"/>
        </w:rPr>
        <w:t xml:space="preserve"> (Ces actions sont  reformulées sur base des thématiques ci-haut signalées) </w:t>
      </w:r>
      <w:r w:rsidRPr="004A43A7">
        <w:rPr>
          <w:rFonts w:ascii="Arial Narrow" w:hAnsi="Arial Narrow" w:cs="Arial"/>
          <w:b/>
          <w:i/>
          <w:sz w:val="22"/>
          <w:szCs w:val="22"/>
        </w:rPr>
        <w:t>:</w:t>
      </w:r>
    </w:p>
    <w:p w:rsidR="00380F47" w:rsidRPr="000E3ED0" w:rsidRDefault="00380F47" w:rsidP="00E4467C">
      <w:pPr>
        <w:jc w:val="both"/>
        <w:rPr>
          <w:rFonts w:ascii="Arial Narrow" w:hAnsi="Arial Narrow" w:cs="Arial"/>
          <w:i/>
          <w:sz w:val="22"/>
          <w:szCs w:val="22"/>
        </w:rPr>
      </w:pPr>
    </w:p>
    <w:p w:rsidR="00E4467C" w:rsidRDefault="004F0CC5" w:rsidP="00825020">
      <w:pPr>
        <w:pStyle w:val="Paragraphedeliste"/>
        <w:numPr>
          <w:ilvl w:val="0"/>
          <w:numId w:val="33"/>
        </w:numPr>
        <w:jc w:val="both"/>
        <w:rPr>
          <w:rFonts w:ascii="Arial Narrow" w:hAnsi="Arial Narrow" w:cs="Arial"/>
          <w:sz w:val="22"/>
          <w:szCs w:val="22"/>
        </w:rPr>
      </w:pPr>
      <w:r>
        <w:rPr>
          <w:rFonts w:ascii="Arial Narrow" w:hAnsi="Arial Narrow" w:cs="Arial"/>
          <w:sz w:val="22"/>
          <w:szCs w:val="22"/>
        </w:rPr>
        <w:t>P</w:t>
      </w:r>
      <w:r w:rsidR="001555C9">
        <w:rPr>
          <w:rFonts w:ascii="Arial Narrow" w:hAnsi="Arial Narrow" w:cs="Arial"/>
          <w:sz w:val="22"/>
          <w:szCs w:val="22"/>
        </w:rPr>
        <w:t xml:space="preserve">lanification et </w:t>
      </w:r>
      <w:r w:rsidR="00E4467C" w:rsidRPr="000E3ED0">
        <w:rPr>
          <w:rFonts w:ascii="Arial Narrow" w:hAnsi="Arial Narrow" w:cs="Arial"/>
          <w:sz w:val="22"/>
          <w:szCs w:val="22"/>
        </w:rPr>
        <w:t>gestion du cycle des projets ;</w:t>
      </w:r>
    </w:p>
    <w:p w:rsidR="00380F47" w:rsidRPr="000E3ED0" w:rsidRDefault="00380F47" w:rsidP="00825020">
      <w:pPr>
        <w:pStyle w:val="Paragraphedeliste"/>
        <w:numPr>
          <w:ilvl w:val="0"/>
          <w:numId w:val="33"/>
        </w:numPr>
        <w:jc w:val="both"/>
        <w:rPr>
          <w:rFonts w:ascii="Arial Narrow" w:hAnsi="Arial Narrow" w:cs="Arial"/>
          <w:sz w:val="22"/>
          <w:szCs w:val="22"/>
        </w:rPr>
      </w:pPr>
      <w:r>
        <w:rPr>
          <w:rFonts w:ascii="Arial Narrow" w:hAnsi="Arial Narrow" w:cs="Arial"/>
          <w:sz w:val="22"/>
          <w:szCs w:val="22"/>
        </w:rPr>
        <w:t>Actualisation du Manuel des Procédures, Administratives et Financières (MAPAF)</w:t>
      </w:r>
    </w:p>
    <w:p w:rsidR="00E4467C" w:rsidRPr="000E3ED0" w:rsidRDefault="00E4467C" w:rsidP="00825020">
      <w:pPr>
        <w:pStyle w:val="Paragraphedeliste"/>
        <w:numPr>
          <w:ilvl w:val="0"/>
          <w:numId w:val="33"/>
        </w:numPr>
        <w:jc w:val="both"/>
        <w:rPr>
          <w:rFonts w:ascii="Arial Narrow" w:hAnsi="Arial Narrow" w:cs="Arial"/>
          <w:sz w:val="22"/>
          <w:szCs w:val="22"/>
        </w:rPr>
      </w:pPr>
      <w:r w:rsidRPr="000E3ED0">
        <w:rPr>
          <w:rFonts w:ascii="Arial Narrow" w:hAnsi="Arial Narrow" w:cs="Arial"/>
          <w:sz w:val="22"/>
          <w:szCs w:val="22"/>
        </w:rPr>
        <w:t xml:space="preserve">Techniques de </w:t>
      </w:r>
      <w:r w:rsidR="00B75529">
        <w:rPr>
          <w:rFonts w:ascii="Arial Narrow" w:hAnsi="Arial Narrow" w:cs="Arial"/>
          <w:sz w:val="22"/>
          <w:szCs w:val="22"/>
        </w:rPr>
        <w:t>lobbying et plaidoyer et gestion financière</w:t>
      </w:r>
      <w:r w:rsidRPr="000E3ED0">
        <w:rPr>
          <w:rFonts w:ascii="Arial Narrow" w:hAnsi="Arial Narrow" w:cs="Arial"/>
          <w:sz w:val="22"/>
          <w:szCs w:val="22"/>
        </w:rPr>
        <w:t> ;</w:t>
      </w:r>
    </w:p>
    <w:p w:rsidR="00E4467C" w:rsidRPr="000E3ED0" w:rsidRDefault="004F0CC5" w:rsidP="00825020">
      <w:pPr>
        <w:pStyle w:val="Paragraphedeliste"/>
        <w:numPr>
          <w:ilvl w:val="0"/>
          <w:numId w:val="33"/>
        </w:numPr>
        <w:jc w:val="both"/>
        <w:rPr>
          <w:rFonts w:ascii="Arial Narrow" w:hAnsi="Arial Narrow" w:cs="Arial"/>
          <w:sz w:val="22"/>
          <w:szCs w:val="22"/>
        </w:rPr>
      </w:pPr>
      <w:r>
        <w:rPr>
          <w:rFonts w:ascii="Arial Narrow" w:hAnsi="Arial Narrow" w:cs="Arial"/>
          <w:sz w:val="22"/>
          <w:szCs w:val="22"/>
        </w:rPr>
        <w:t xml:space="preserve">Prévention, </w:t>
      </w:r>
      <w:r w:rsidR="00E4467C" w:rsidRPr="000E3ED0">
        <w:rPr>
          <w:rFonts w:ascii="Arial Narrow" w:hAnsi="Arial Narrow" w:cs="Arial"/>
          <w:sz w:val="22"/>
          <w:szCs w:val="22"/>
        </w:rPr>
        <w:t>gest</w:t>
      </w:r>
      <w:r>
        <w:rPr>
          <w:rFonts w:ascii="Arial Narrow" w:hAnsi="Arial Narrow" w:cs="Arial"/>
          <w:sz w:val="22"/>
          <w:szCs w:val="22"/>
        </w:rPr>
        <w:t>ion et</w:t>
      </w:r>
      <w:r w:rsidR="00E4467C" w:rsidRPr="000E3ED0">
        <w:rPr>
          <w:rFonts w:ascii="Arial Narrow" w:hAnsi="Arial Narrow" w:cs="Arial"/>
          <w:sz w:val="22"/>
          <w:szCs w:val="22"/>
        </w:rPr>
        <w:t xml:space="preserve"> transformation des conflits ;</w:t>
      </w:r>
    </w:p>
    <w:p w:rsidR="00E4467C" w:rsidRDefault="00AA1FFA" w:rsidP="00825020">
      <w:pPr>
        <w:pStyle w:val="Paragraphedeliste"/>
        <w:numPr>
          <w:ilvl w:val="0"/>
          <w:numId w:val="33"/>
        </w:numPr>
        <w:jc w:val="both"/>
        <w:rPr>
          <w:rFonts w:ascii="Arial Narrow" w:hAnsi="Arial Narrow" w:cs="Arial"/>
          <w:sz w:val="22"/>
          <w:szCs w:val="22"/>
        </w:rPr>
      </w:pPr>
      <w:r>
        <w:rPr>
          <w:rFonts w:ascii="Arial Narrow" w:hAnsi="Arial Narrow" w:cs="Arial"/>
          <w:sz w:val="22"/>
          <w:szCs w:val="22"/>
        </w:rPr>
        <w:t>S</w:t>
      </w:r>
      <w:r w:rsidR="00E4467C" w:rsidRPr="000E3ED0">
        <w:rPr>
          <w:rFonts w:ascii="Arial Narrow" w:hAnsi="Arial Narrow" w:cs="Arial"/>
          <w:sz w:val="22"/>
          <w:szCs w:val="22"/>
        </w:rPr>
        <w:t>tratégie</w:t>
      </w:r>
      <w:r>
        <w:rPr>
          <w:rFonts w:ascii="Arial Narrow" w:hAnsi="Arial Narrow" w:cs="Arial"/>
          <w:sz w:val="22"/>
          <w:szCs w:val="22"/>
        </w:rPr>
        <w:t>s</w:t>
      </w:r>
      <w:r w:rsidR="00E4467C" w:rsidRPr="000E3ED0">
        <w:rPr>
          <w:rFonts w:ascii="Arial Narrow" w:hAnsi="Arial Narrow" w:cs="Arial"/>
          <w:sz w:val="22"/>
          <w:szCs w:val="22"/>
        </w:rPr>
        <w:t xml:space="preserve"> de communication à l’interne comme à l’externe ;</w:t>
      </w:r>
    </w:p>
    <w:p w:rsidR="00E4467C" w:rsidRPr="004045F0" w:rsidRDefault="004828D3" w:rsidP="00825020">
      <w:pPr>
        <w:pStyle w:val="Paragraphedeliste"/>
        <w:numPr>
          <w:ilvl w:val="0"/>
          <w:numId w:val="33"/>
        </w:numPr>
        <w:jc w:val="both"/>
        <w:rPr>
          <w:rFonts w:ascii="Arial Narrow" w:hAnsi="Arial Narrow" w:cs="Arial"/>
          <w:sz w:val="22"/>
          <w:szCs w:val="22"/>
        </w:rPr>
      </w:pPr>
      <w:r>
        <w:rPr>
          <w:rFonts w:ascii="Arial Narrow" w:hAnsi="Arial Narrow" w:cs="Arial"/>
          <w:sz w:val="22"/>
          <w:szCs w:val="22"/>
        </w:rPr>
        <w:t>Organi</w:t>
      </w:r>
      <w:r w:rsidR="00AA1FFA">
        <w:rPr>
          <w:rFonts w:ascii="Arial Narrow" w:hAnsi="Arial Narrow" w:cs="Arial"/>
          <w:sz w:val="22"/>
          <w:szCs w:val="22"/>
        </w:rPr>
        <w:t>ser des séances de formations des formateurs</w:t>
      </w:r>
      <w:r w:rsidR="000B722C">
        <w:rPr>
          <w:rFonts w:ascii="Arial Narrow" w:hAnsi="Arial Narrow" w:cs="Arial"/>
          <w:sz w:val="22"/>
          <w:szCs w:val="22"/>
        </w:rPr>
        <w:t xml:space="preserve"> sur les</w:t>
      </w:r>
      <w:r w:rsidR="004045F0">
        <w:rPr>
          <w:rFonts w:ascii="Arial Narrow" w:hAnsi="Arial Narrow" w:cs="Arial"/>
          <w:sz w:val="22"/>
          <w:szCs w:val="22"/>
        </w:rPr>
        <w:t xml:space="preserve"> connaissances des </w:t>
      </w:r>
      <w:r w:rsidR="000B722C">
        <w:rPr>
          <w:rFonts w:ascii="Arial Narrow" w:hAnsi="Arial Narrow" w:cs="Arial"/>
          <w:sz w:val="22"/>
          <w:szCs w:val="22"/>
        </w:rPr>
        <w:t>VSBG face au VIH/SIDA ;</w:t>
      </w:r>
    </w:p>
    <w:p w:rsidR="00E4467C" w:rsidRPr="000E3ED0" w:rsidRDefault="004045F0" w:rsidP="00825020">
      <w:pPr>
        <w:pStyle w:val="Paragraphedeliste"/>
        <w:numPr>
          <w:ilvl w:val="0"/>
          <w:numId w:val="33"/>
        </w:numPr>
        <w:jc w:val="both"/>
        <w:rPr>
          <w:rFonts w:ascii="Arial Narrow" w:hAnsi="Arial Narrow" w:cs="Arial"/>
          <w:sz w:val="22"/>
          <w:szCs w:val="22"/>
        </w:rPr>
      </w:pPr>
      <w:r>
        <w:rPr>
          <w:rFonts w:ascii="Arial Narrow" w:hAnsi="Arial Narrow" w:cs="Arial"/>
          <w:sz w:val="22"/>
          <w:szCs w:val="22"/>
        </w:rPr>
        <w:t>Renforcer la d</w:t>
      </w:r>
      <w:r w:rsidR="00E4467C" w:rsidRPr="000E3ED0">
        <w:rPr>
          <w:rFonts w:ascii="Arial Narrow" w:hAnsi="Arial Narrow" w:cs="Arial"/>
          <w:sz w:val="22"/>
          <w:szCs w:val="22"/>
        </w:rPr>
        <w:t>écentralisation de tech</w:t>
      </w:r>
      <w:r>
        <w:rPr>
          <w:rFonts w:ascii="Arial Narrow" w:hAnsi="Arial Narrow" w:cs="Arial"/>
          <w:sz w:val="22"/>
          <w:szCs w:val="22"/>
        </w:rPr>
        <w:t>niques d’analyse financière et de</w:t>
      </w:r>
      <w:r w:rsidR="00E4467C" w:rsidRPr="000E3ED0">
        <w:rPr>
          <w:rFonts w:ascii="Arial Narrow" w:hAnsi="Arial Narrow" w:cs="Arial"/>
          <w:sz w:val="22"/>
          <w:szCs w:val="22"/>
        </w:rPr>
        <w:t xml:space="preserve"> suivi </w:t>
      </w:r>
      <w:r>
        <w:rPr>
          <w:rFonts w:ascii="Arial Narrow" w:hAnsi="Arial Narrow" w:cs="Arial"/>
          <w:sz w:val="22"/>
          <w:szCs w:val="22"/>
        </w:rPr>
        <w:t xml:space="preserve">financier des petites et moyennes entreprises créées et autres associées, </w:t>
      </w:r>
    </w:p>
    <w:p w:rsidR="00E4467C" w:rsidRPr="000E3ED0" w:rsidRDefault="00E4467C" w:rsidP="00825020">
      <w:pPr>
        <w:pStyle w:val="Paragraphedeliste"/>
        <w:numPr>
          <w:ilvl w:val="0"/>
          <w:numId w:val="33"/>
        </w:numPr>
        <w:jc w:val="both"/>
        <w:rPr>
          <w:rFonts w:ascii="Arial Narrow" w:hAnsi="Arial Narrow" w:cs="Arial"/>
          <w:sz w:val="22"/>
          <w:szCs w:val="22"/>
        </w:rPr>
      </w:pPr>
      <w:r w:rsidRPr="000E3ED0">
        <w:rPr>
          <w:rFonts w:ascii="Arial Narrow" w:hAnsi="Arial Narrow" w:cs="Arial"/>
          <w:sz w:val="22"/>
          <w:szCs w:val="22"/>
        </w:rPr>
        <w:t>Développer les mécanismes des bonnes pratiques agricoles « BPAs », les bonnes pratiques de transformation</w:t>
      </w:r>
      <w:r w:rsidR="00F341C5">
        <w:rPr>
          <w:rFonts w:ascii="Arial Narrow" w:hAnsi="Arial Narrow" w:cs="Arial"/>
          <w:sz w:val="22"/>
          <w:szCs w:val="22"/>
        </w:rPr>
        <w:t xml:space="preserve"> agro-alimentaire « BPTs », la Gestion I</w:t>
      </w:r>
      <w:r w:rsidRPr="000E3ED0">
        <w:rPr>
          <w:rFonts w:ascii="Arial Narrow" w:hAnsi="Arial Narrow" w:cs="Arial"/>
          <w:sz w:val="22"/>
          <w:szCs w:val="22"/>
        </w:rPr>
        <w:t>ntégrée contre l</w:t>
      </w:r>
      <w:r w:rsidR="00F341C5">
        <w:rPr>
          <w:rFonts w:ascii="Arial Narrow" w:hAnsi="Arial Narrow" w:cs="Arial"/>
          <w:sz w:val="22"/>
          <w:szCs w:val="22"/>
        </w:rPr>
        <w:t>es R</w:t>
      </w:r>
      <w:r w:rsidRPr="000E3ED0">
        <w:rPr>
          <w:rFonts w:ascii="Arial Narrow" w:hAnsi="Arial Narrow" w:cs="Arial"/>
          <w:sz w:val="22"/>
          <w:szCs w:val="22"/>
        </w:rPr>
        <w:t xml:space="preserve">avageurs « GIR »  </w:t>
      </w:r>
    </w:p>
    <w:p w:rsidR="00DD6F1F" w:rsidRDefault="00CA423B" w:rsidP="00825020">
      <w:pPr>
        <w:pStyle w:val="Paragraphedeliste"/>
        <w:numPr>
          <w:ilvl w:val="0"/>
          <w:numId w:val="33"/>
        </w:numPr>
        <w:jc w:val="both"/>
        <w:rPr>
          <w:rFonts w:ascii="Arial Narrow" w:hAnsi="Arial Narrow" w:cs="Arial"/>
          <w:sz w:val="22"/>
          <w:szCs w:val="22"/>
        </w:rPr>
      </w:pPr>
      <w:r>
        <w:rPr>
          <w:rFonts w:ascii="Arial Narrow" w:hAnsi="Arial Narrow" w:cs="Arial"/>
          <w:sz w:val="22"/>
          <w:szCs w:val="22"/>
        </w:rPr>
        <w:t>Développer l</w:t>
      </w:r>
      <w:r w:rsidR="00E4467C" w:rsidRPr="000E3ED0">
        <w:rPr>
          <w:rFonts w:ascii="Arial Narrow" w:hAnsi="Arial Narrow" w:cs="Arial"/>
          <w:sz w:val="22"/>
          <w:szCs w:val="22"/>
        </w:rPr>
        <w:t xml:space="preserve">es Mécanismes de contrôle et de valorisation </w:t>
      </w:r>
      <w:r w:rsidR="0011288A" w:rsidRPr="000E3ED0">
        <w:rPr>
          <w:rFonts w:ascii="Arial Narrow" w:hAnsi="Arial Narrow" w:cs="Arial"/>
          <w:sz w:val="22"/>
          <w:szCs w:val="22"/>
        </w:rPr>
        <w:t xml:space="preserve">aux actions de plaidoyer et </w:t>
      </w:r>
      <w:r w:rsidR="00651C46">
        <w:rPr>
          <w:rFonts w:ascii="Arial Narrow" w:hAnsi="Arial Narrow" w:cs="Arial"/>
          <w:sz w:val="22"/>
          <w:szCs w:val="22"/>
        </w:rPr>
        <w:t xml:space="preserve">de </w:t>
      </w:r>
      <w:r w:rsidR="00A73285">
        <w:rPr>
          <w:rFonts w:ascii="Arial Narrow" w:hAnsi="Arial Narrow" w:cs="Arial"/>
          <w:sz w:val="22"/>
          <w:szCs w:val="22"/>
        </w:rPr>
        <w:t>chaine de valeurs</w:t>
      </w:r>
    </w:p>
    <w:p w:rsidR="00E4467C" w:rsidRPr="00DD6F1F" w:rsidRDefault="00807318" w:rsidP="00825020">
      <w:pPr>
        <w:pStyle w:val="Paragraphedeliste"/>
        <w:numPr>
          <w:ilvl w:val="0"/>
          <w:numId w:val="33"/>
        </w:numPr>
        <w:jc w:val="both"/>
        <w:rPr>
          <w:rFonts w:ascii="Arial Narrow" w:hAnsi="Arial Narrow" w:cs="Arial"/>
          <w:sz w:val="22"/>
          <w:szCs w:val="22"/>
        </w:rPr>
      </w:pPr>
      <w:r>
        <w:rPr>
          <w:rFonts w:ascii="Arial Narrow" w:hAnsi="Arial Narrow" w:cs="Arial"/>
          <w:sz w:val="22"/>
          <w:szCs w:val="22"/>
        </w:rPr>
        <w:t xml:space="preserve">Animer </w:t>
      </w:r>
      <w:r w:rsidR="00DD6F1F">
        <w:rPr>
          <w:rFonts w:ascii="Arial Narrow" w:hAnsi="Arial Narrow" w:cs="Arial"/>
          <w:sz w:val="22"/>
          <w:szCs w:val="22"/>
        </w:rPr>
        <w:t>de</w:t>
      </w:r>
      <w:r>
        <w:rPr>
          <w:rFonts w:ascii="Arial Narrow" w:hAnsi="Arial Narrow" w:cs="Arial"/>
          <w:sz w:val="22"/>
          <w:szCs w:val="22"/>
        </w:rPr>
        <w:t>s</w:t>
      </w:r>
      <w:r w:rsidR="00DD6F1F">
        <w:rPr>
          <w:rFonts w:ascii="Arial Narrow" w:hAnsi="Arial Narrow" w:cs="Arial"/>
          <w:sz w:val="22"/>
          <w:szCs w:val="22"/>
        </w:rPr>
        <w:t xml:space="preserve"> form</w:t>
      </w:r>
      <w:r>
        <w:rPr>
          <w:rFonts w:ascii="Arial Narrow" w:hAnsi="Arial Narrow" w:cs="Arial"/>
          <w:sz w:val="22"/>
          <w:szCs w:val="22"/>
        </w:rPr>
        <w:t>ations aux membres et autres acteurs clés</w:t>
      </w:r>
      <w:r w:rsidR="00DD6F1F">
        <w:rPr>
          <w:rFonts w:ascii="Arial Narrow" w:hAnsi="Arial Narrow" w:cs="Arial"/>
          <w:sz w:val="22"/>
          <w:szCs w:val="22"/>
        </w:rPr>
        <w:t xml:space="preserve"> impliqués dans le domaine de la </w:t>
      </w:r>
      <w:r>
        <w:rPr>
          <w:rFonts w:ascii="Arial Narrow" w:hAnsi="Arial Narrow" w:cs="Arial"/>
          <w:sz w:val="22"/>
          <w:szCs w:val="22"/>
        </w:rPr>
        <w:t xml:space="preserve">protection, respect et promotion des droits humains.  </w:t>
      </w:r>
    </w:p>
    <w:p w:rsidR="00E4467C" w:rsidRPr="000E3ED0" w:rsidRDefault="001F0BDE" w:rsidP="00825020">
      <w:pPr>
        <w:pStyle w:val="Paragraphedeliste"/>
        <w:numPr>
          <w:ilvl w:val="0"/>
          <w:numId w:val="33"/>
        </w:numPr>
        <w:jc w:val="both"/>
        <w:rPr>
          <w:rFonts w:ascii="Arial Narrow" w:hAnsi="Arial Narrow" w:cs="Arial"/>
          <w:sz w:val="22"/>
          <w:szCs w:val="22"/>
        </w:rPr>
      </w:pPr>
      <w:r>
        <w:rPr>
          <w:rFonts w:ascii="Arial Narrow" w:hAnsi="Arial Narrow" w:cs="Arial"/>
          <w:sz w:val="22"/>
          <w:szCs w:val="22"/>
        </w:rPr>
        <w:t>A</w:t>
      </w:r>
      <w:r w:rsidR="00DD6F1F">
        <w:rPr>
          <w:rFonts w:ascii="Arial Narrow" w:hAnsi="Arial Narrow" w:cs="Arial"/>
          <w:sz w:val="22"/>
          <w:szCs w:val="22"/>
        </w:rPr>
        <w:t>ppu</w:t>
      </w:r>
      <w:r>
        <w:rPr>
          <w:rFonts w:ascii="Arial Narrow" w:hAnsi="Arial Narrow" w:cs="Arial"/>
          <w:sz w:val="22"/>
          <w:szCs w:val="22"/>
        </w:rPr>
        <w:t>yer par accompagnement les actions</w:t>
      </w:r>
      <w:r w:rsidR="00DD6F1F">
        <w:rPr>
          <w:rFonts w:ascii="Arial Narrow" w:hAnsi="Arial Narrow" w:cs="Arial"/>
          <w:sz w:val="22"/>
          <w:szCs w:val="22"/>
        </w:rPr>
        <w:t xml:space="preserve"> d’</w:t>
      </w:r>
      <w:r w:rsidR="00E4467C" w:rsidRPr="000E3ED0">
        <w:rPr>
          <w:rFonts w:ascii="Arial Narrow" w:hAnsi="Arial Narrow" w:cs="Arial"/>
          <w:sz w:val="22"/>
          <w:szCs w:val="22"/>
        </w:rPr>
        <w:t>autonomisation des femmes intégrée</w:t>
      </w:r>
      <w:r>
        <w:rPr>
          <w:rFonts w:ascii="Arial Narrow" w:hAnsi="Arial Narrow" w:cs="Arial"/>
          <w:sz w:val="22"/>
          <w:szCs w:val="22"/>
        </w:rPr>
        <w:t>s</w:t>
      </w:r>
      <w:r w:rsidR="00E4467C" w:rsidRPr="000E3ED0">
        <w:rPr>
          <w:rFonts w:ascii="Arial Narrow" w:hAnsi="Arial Narrow" w:cs="Arial"/>
          <w:sz w:val="22"/>
          <w:szCs w:val="22"/>
        </w:rPr>
        <w:t xml:space="preserve"> en ménage par ménage </w:t>
      </w:r>
      <w:r>
        <w:rPr>
          <w:rFonts w:ascii="Arial Narrow" w:hAnsi="Arial Narrow" w:cs="Arial"/>
          <w:sz w:val="22"/>
          <w:szCs w:val="22"/>
        </w:rPr>
        <w:t xml:space="preserve">et </w:t>
      </w:r>
      <w:r w:rsidR="00DD6F1F">
        <w:rPr>
          <w:rFonts w:ascii="Arial Narrow" w:hAnsi="Arial Narrow" w:cs="Arial"/>
          <w:sz w:val="22"/>
          <w:szCs w:val="22"/>
        </w:rPr>
        <w:t xml:space="preserve">suivi d’épargnes, crédits internes avec </w:t>
      </w:r>
      <w:r w:rsidR="00E4467C" w:rsidRPr="000E3ED0">
        <w:rPr>
          <w:rFonts w:ascii="Arial Narrow" w:hAnsi="Arial Narrow" w:cs="Arial"/>
          <w:sz w:val="22"/>
          <w:szCs w:val="22"/>
        </w:rPr>
        <w:t xml:space="preserve">caisses sociales; </w:t>
      </w:r>
    </w:p>
    <w:p w:rsidR="00E4467C" w:rsidRDefault="002D5C1F" w:rsidP="00825020">
      <w:pPr>
        <w:pStyle w:val="Paragraphedeliste"/>
        <w:numPr>
          <w:ilvl w:val="0"/>
          <w:numId w:val="33"/>
        </w:numPr>
        <w:jc w:val="both"/>
        <w:rPr>
          <w:rFonts w:ascii="Arial Narrow" w:hAnsi="Arial Narrow" w:cs="Arial"/>
          <w:sz w:val="22"/>
          <w:szCs w:val="22"/>
        </w:rPr>
      </w:pPr>
      <w:r>
        <w:rPr>
          <w:rFonts w:ascii="Arial Narrow" w:hAnsi="Arial Narrow" w:cs="Arial"/>
          <w:sz w:val="22"/>
          <w:szCs w:val="22"/>
        </w:rPr>
        <w:t xml:space="preserve"> Amener les membres et autres de structures de coopératives, entreprises de se doter leur plan d’action, plan d’affaire et de sécurité.</w:t>
      </w:r>
    </w:p>
    <w:p w:rsidR="00DB2470" w:rsidRDefault="00023945" w:rsidP="00825020">
      <w:pPr>
        <w:pStyle w:val="Paragraphedeliste"/>
        <w:numPr>
          <w:ilvl w:val="0"/>
          <w:numId w:val="33"/>
        </w:numPr>
        <w:jc w:val="both"/>
        <w:rPr>
          <w:rFonts w:ascii="Arial Narrow" w:hAnsi="Arial Narrow" w:cs="Arial"/>
          <w:sz w:val="22"/>
          <w:szCs w:val="22"/>
        </w:rPr>
      </w:pPr>
      <w:r>
        <w:rPr>
          <w:rFonts w:ascii="Arial Narrow" w:hAnsi="Arial Narrow" w:cs="Arial"/>
          <w:sz w:val="22"/>
          <w:szCs w:val="22"/>
        </w:rPr>
        <w:t xml:space="preserve">Organiser des séances de formations </w:t>
      </w:r>
      <w:r w:rsidR="0016216D">
        <w:rPr>
          <w:rFonts w:ascii="Arial Narrow" w:hAnsi="Arial Narrow" w:cs="Arial"/>
          <w:sz w:val="22"/>
          <w:szCs w:val="22"/>
        </w:rPr>
        <w:t xml:space="preserve">des formateurs </w:t>
      </w:r>
      <w:r>
        <w:rPr>
          <w:rFonts w:ascii="Arial Narrow" w:hAnsi="Arial Narrow" w:cs="Arial"/>
          <w:sz w:val="22"/>
          <w:szCs w:val="22"/>
        </w:rPr>
        <w:t xml:space="preserve">sur la promotion de </w:t>
      </w:r>
      <w:r w:rsidR="00DB2470">
        <w:rPr>
          <w:rFonts w:ascii="Arial Narrow" w:hAnsi="Arial Narrow" w:cs="Arial"/>
          <w:sz w:val="22"/>
          <w:szCs w:val="22"/>
        </w:rPr>
        <w:t>droits humains </w:t>
      </w:r>
      <w:r w:rsidR="000E70FE">
        <w:rPr>
          <w:rFonts w:ascii="Arial Narrow" w:hAnsi="Arial Narrow" w:cs="Arial"/>
          <w:sz w:val="22"/>
          <w:szCs w:val="22"/>
        </w:rPr>
        <w:t xml:space="preserve"> dans</w:t>
      </w:r>
      <w:r w:rsidR="002F6646">
        <w:rPr>
          <w:rFonts w:ascii="Arial Narrow" w:hAnsi="Arial Narrow" w:cs="Arial"/>
          <w:sz w:val="22"/>
          <w:szCs w:val="22"/>
        </w:rPr>
        <w:t xml:space="preserve"> son </w:t>
      </w:r>
      <w:r w:rsidR="000E70FE">
        <w:rPr>
          <w:rFonts w:ascii="Arial Narrow" w:hAnsi="Arial Narrow" w:cs="Arial"/>
          <w:sz w:val="22"/>
          <w:szCs w:val="22"/>
        </w:rPr>
        <w:t xml:space="preserve"> ensemble</w:t>
      </w:r>
      <w:r w:rsidR="00DB2470">
        <w:rPr>
          <w:rFonts w:ascii="Arial Narrow" w:hAnsi="Arial Narrow" w:cs="Arial"/>
          <w:sz w:val="22"/>
          <w:szCs w:val="22"/>
        </w:rPr>
        <w:t>;</w:t>
      </w:r>
    </w:p>
    <w:p w:rsidR="005849EA" w:rsidRPr="005849EA" w:rsidRDefault="00DB2470" w:rsidP="00825020">
      <w:pPr>
        <w:pStyle w:val="Paragraphedeliste"/>
        <w:numPr>
          <w:ilvl w:val="0"/>
          <w:numId w:val="33"/>
        </w:numPr>
        <w:jc w:val="both"/>
        <w:rPr>
          <w:rFonts w:ascii="Arial Narrow" w:hAnsi="Arial Narrow" w:cs="Arial"/>
          <w:sz w:val="22"/>
          <w:szCs w:val="22"/>
        </w:rPr>
      </w:pPr>
      <w:r>
        <w:rPr>
          <w:rFonts w:ascii="Arial Narrow" w:hAnsi="Arial Narrow" w:cs="Arial"/>
          <w:sz w:val="22"/>
          <w:szCs w:val="22"/>
        </w:rPr>
        <w:t>Organiser des séances de formations</w:t>
      </w:r>
      <w:r w:rsidR="0016216D">
        <w:rPr>
          <w:rFonts w:ascii="Arial Narrow" w:hAnsi="Arial Narrow" w:cs="Arial"/>
          <w:sz w:val="22"/>
          <w:szCs w:val="22"/>
        </w:rPr>
        <w:t xml:space="preserve"> des formateurs </w:t>
      </w:r>
      <w:r>
        <w:rPr>
          <w:rFonts w:ascii="Arial Narrow" w:hAnsi="Arial Narrow" w:cs="Arial"/>
          <w:sz w:val="22"/>
          <w:szCs w:val="22"/>
        </w:rPr>
        <w:t>sur la promotion de</w:t>
      </w:r>
      <w:r w:rsidR="00023945">
        <w:rPr>
          <w:rFonts w:ascii="Arial Narrow" w:hAnsi="Arial Narrow" w:cs="Arial"/>
          <w:sz w:val="22"/>
          <w:szCs w:val="22"/>
        </w:rPr>
        <w:t xml:space="preserve"> la gouvernance et la démocratie</w:t>
      </w:r>
      <w:r w:rsidR="00E557F1">
        <w:rPr>
          <w:rFonts w:ascii="Arial Narrow" w:hAnsi="Arial Narrow" w:cs="Arial"/>
          <w:sz w:val="22"/>
          <w:szCs w:val="22"/>
        </w:rPr>
        <w:t>….</w:t>
      </w:r>
    </w:p>
    <w:p w:rsidR="003451D6" w:rsidRDefault="003451D6" w:rsidP="00E4467C">
      <w:pPr>
        <w:jc w:val="both"/>
        <w:rPr>
          <w:rFonts w:ascii="Arial Narrow" w:hAnsi="Arial Narrow" w:cs="Arial"/>
          <w:b/>
          <w:sz w:val="22"/>
          <w:szCs w:val="22"/>
        </w:rPr>
      </w:pPr>
    </w:p>
    <w:p w:rsidR="002A03EA" w:rsidRDefault="002A03EA" w:rsidP="00E4467C">
      <w:pPr>
        <w:jc w:val="both"/>
        <w:rPr>
          <w:rFonts w:ascii="Arial Narrow" w:hAnsi="Arial Narrow" w:cs="Arial"/>
          <w:b/>
          <w:sz w:val="22"/>
          <w:szCs w:val="22"/>
        </w:rPr>
      </w:pPr>
    </w:p>
    <w:p w:rsidR="002A03EA" w:rsidRDefault="002A03EA" w:rsidP="00E4467C">
      <w:pPr>
        <w:jc w:val="both"/>
        <w:rPr>
          <w:rFonts w:ascii="Arial Narrow" w:hAnsi="Arial Narrow" w:cs="Arial"/>
          <w:b/>
          <w:sz w:val="22"/>
          <w:szCs w:val="22"/>
        </w:rPr>
      </w:pPr>
    </w:p>
    <w:p w:rsidR="00E4467C" w:rsidRPr="000E3ED0" w:rsidRDefault="00E4467C" w:rsidP="00E4467C">
      <w:pPr>
        <w:jc w:val="both"/>
        <w:rPr>
          <w:rFonts w:ascii="Arial Narrow" w:hAnsi="Arial Narrow" w:cs="Arial"/>
          <w:b/>
          <w:sz w:val="22"/>
          <w:szCs w:val="22"/>
        </w:rPr>
      </w:pPr>
      <w:r w:rsidRPr="000E3ED0">
        <w:rPr>
          <w:rFonts w:ascii="Arial Narrow" w:hAnsi="Arial Narrow" w:cs="Arial"/>
          <w:b/>
          <w:sz w:val="22"/>
          <w:szCs w:val="22"/>
        </w:rPr>
        <w:lastRenderedPageBreak/>
        <w:t xml:space="preserve">Au niveau institutionnel, </w:t>
      </w:r>
      <w:r w:rsidR="006C79E0">
        <w:rPr>
          <w:rFonts w:ascii="Arial Narrow" w:hAnsi="Arial Narrow" w:cs="Arial"/>
          <w:b/>
          <w:sz w:val="22"/>
          <w:szCs w:val="22"/>
        </w:rPr>
        <w:t>ALUCOVIS-APDD</w:t>
      </w:r>
      <w:r w:rsidRPr="000E3ED0">
        <w:rPr>
          <w:rFonts w:ascii="Arial Narrow" w:hAnsi="Arial Narrow" w:cs="Arial"/>
          <w:b/>
          <w:sz w:val="22"/>
          <w:szCs w:val="22"/>
        </w:rPr>
        <w:t>vise à se doter :</w:t>
      </w:r>
    </w:p>
    <w:p w:rsidR="00E4467C" w:rsidRPr="000E3ED0" w:rsidRDefault="00E4467C" w:rsidP="00E4467C">
      <w:pPr>
        <w:jc w:val="both"/>
        <w:rPr>
          <w:rFonts w:ascii="Arial Narrow" w:hAnsi="Arial Narrow" w:cs="Arial"/>
          <w:b/>
          <w:sz w:val="22"/>
          <w:szCs w:val="22"/>
        </w:rPr>
      </w:pPr>
    </w:p>
    <w:p w:rsidR="00E4467C" w:rsidRDefault="00E4467C" w:rsidP="003451D6">
      <w:pPr>
        <w:jc w:val="both"/>
        <w:rPr>
          <w:rFonts w:ascii="Arial Narrow" w:hAnsi="Arial Narrow" w:cs="Arial"/>
          <w:sz w:val="22"/>
          <w:szCs w:val="22"/>
        </w:rPr>
      </w:pPr>
      <w:r w:rsidRPr="003451D6">
        <w:rPr>
          <w:rFonts w:ascii="Arial Narrow" w:hAnsi="Arial Narrow" w:cs="Arial"/>
          <w:sz w:val="22"/>
          <w:szCs w:val="22"/>
        </w:rPr>
        <w:t>Accèdent à</w:t>
      </w:r>
      <w:r w:rsidR="00CC0FB2" w:rsidRPr="003451D6">
        <w:rPr>
          <w:rFonts w:ascii="Arial Narrow" w:hAnsi="Arial Narrow" w:cs="Arial"/>
          <w:sz w:val="22"/>
          <w:szCs w:val="22"/>
        </w:rPr>
        <w:t xml:space="preserve"> un effectif supplémentaire de 40 membres (membres effectifs, les bénévoles, volontaires  dont</w:t>
      </w:r>
      <w:r w:rsidRPr="003451D6">
        <w:rPr>
          <w:rFonts w:ascii="Arial Narrow" w:hAnsi="Arial Narrow" w:cs="Arial"/>
          <w:sz w:val="22"/>
          <w:szCs w:val="22"/>
        </w:rPr>
        <w:t xml:space="preserve"> </w:t>
      </w:r>
      <w:r w:rsidR="00CC0FB2" w:rsidRPr="003451D6">
        <w:rPr>
          <w:rFonts w:ascii="Arial Narrow" w:hAnsi="Arial Narrow" w:cs="Arial"/>
          <w:sz w:val="22"/>
          <w:szCs w:val="22"/>
        </w:rPr>
        <w:t>1</w:t>
      </w:r>
      <w:r w:rsidRPr="003451D6">
        <w:rPr>
          <w:rFonts w:ascii="Arial Narrow" w:hAnsi="Arial Narrow" w:cs="Arial"/>
          <w:sz w:val="22"/>
          <w:szCs w:val="22"/>
        </w:rPr>
        <w:t xml:space="preserve">0 </w:t>
      </w:r>
      <w:r w:rsidR="00CC0FB2" w:rsidRPr="003451D6">
        <w:rPr>
          <w:rFonts w:ascii="Arial Narrow" w:hAnsi="Arial Narrow" w:cs="Arial"/>
          <w:sz w:val="22"/>
          <w:szCs w:val="22"/>
        </w:rPr>
        <w:t xml:space="preserve">Organisations </w:t>
      </w:r>
      <w:r w:rsidRPr="003451D6">
        <w:rPr>
          <w:rFonts w:ascii="Arial Narrow" w:hAnsi="Arial Narrow" w:cs="Arial"/>
          <w:sz w:val="22"/>
          <w:szCs w:val="22"/>
        </w:rPr>
        <w:t>intéressé</w:t>
      </w:r>
      <w:r w:rsidR="00CC0FB2" w:rsidRPr="003451D6">
        <w:rPr>
          <w:rFonts w:ascii="Arial Narrow" w:hAnsi="Arial Narrow" w:cs="Arial"/>
          <w:sz w:val="22"/>
          <w:szCs w:val="22"/>
        </w:rPr>
        <w:t>e</w:t>
      </w:r>
      <w:r w:rsidRPr="003451D6">
        <w:rPr>
          <w:rFonts w:ascii="Arial Narrow" w:hAnsi="Arial Narrow" w:cs="Arial"/>
          <w:sz w:val="22"/>
          <w:szCs w:val="22"/>
        </w:rPr>
        <w:t xml:space="preserve">s </w:t>
      </w:r>
      <w:r w:rsidR="00AE5437" w:rsidRPr="003451D6">
        <w:rPr>
          <w:rFonts w:ascii="Arial Narrow" w:hAnsi="Arial Narrow" w:cs="Arial"/>
          <w:sz w:val="22"/>
          <w:szCs w:val="22"/>
        </w:rPr>
        <w:t>et accompagnant leurs</w:t>
      </w:r>
      <w:r w:rsidR="00CC0FB2" w:rsidRPr="003451D6">
        <w:rPr>
          <w:rFonts w:ascii="Arial Narrow" w:hAnsi="Arial Narrow" w:cs="Arial"/>
          <w:sz w:val="22"/>
          <w:szCs w:val="22"/>
        </w:rPr>
        <w:t xml:space="preserve"> processus en</w:t>
      </w:r>
      <w:r w:rsidRPr="003451D6">
        <w:rPr>
          <w:rFonts w:ascii="Arial Narrow" w:hAnsi="Arial Narrow" w:cs="Arial"/>
          <w:sz w:val="22"/>
          <w:szCs w:val="22"/>
        </w:rPr>
        <w:t xml:space="preserve"> provenan</w:t>
      </w:r>
      <w:r w:rsidR="00CC0FB2" w:rsidRPr="003451D6">
        <w:rPr>
          <w:rFonts w:ascii="Arial Narrow" w:hAnsi="Arial Narrow" w:cs="Arial"/>
          <w:sz w:val="22"/>
          <w:szCs w:val="22"/>
        </w:rPr>
        <w:t>ce</w:t>
      </w:r>
      <w:r w:rsidRPr="003451D6">
        <w:rPr>
          <w:rFonts w:ascii="Arial Narrow" w:hAnsi="Arial Narrow" w:cs="Arial"/>
          <w:sz w:val="22"/>
          <w:szCs w:val="22"/>
        </w:rPr>
        <w:t xml:space="preserve"> des différentes zones d’intervention </w:t>
      </w:r>
      <w:r w:rsidR="00CC0FB2" w:rsidRPr="003451D6">
        <w:rPr>
          <w:rFonts w:ascii="Arial Narrow" w:hAnsi="Arial Narrow" w:cs="Arial"/>
          <w:sz w:val="22"/>
          <w:szCs w:val="22"/>
        </w:rPr>
        <w:t xml:space="preserve">avec sous activités plus diversifiées dans le but de constituer </w:t>
      </w:r>
      <w:r w:rsidR="002303AF">
        <w:rPr>
          <w:rFonts w:ascii="Arial Narrow" w:hAnsi="Arial Narrow" w:cs="Arial"/>
          <w:sz w:val="22"/>
          <w:szCs w:val="22"/>
        </w:rPr>
        <w:t xml:space="preserve">un cadre de concertation et de collaboration </w:t>
      </w:r>
      <w:r w:rsidR="00CC0FB2" w:rsidRPr="003451D6">
        <w:rPr>
          <w:rFonts w:ascii="Arial Narrow" w:hAnsi="Arial Narrow" w:cs="Arial"/>
          <w:sz w:val="22"/>
          <w:szCs w:val="22"/>
        </w:rPr>
        <w:t>de</w:t>
      </w:r>
      <w:r w:rsidR="002303AF">
        <w:rPr>
          <w:rFonts w:ascii="Arial Narrow" w:hAnsi="Arial Narrow" w:cs="Arial"/>
          <w:sz w:val="22"/>
          <w:szCs w:val="22"/>
        </w:rPr>
        <w:t xml:space="preserve"> récoltes des données sur les VSBG avec des alternatives </w:t>
      </w:r>
      <w:r w:rsidR="00C1445D">
        <w:rPr>
          <w:rFonts w:ascii="Arial Narrow" w:hAnsi="Arial Narrow" w:cs="Arial"/>
          <w:sz w:val="22"/>
          <w:szCs w:val="22"/>
        </w:rPr>
        <w:t xml:space="preserve">possibles </w:t>
      </w:r>
      <w:r w:rsidR="002303AF">
        <w:rPr>
          <w:rFonts w:ascii="Arial Narrow" w:hAnsi="Arial Narrow" w:cs="Arial"/>
          <w:sz w:val="22"/>
          <w:szCs w:val="22"/>
        </w:rPr>
        <w:t>de changement</w:t>
      </w:r>
      <w:r w:rsidRPr="003451D6">
        <w:rPr>
          <w:rFonts w:ascii="Arial Narrow" w:hAnsi="Arial Narrow" w:cs="Arial"/>
          <w:sz w:val="22"/>
          <w:szCs w:val="22"/>
        </w:rPr>
        <w:t> :</w:t>
      </w:r>
    </w:p>
    <w:p w:rsidR="008F6572" w:rsidRPr="003451D6" w:rsidRDefault="008F6572" w:rsidP="003451D6">
      <w:pPr>
        <w:jc w:val="both"/>
        <w:rPr>
          <w:rFonts w:ascii="Arial Narrow" w:hAnsi="Arial Narrow" w:cs="Arial"/>
          <w:sz w:val="22"/>
          <w:szCs w:val="22"/>
        </w:rPr>
      </w:pPr>
    </w:p>
    <w:p w:rsidR="002303AF" w:rsidRDefault="00B527CA" w:rsidP="00825020">
      <w:pPr>
        <w:pStyle w:val="Paragraphedeliste"/>
        <w:numPr>
          <w:ilvl w:val="1"/>
          <w:numId w:val="34"/>
        </w:numPr>
        <w:jc w:val="both"/>
        <w:rPr>
          <w:rFonts w:ascii="Arial Narrow" w:hAnsi="Arial Narrow" w:cs="Arial"/>
          <w:sz w:val="22"/>
          <w:szCs w:val="22"/>
        </w:rPr>
      </w:pPr>
      <w:r>
        <w:rPr>
          <w:rFonts w:ascii="Arial Narrow" w:hAnsi="Arial Narrow" w:cs="Arial"/>
          <w:sz w:val="22"/>
          <w:szCs w:val="22"/>
        </w:rPr>
        <w:t>Nos</w:t>
      </w:r>
      <w:r w:rsidR="002303AF">
        <w:rPr>
          <w:rFonts w:ascii="Arial Narrow" w:hAnsi="Arial Narrow" w:cs="Arial"/>
          <w:sz w:val="22"/>
          <w:szCs w:val="22"/>
        </w:rPr>
        <w:t xml:space="preserve"> membres effectifs de l’</w:t>
      </w:r>
      <w:r w:rsidR="004E3983">
        <w:rPr>
          <w:rFonts w:ascii="Arial Narrow" w:hAnsi="Arial Narrow" w:cs="Arial"/>
          <w:sz w:val="22"/>
          <w:szCs w:val="22"/>
        </w:rPr>
        <w:t>ALUCOVIS-APDD</w:t>
      </w:r>
    </w:p>
    <w:p w:rsidR="00E4467C" w:rsidRDefault="00B527CA" w:rsidP="00825020">
      <w:pPr>
        <w:pStyle w:val="Paragraphedeliste"/>
        <w:numPr>
          <w:ilvl w:val="1"/>
          <w:numId w:val="34"/>
        </w:numPr>
        <w:jc w:val="both"/>
        <w:rPr>
          <w:rFonts w:ascii="Arial Narrow" w:hAnsi="Arial Narrow" w:cs="Arial"/>
          <w:sz w:val="22"/>
          <w:szCs w:val="22"/>
        </w:rPr>
      </w:pPr>
      <w:r>
        <w:rPr>
          <w:rFonts w:ascii="Arial Narrow" w:hAnsi="Arial Narrow" w:cs="Arial"/>
          <w:sz w:val="22"/>
          <w:szCs w:val="22"/>
        </w:rPr>
        <w:t>No</w:t>
      </w:r>
      <w:r w:rsidR="0046794E">
        <w:rPr>
          <w:rFonts w:ascii="Arial Narrow" w:hAnsi="Arial Narrow" w:cs="Arial"/>
          <w:sz w:val="22"/>
          <w:szCs w:val="22"/>
        </w:rPr>
        <w:t xml:space="preserve">s leaders communautaires </w:t>
      </w:r>
      <w:r>
        <w:rPr>
          <w:rFonts w:ascii="Arial Narrow" w:hAnsi="Arial Narrow" w:cs="Arial"/>
          <w:sz w:val="22"/>
          <w:szCs w:val="22"/>
        </w:rPr>
        <w:t xml:space="preserve"> et autres </w:t>
      </w:r>
      <w:r w:rsidR="0046794E">
        <w:rPr>
          <w:rFonts w:ascii="Arial Narrow" w:hAnsi="Arial Narrow" w:cs="Arial"/>
          <w:sz w:val="22"/>
          <w:szCs w:val="22"/>
        </w:rPr>
        <w:t>associés</w:t>
      </w:r>
    </w:p>
    <w:p w:rsidR="00996467" w:rsidRDefault="00996467" w:rsidP="00825020">
      <w:pPr>
        <w:pStyle w:val="Paragraphedeliste"/>
        <w:numPr>
          <w:ilvl w:val="1"/>
          <w:numId w:val="34"/>
        </w:numPr>
        <w:jc w:val="both"/>
        <w:rPr>
          <w:rFonts w:ascii="Arial Narrow" w:hAnsi="Arial Narrow" w:cs="Arial"/>
          <w:sz w:val="22"/>
          <w:szCs w:val="22"/>
        </w:rPr>
      </w:pPr>
      <w:r>
        <w:rPr>
          <w:rFonts w:ascii="Arial Narrow" w:hAnsi="Arial Narrow" w:cs="Arial"/>
          <w:sz w:val="22"/>
          <w:szCs w:val="22"/>
        </w:rPr>
        <w:t>Des Animateurs Communautaires</w:t>
      </w:r>
      <w:r w:rsidR="0046794E">
        <w:rPr>
          <w:rFonts w:ascii="Arial Narrow" w:hAnsi="Arial Narrow" w:cs="Arial"/>
          <w:sz w:val="22"/>
          <w:szCs w:val="22"/>
        </w:rPr>
        <w:t xml:space="preserve"> associés</w:t>
      </w:r>
    </w:p>
    <w:p w:rsidR="00996467" w:rsidRPr="000E3ED0" w:rsidRDefault="00996467" w:rsidP="00825020">
      <w:pPr>
        <w:pStyle w:val="Paragraphedeliste"/>
        <w:numPr>
          <w:ilvl w:val="1"/>
          <w:numId w:val="34"/>
        </w:numPr>
        <w:jc w:val="both"/>
        <w:rPr>
          <w:rFonts w:ascii="Arial Narrow" w:hAnsi="Arial Narrow" w:cs="Arial"/>
          <w:sz w:val="22"/>
          <w:szCs w:val="22"/>
        </w:rPr>
      </w:pPr>
      <w:r>
        <w:rPr>
          <w:rFonts w:ascii="Arial Narrow" w:hAnsi="Arial Narrow" w:cs="Arial"/>
          <w:sz w:val="22"/>
          <w:szCs w:val="22"/>
        </w:rPr>
        <w:t>Des Organisations des Producteurs (OP)</w:t>
      </w:r>
      <w:r w:rsidR="0046794E">
        <w:rPr>
          <w:rFonts w:ascii="Arial Narrow" w:hAnsi="Arial Narrow" w:cs="Arial"/>
          <w:sz w:val="22"/>
          <w:szCs w:val="22"/>
        </w:rPr>
        <w:t xml:space="preserve"> intéressées</w:t>
      </w:r>
    </w:p>
    <w:p w:rsidR="00E4467C" w:rsidRPr="000E3ED0" w:rsidRDefault="00E4467C" w:rsidP="00825020">
      <w:pPr>
        <w:pStyle w:val="Paragraphedeliste"/>
        <w:numPr>
          <w:ilvl w:val="1"/>
          <w:numId w:val="34"/>
        </w:numPr>
        <w:jc w:val="both"/>
        <w:rPr>
          <w:rFonts w:ascii="Arial Narrow" w:hAnsi="Arial Narrow" w:cs="Arial"/>
          <w:sz w:val="22"/>
          <w:szCs w:val="22"/>
        </w:rPr>
      </w:pPr>
      <w:r w:rsidRPr="000E3ED0">
        <w:rPr>
          <w:rFonts w:ascii="Arial Narrow" w:hAnsi="Arial Narrow" w:cs="Arial"/>
          <w:sz w:val="22"/>
          <w:szCs w:val="22"/>
        </w:rPr>
        <w:t>Les vulgarisateurs agricol</w:t>
      </w:r>
      <w:r w:rsidR="0046794E">
        <w:rPr>
          <w:rFonts w:ascii="Arial Narrow" w:hAnsi="Arial Narrow" w:cs="Arial"/>
          <w:sz w:val="22"/>
          <w:szCs w:val="22"/>
        </w:rPr>
        <w:t xml:space="preserve">es intéressés, </w:t>
      </w:r>
    </w:p>
    <w:p w:rsidR="00E4467C" w:rsidRPr="000E3ED0" w:rsidRDefault="00E4467C" w:rsidP="00825020">
      <w:pPr>
        <w:pStyle w:val="Paragraphedeliste"/>
        <w:numPr>
          <w:ilvl w:val="1"/>
          <w:numId w:val="34"/>
        </w:numPr>
        <w:jc w:val="both"/>
        <w:rPr>
          <w:rFonts w:ascii="Arial Narrow" w:hAnsi="Arial Narrow" w:cs="Arial"/>
          <w:sz w:val="22"/>
          <w:szCs w:val="22"/>
        </w:rPr>
      </w:pPr>
      <w:r w:rsidRPr="000E3ED0">
        <w:rPr>
          <w:rFonts w:ascii="Arial Narrow" w:hAnsi="Arial Narrow" w:cs="Arial"/>
          <w:sz w:val="22"/>
          <w:szCs w:val="22"/>
        </w:rPr>
        <w:t xml:space="preserve">Les promoteurs économiques </w:t>
      </w:r>
      <w:r w:rsidR="00B527CA">
        <w:rPr>
          <w:rFonts w:ascii="Arial Narrow" w:hAnsi="Arial Narrow" w:cs="Arial"/>
          <w:sz w:val="22"/>
          <w:szCs w:val="22"/>
        </w:rPr>
        <w:t>associés</w:t>
      </w:r>
    </w:p>
    <w:p w:rsidR="00996467" w:rsidRDefault="00B527CA" w:rsidP="00825020">
      <w:pPr>
        <w:pStyle w:val="Paragraphedeliste"/>
        <w:numPr>
          <w:ilvl w:val="1"/>
          <w:numId w:val="34"/>
        </w:numPr>
        <w:jc w:val="both"/>
        <w:rPr>
          <w:rFonts w:ascii="Arial Narrow" w:hAnsi="Arial Narrow" w:cs="Arial"/>
          <w:sz w:val="22"/>
          <w:szCs w:val="22"/>
        </w:rPr>
      </w:pPr>
      <w:r>
        <w:rPr>
          <w:rFonts w:ascii="Arial Narrow" w:hAnsi="Arial Narrow" w:cs="Arial"/>
          <w:sz w:val="22"/>
          <w:szCs w:val="22"/>
        </w:rPr>
        <w:t>Nos</w:t>
      </w:r>
      <w:r w:rsidR="00996467">
        <w:rPr>
          <w:rFonts w:ascii="Arial Narrow" w:hAnsi="Arial Narrow" w:cs="Arial"/>
          <w:sz w:val="22"/>
          <w:szCs w:val="22"/>
        </w:rPr>
        <w:t xml:space="preserve"> points focaux </w:t>
      </w:r>
      <w:r w:rsidR="00ED3A68">
        <w:rPr>
          <w:rFonts w:ascii="Arial Narrow" w:hAnsi="Arial Narrow" w:cs="Arial"/>
          <w:sz w:val="22"/>
          <w:szCs w:val="22"/>
        </w:rPr>
        <w:t xml:space="preserve">provinciaux </w:t>
      </w:r>
      <w:r w:rsidR="00996467">
        <w:rPr>
          <w:rFonts w:ascii="Arial Narrow" w:hAnsi="Arial Narrow" w:cs="Arial"/>
          <w:sz w:val="22"/>
          <w:szCs w:val="22"/>
        </w:rPr>
        <w:t>de notre organisation ;</w:t>
      </w:r>
    </w:p>
    <w:p w:rsidR="00E4467C" w:rsidRDefault="00B527CA" w:rsidP="00825020">
      <w:pPr>
        <w:pStyle w:val="Paragraphedeliste"/>
        <w:numPr>
          <w:ilvl w:val="1"/>
          <w:numId w:val="34"/>
        </w:numPr>
        <w:jc w:val="both"/>
        <w:rPr>
          <w:rFonts w:ascii="Arial Narrow" w:hAnsi="Arial Narrow" w:cs="Arial"/>
          <w:sz w:val="22"/>
          <w:szCs w:val="22"/>
        </w:rPr>
      </w:pPr>
      <w:r>
        <w:rPr>
          <w:rFonts w:ascii="Arial Narrow" w:hAnsi="Arial Narrow" w:cs="Arial"/>
          <w:sz w:val="22"/>
          <w:szCs w:val="22"/>
        </w:rPr>
        <w:t>No</w:t>
      </w:r>
      <w:r w:rsidR="00996467">
        <w:rPr>
          <w:rFonts w:ascii="Arial Narrow" w:hAnsi="Arial Narrow" w:cs="Arial"/>
          <w:sz w:val="22"/>
          <w:szCs w:val="22"/>
        </w:rPr>
        <w:t xml:space="preserve">s </w:t>
      </w:r>
      <w:r w:rsidR="00E4467C" w:rsidRPr="000E3ED0">
        <w:rPr>
          <w:rFonts w:ascii="Arial Narrow" w:hAnsi="Arial Narrow" w:cs="Arial"/>
          <w:sz w:val="22"/>
          <w:szCs w:val="22"/>
        </w:rPr>
        <w:t xml:space="preserve">représentants régionaux chargés de mobiliser </w:t>
      </w:r>
      <w:r w:rsidR="00996467">
        <w:rPr>
          <w:rFonts w:ascii="Arial Narrow" w:hAnsi="Arial Narrow" w:cs="Arial"/>
          <w:sz w:val="22"/>
          <w:szCs w:val="22"/>
        </w:rPr>
        <w:t xml:space="preserve">ces structures précitées </w:t>
      </w:r>
      <w:r w:rsidR="00E4467C" w:rsidRPr="000E3ED0">
        <w:rPr>
          <w:rFonts w:ascii="Arial Narrow" w:hAnsi="Arial Narrow" w:cs="Arial"/>
          <w:sz w:val="22"/>
          <w:szCs w:val="22"/>
        </w:rPr>
        <w:t xml:space="preserve"> et de disséminer les principes et valeurs de </w:t>
      </w:r>
      <w:r w:rsidR="00996467">
        <w:rPr>
          <w:rFonts w:ascii="Arial Narrow" w:hAnsi="Arial Narrow" w:cs="Arial"/>
          <w:sz w:val="22"/>
          <w:szCs w:val="22"/>
        </w:rPr>
        <w:t>l’</w:t>
      </w:r>
      <w:r w:rsidR="00B24A06">
        <w:rPr>
          <w:rFonts w:ascii="Arial Narrow" w:hAnsi="Arial Narrow" w:cs="Arial"/>
          <w:sz w:val="22"/>
          <w:szCs w:val="22"/>
        </w:rPr>
        <w:t>organis</w:t>
      </w:r>
      <w:r w:rsidR="00996467">
        <w:rPr>
          <w:rFonts w:ascii="Arial Narrow" w:hAnsi="Arial Narrow" w:cs="Arial"/>
          <w:sz w:val="22"/>
          <w:szCs w:val="22"/>
        </w:rPr>
        <w:t>ation</w:t>
      </w:r>
      <w:r w:rsidR="00E4467C" w:rsidRPr="000E3ED0">
        <w:rPr>
          <w:rFonts w:ascii="Arial Narrow" w:hAnsi="Arial Narrow" w:cs="Arial"/>
          <w:sz w:val="22"/>
          <w:szCs w:val="22"/>
        </w:rPr>
        <w:t xml:space="preserve"> dans tout le périmètre de nos interventions ;</w:t>
      </w:r>
    </w:p>
    <w:p w:rsidR="00ED3A68" w:rsidRPr="000E3ED0" w:rsidRDefault="00ED3A68" w:rsidP="00825020">
      <w:pPr>
        <w:pStyle w:val="Paragraphedeliste"/>
        <w:numPr>
          <w:ilvl w:val="1"/>
          <w:numId w:val="34"/>
        </w:numPr>
        <w:jc w:val="both"/>
        <w:rPr>
          <w:rFonts w:ascii="Arial Narrow" w:hAnsi="Arial Narrow" w:cs="Arial"/>
          <w:sz w:val="22"/>
          <w:szCs w:val="22"/>
        </w:rPr>
      </w:pPr>
      <w:r>
        <w:rPr>
          <w:rFonts w:ascii="Arial Narrow" w:hAnsi="Arial Narrow" w:cs="Arial"/>
          <w:sz w:val="22"/>
          <w:szCs w:val="22"/>
        </w:rPr>
        <w:t>Le psychologue</w:t>
      </w:r>
      <w:r w:rsidR="009235BE">
        <w:rPr>
          <w:rFonts w:ascii="Arial Narrow" w:hAnsi="Arial Narrow" w:cs="Arial"/>
          <w:sz w:val="22"/>
          <w:szCs w:val="22"/>
        </w:rPr>
        <w:t xml:space="preserve"> des centres mobiles de nos rayons d’action.</w:t>
      </w:r>
    </w:p>
    <w:p w:rsidR="00E4467C" w:rsidRDefault="00E4467C" w:rsidP="00E4467C">
      <w:pPr>
        <w:pStyle w:val="Paragraphedeliste"/>
        <w:jc w:val="both"/>
        <w:rPr>
          <w:rFonts w:ascii="Arial Narrow" w:hAnsi="Arial Narrow" w:cs="Arial"/>
          <w:sz w:val="22"/>
          <w:szCs w:val="22"/>
        </w:rPr>
      </w:pPr>
    </w:p>
    <w:p w:rsidR="009F1BFE" w:rsidRPr="009F1BFE" w:rsidRDefault="009F1BFE" w:rsidP="009F1BFE">
      <w:pPr>
        <w:jc w:val="both"/>
        <w:rPr>
          <w:rFonts w:ascii="Arial Narrow" w:hAnsi="Arial Narrow" w:cs="Arial"/>
          <w:b/>
          <w:sz w:val="22"/>
          <w:szCs w:val="22"/>
        </w:rPr>
      </w:pPr>
      <w:r w:rsidRPr="009F1BFE">
        <w:rPr>
          <w:rFonts w:ascii="Arial Narrow" w:hAnsi="Arial Narrow" w:cs="Arial"/>
          <w:b/>
          <w:sz w:val="22"/>
          <w:szCs w:val="22"/>
        </w:rPr>
        <w:t>Les unités à recruter :</w:t>
      </w:r>
    </w:p>
    <w:p w:rsidR="009F1BFE" w:rsidRPr="009F1BFE" w:rsidRDefault="009F1BFE" w:rsidP="009F1BFE">
      <w:pPr>
        <w:jc w:val="both"/>
        <w:rPr>
          <w:rFonts w:ascii="Arial Narrow" w:hAnsi="Arial Narrow" w:cs="Arial"/>
          <w:sz w:val="22"/>
          <w:szCs w:val="22"/>
        </w:rPr>
      </w:pPr>
      <w:r w:rsidRPr="009F1BFE">
        <w:rPr>
          <w:rFonts w:ascii="Arial Narrow" w:hAnsi="Arial Narrow" w:cs="Arial"/>
          <w:sz w:val="22"/>
          <w:szCs w:val="22"/>
        </w:rPr>
        <w:t xml:space="preserve"> </w:t>
      </w:r>
    </w:p>
    <w:p w:rsidR="00111BC0" w:rsidRPr="003451D6" w:rsidRDefault="00DF6CD4" w:rsidP="003451D6">
      <w:pPr>
        <w:jc w:val="both"/>
        <w:rPr>
          <w:rFonts w:ascii="Arial Narrow" w:hAnsi="Arial Narrow" w:cs="Arial"/>
          <w:sz w:val="22"/>
          <w:szCs w:val="22"/>
        </w:rPr>
      </w:pPr>
      <w:r>
        <w:rPr>
          <w:rFonts w:ascii="Arial Narrow" w:hAnsi="Arial Narrow" w:cs="Arial"/>
          <w:sz w:val="22"/>
          <w:szCs w:val="22"/>
        </w:rPr>
        <w:t xml:space="preserve">Ces unités de personnel </w:t>
      </w:r>
      <w:r w:rsidR="00E4467C" w:rsidRPr="003451D6">
        <w:rPr>
          <w:rFonts w:ascii="Arial Narrow" w:hAnsi="Arial Narrow" w:cs="Arial"/>
          <w:sz w:val="22"/>
          <w:szCs w:val="22"/>
        </w:rPr>
        <w:t xml:space="preserve">seront recrutées progressivement </w:t>
      </w:r>
      <w:r>
        <w:rPr>
          <w:rFonts w:ascii="Arial Narrow" w:hAnsi="Arial Narrow" w:cs="Arial"/>
          <w:sz w:val="22"/>
          <w:szCs w:val="22"/>
        </w:rPr>
        <w:t xml:space="preserve">après la première équipe interne </w:t>
      </w:r>
      <w:r w:rsidR="00E4467C" w:rsidRPr="003451D6">
        <w:rPr>
          <w:rFonts w:ascii="Arial Narrow" w:hAnsi="Arial Narrow" w:cs="Arial"/>
          <w:sz w:val="22"/>
          <w:szCs w:val="22"/>
        </w:rPr>
        <w:t xml:space="preserve">pour </w:t>
      </w:r>
      <w:r>
        <w:rPr>
          <w:rFonts w:ascii="Arial Narrow" w:hAnsi="Arial Narrow" w:cs="Arial"/>
          <w:sz w:val="22"/>
          <w:szCs w:val="22"/>
        </w:rPr>
        <w:t xml:space="preserve">assurer complètement </w:t>
      </w:r>
      <w:r w:rsidR="00E4467C" w:rsidRPr="003451D6">
        <w:rPr>
          <w:rFonts w:ascii="Arial Narrow" w:hAnsi="Arial Narrow" w:cs="Arial"/>
          <w:sz w:val="22"/>
          <w:szCs w:val="22"/>
        </w:rPr>
        <w:t>la gestion quotidienne des projets/programmes et des fonds</w:t>
      </w:r>
      <w:r w:rsidR="004E3E19" w:rsidRPr="003451D6">
        <w:rPr>
          <w:rFonts w:ascii="Arial Narrow" w:hAnsi="Arial Narrow" w:cs="Arial"/>
          <w:sz w:val="22"/>
          <w:szCs w:val="22"/>
        </w:rPr>
        <w:t xml:space="preserve"> y </w:t>
      </w:r>
      <w:r w:rsidR="000C2284" w:rsidRPr="003451D6">
        <w:rPr>
          <w:rFonts w:ascii="Arial Narrow" w:hAnsi="Arial Narrow" w:cs="Arial"/>
          <w:sz w:val="22"/>
          <w:szCs w:val="22"/>
        </w:rPr>
        <w:t>compris</w:t>
      </w:r>
      <w:r w:rsidR="004E3E19" w:rsidRPr="003451D6">
        <w:rPr>
          <w:rFonts w:ascii="Arial Narrow" w:hAnsi="Arial Narrow" w:cs="Arial"/>
          <w:sz w:val="22"/>
          <w:szCs w:val="22"/>
        </w:rPr>
        <w:t xml:space="preserve"> de la gestion et de l’encadrement des projets/programmes</w:t>
      </w:r>
      <w:r w:rsidR="00E4467C" w:rsidRPr="003451D6">
        <w:rPr>
          <w:rFonts w:ascii="Arial Narrow" w:hAnsi="Arial Narrow" w:cs="Arial"/>
          <w:sz w:val="22"/>
          <w:szCs w:val="22"/>
        </w:rPr>
        <w:t xml:space="preserve">. </w:t>
      </w:r>
    </w:p>
    <w:p w:rsidR="003451D6" w:rsidRDefault="003451D6" w:rsidP="003451D6">
      <w:pPr>
        <w:jc w:val="both"/>
        <w:rPr>
          <w:rFonts w:ascii="Arial Narrow" w:hAnsi="Arial Narrow" w:cs="Arial"/>
          <w:sz w:val="22"/>
          <w:szCs w:val="22"/>
        </w:rPr>
      </w:pPr>
    </w:p>
    <w:p w:rsidR="00E4467C" w:rsidRPr="003451D6" w:rsidRDefault="00111BC0" w:rsidP="003451D6">
      <w:pPr>
        <w:jc w:val="both"/>
        <w:rPr>
          <w:rFonts w:ascii="Arial Narrow" w:hAnsi="Arial Narrow" w:cs="Arial"/>
          <w:sz w:val="22"/>
          <w:szCs w:val="22"/>
        </w:rPr>
      </w:pPr>
      <w:r w:rsidRPr="003451D6">
        <w:rPr>
          <w:rFonts w:ascii="Arial Narrow" w:hAnsi="Arial Narrow" w:cs="Arial"/>
          <w:sz w:val="22"/>
          <w:szCs w:val="22"/>
        </w:rPr>
        <w:t xml:space="preserve">Ces unités </w:t>
      </w:r>
      <w:r w:rsidR="00E4467C" w:rsidRPr="003451D6">
        <w:rPr>
          <w:rFonts w:ascii="Arial Narrow" w:hAnsi="Arial Narrow" w:cs="Arial"/>
          <w:sz w:val="22"/>
          <w:szCs w:val="22"/>
        </w:rPr>
        <w:t xml:space="preserve">s’en chargent </w:t>
      </w:r>
      <w:r w:rsidRPr="003451D6">
        <w:rPr>
          <w:rFonts w:ascii="Arial Narrow" w:hAnsi="Arial Narrow" w:cs="Arial"/>
          <w:sz w:val="22"/>
          <w:szCs w:val="22"/>
        </w:rPr>
        <w:t xml:space="preserve">de </w:t>
      </w:r>
      <w:r w:rsidR="00E4467C" w:rsidRPr="003451D6">
        <w:rPr>
          <w:rFonts w:ascii="Arial Narrow" w:hAnsi="Arial Narrow" w:cs="Arial"/>
          <w:sz w:val="22"/>
          <w:szCs w:val="22"/>
        </w:rPr>
        <w:t>mobiliser des fonds à l’int</w:t>
      </w:r>
      <w:r w:rsidR="006569EE">
        <w:rPr>
          <w:rFonts w:ascii="Arial Narrow" w:hAnsi="Arial Narrow" w:cs="Arial"/>
          <w:sz w:val="22"/>
          <w:szCs w:val="22"/>
        </w:rPr>
        <w:t>erne qu’à</w:t>
      </w:r>
      <w:r w:rsidR="00E4467C" w:rsidRPr="003451D6">
        <w:rPr>
          <w:rFonts w:ascii="Arial Narrow" w:hAnsi="Arial Narrow" w:cs="Arial"/>
          <w:sz w:val="22"/>
          <w:szCs w:val="22"/>
        </w:rPr>
        <w:t xml:space="preserve"> l’externe, développer les act</w:t>
      </w:r>
      <w:r w:rsidRPr="003451D6">
        <w:rPr>
          <w:rFonts w:ascii="Arial Narrow" w:hAnsi="Arial Narrow" w:cs="Arial"/>
          <w:sz w:val="22"/>
          <w:szCs w:val="22"/>
        </w:rPr>
        <w:t>ions du</w:t>
      </w:r>
      <w:r w:rsidR="00E4467C" w:rsidRPr="003451D6">
        <w:rPr>
          <w:rFonts w:ascii="Arial Narrow" w:hAnsi="Arial Narrow" w:cs="Arial"/>
          <w:sz w:val="22"/>
          <w:szCs w:val="22"/>
        </w:rPr>
        <w:t xml:space="preserve"> partenariat </w:t>
      </w:r>
      <w:r w:rsidRPr="003451D6">
        <w:rPr>
          <w:rFonts w:ascii="Arial Narrow" w:hAnsi="Arial Narrow" w:cs="Arial"/>
          <w:sz w:val="22"/>
          <w:szCs w:val="22"/>
        </w:rPr>
        <w:t xml:space="preserve"> en </w:t>
      </w:r>
      <w:r w:rsidR="00E4467C" w:rsidRPr="003451D6">
        <w:rPr>
          <w:rFonts w:ascii="Arial Narrow" w:hAnsi="Arial Narrow" w:cs="Arial"/>
          <w:sz w:val="22"/>
          <w:szCs w:val="22"/>
        </w:rPr>
        <w:t>men</w:t>
      </w:r>
      <w:r w:rsidRPr="003451D6">
        <w:rPr>
          <w:rFonts w:ascii="Arial Narrow" w:hAnsi="Arial Narrow" w:cs="Arial"/>
          <w:sz w:val="22"/>
          <w:szCs w:val="22"/>
        </w:rPr>
        <w:t xml:space="preserve">ant </w:t>
      </w:r>
      <w:r w:rsidR="00C778B3">
        <w:rPr>
          <w:rFonts w:ascii="Arial Narrow" w:hAnsi="Arial Narrow" w:cs="Arial"/>
          <w:sz w:val="22"/>
          <w:szCs w:val="22"/>
        </w:rPr>
        <w:t xml:space="preserve"> de lobbying et plaidoye</w:t>
      </w:r>
      <w:r w:rsidR="00E4467C" w:rsidRPr="003451D6">
        <w:rPr>
          <w:rFonts w:ascii="Arial Narrow" w:hAnsi="Arial Narrow" w:cs="Arial"/>
          <w:sz w:val="22"/>
          <w:szCs w:val="22"/>
        </w:rPr>
        <w:t>r p</w:t>
      </w:r>
      <w:r w:rsidR="00922FAF" w:rsidRPr="003451D6">
        <w:rPr>
          <w:rFonts w:ascii="Arial Narrow" w:hAnsi="Arial Narrow" w:cs="Arial"/>
          <w:sz w:val="22"/>
          <w:szCs w:val="22"/>
        </w:rPr>
        <w:t xml:space="preserve">our de financement et aux problèmes </w:t>
      </w:r>
      <w:r w:rsidR="00D77A11" w:rsidRPr="003451D6">
        <w:rPr>
          <w:rFonts w:ascii="Arial Narrow" w:hAnsi="Arial Narrow" w:cs="Arial"/>
          <w:sz w:val="22"/>
          <w:szCs w:val="22"/>
        </w:rPr>
        <w:t xml:space="preserve">irréfutables </w:t>
      </w:r>
      <w:r w:rsidR="00922FAF" w:rsidRPr="003451D6">
        <w:rPr>
          <w:rFonts w:ascii="Arial Narrow" w:hAnsi="Arial Narrow" w:cs="Arial"/>
          <w:sz w:val="22"/>
          <w:szCs w:val="22"/>
        </w:rPr>
        <w:t xml:space="preserve"> qu’entrave le</w:t>
      </w:r>
      <w:r w:rsidR="005F318D">
        <w:rPr>
          <w:rFonts w:ascii="Arial Narrow" w:hAnsi="Arial Narrow" w:cs="Arial"/>
          <w:sz w:val="22"/>
          <w:szCs w:val="22"/>
        </w:rPr>
        <w:t xml:space="preserve">s OSC avec intérêt politiquement visés ou d’ailleurs le </w:t>
      </w:r>
      <w:r w:rsidR="00922FAF" w:rsidRPr="003451D6">
        <w:rPr>
          <w:rFonts w:ascii="Arial Narrow" w:hAnsi="Arial Narrow" w:cs="Arial"/>
          <w:sz w:val="22"/>
          <w:szCs w:val="22"/>
        </w:rPr>
        <w:t>pays</w:t>
      </w:r>
      <w:r w:rsidR="00E4467C" w:rsidRPr="003451D6">
        <w:rPr>
          <w:rFonts w:ascii="Arial Narrow" w:hAnsi="Arial Narrow" w:cs="Arial"/>
          <w:sz w:val="22"/>
          <w:szCs w:val="22"/>
        </w:rPr>
        <w:t xml:space="preserve">. </w:t>
      </w:r>
    </w:p>
    <w:p w:rsidR="00C4732C" w:rsidRDefault="00C4732C" w:rsidP="00E4467C">
      <w:pPr>
        <w:jc w:val="both"/>
        <w:rPr>
          <w:rFonts w:ascii="Arial Narrow" w:hAnsi="Arial Narrow" w:cs="Arial"/>
          <w:b/>
          <w:sz w:val="22"/>
          <w:szCs w:val="22"/>
        </w:rPr>
      </w:pPr>
    </w:p>
    <w:p w:rsidR="00E4467C" w:rsidRDefault="00C4732C" w:rsidP="00E4467C">
      <w:pPr>
        <w:jc w:val="both"/>
        <w:rPr>
          <w:rFonts w:ascii="Arial Narrow" w:hAnsi="Arial Narrow" w:cs="Arial"/>
          <w:b/>
          <w:sz w:val="22"/>
          <w:szCs w:val="22"/>
        </w:rPr>
      </w:pPr>
      <w:r>
        <w:rPr>
          <w:rFonts w:ascii="Arial Narrow" w:hAnsi="Arial Narrow" w:cs="Arial"/>
          <w:b/>
          <w:sz w:val="22"/>
          <w:szCs w:val="22"/>
        </w:rPr>
        <w:t xml:space="preserve">Le </w:t>
      </w:r>
      <w:r w:rsidR="00E4467C" w:rsidRPr="000E3ED0">
        <w:rPr>
          <w:rFonts w:ascii="Arial Narrow" w:hAnsi="Arial Narrow" w:cs="Arial"/>
          <w:b/>
          <w:sz w:val="22"/>
          <w:szCs w:val="22"/>
        </w:rPr>
        <w:t xml:space="preserve">personnel sera </w:t>
      </w:r>
      <w:r w:rsidR="00E4467C" w:rsidRPr="00C4732C">
        <w:rPr>
          <w:rFonts w:ascii="Arial Narrow" w:hAnsi="Arial Narrow" w:cs="Arial"/>
          <w:b/>
          <w:sz w:val="22"/>
          <w:szCs w:val="22"/>
        </w:rPr>
        <w:t>constitué </w:t>
      </w:r>
      <w:r w:rsidRPr="00C4732C">
        <w:rPr>
          <w:rFonts w:ascii="Arial Narrow" w:hAnsi="Arial Narrow" w:cs="Arial"/>
          <w:b/>
          <w:sz w:val="22"/>
          <w:szCs w:val="22"/>
        </w:rPr>
        <w:t>comme suit</w:t>
      </w:r>
      <w:r w:rsidR="00E4467C" w:rsidRPr="00C4732C">
        <w:rPr>
          <w:rFonts w:ascii="Arial Narrow" w:hAnsi="Arial Narrow" w:cs="Arial"/>
          <w:b/>
          <w:sz w:val="22"/>
          <w:szCs w:val="22"/>
        </w:rPr>
        <w:t xml:space="preserve"> :</w:t>
      </w:r>
      <w:r w:rsidR="00E4467C" w:rsidRPr="000E3ED0">
        <w:rPr>
          <w:rFonts w:ascii="Arial Narrow" w:hAnsi="Arial Narrow" w:cs="Arial"/>
          <w:b/>
          <w:sz w:val="22"/>
          <w:szCs w:val="22"/>
        </w:rPr>
        <w:t xml:space="preserve"> </w:t>
      </w:r>
    </w:p>
    <w:p w:rsidR="00C4732C" w:rsidRPr="000E3ED0" w:rsidRDefault="00C4732C" w:rsidP="00E4467C">
      <w:pPr>
        <w:jc w:val="both"/>
        <w:rPr>
          <w:rFonts w:ascii="Arial Narrow" w:hAnsi="Arial Narrow" w:cs="Arial"/>
          <w:sz w:val="22"/>
          <w:szCs w:val="22"/>
        </w:rPr>
      </w:pPr>
    </w:p>
    <w:p w:rsidR="00E4467C" w:rsidRDefault="00E4467C" w:rsidP="00825020">
      <w:pPr>
        <w:pStyle w:val="Paragraphedeliste"/>
        <w:numPr>
          <w:ilvl w:val="0"/>
          <w:numId w:val="17"/>
        </w:numPr>
        <w:jc w:val="both"/>
        <w:rPr>
          <w:rFonts w:ascii="Arial Narrow" w:hAnsi="Arial Narrow" w:cs="Arial"/>
          <w:sz w:val="22"/>
          <w:szCs w:val="22"/>
        </w:rPr>
      </w:pPr>
      <w:r w:rsidRPr="000E3ED0">
        <w:rPr>
          <w:rFonts w:ascii="Arial Narrow" w:hAnsi="Arial Narrow" w:cs="Arial"/>
          <w:sz w:val="22"/>
          <w:szCs w:val="22"/>
        </w:rPr>
        <w:t xml:space="preserve">Un Directeur Exécutif </w:t>
      </w:r>
    </w:p>
    <w:p w:rsidR="00234E62" w:rsidRPr="000E3ED0" w:rsidRDefault="00234E62" w:rsidP="00825020">
      <w:pPr>
        <w:pStyle w:val="Paragraphedeliste"/>
        <w:numPr>
          <w:ilvl w:val="0"/>
          <w:numId w:val="17"/>
        </w:numPr>
        <w:jc w:val="both"/>
        <w:rPr>
          <w:rFonts w:ascii="Arial Narrow" w:hAnsi="Arial Narrow" w:cs="Arial"/>
          <w:sz w:val="22"/>
          <w:szCs w:val="22"/>
        </w:rPr>
      </w:pPr>
      <w:r>
        <w:rPr>
          <w:rFonts w:ascii="Arial Narrow" w:hAnsi="Arial Narrow" w:cs="Arial"/>
          <w:sz w:val="22"/>
          <w:szCs w:val="22"/>
        </w:rPr>
        <w:t>Un chef du projet</w:t>
      </w:r>
    </w:p>
    <w:p w:rsidR="00E4467C" w:rsidRPr="000E3ED0" w:rsidRDefault="00E4467C" w:rsidP="00825020">
      <w:pPr>
        <w:pStyle w:val="Paragraphedeliste"/>
        <w:numPr>
          <w:ilvl w:val="0"/>
          <w:numId w:val="17"/>
        </w:numPr>
        <w:jc w:val="both"/>
        <w:rPr>
          <w:rFonts w:ascii="Arial Narrow" w:hAnsi="Arial Narrow" w:cs="Arial"/>
          <w:sz w:val="22"/>
          <w:szCs w:val="22"/>
        </w:rPr>
      </w:pPr>
      <w:r w:rsidRPr="000E3ED0">
        <w:rPr>
          <w:rFonts w:ascii="Arial Narrow" w:hAnsi="Arial Narrow" w:cs="Arial"/>
          <w:sz w:val="22"/>
          <w:szCs w:val="22"/>
        </w:rPr>
        <w:t>U</w:t>
      </w:r>
      <w:r w:rsidR="00234E62">
        <w:rPr>
          <w:rFonts w:ascii="Arial Narrow" w:hAnsi="Arial Narrow" w:cs="Arial"/>
          <w:sz w:val="22"/>
          <w:szCs w:val="22"/>
        </w:rPr>
        <w:t>n (e) chargé(e) des programmes (</w:t>
      </w:r>
      <w:r w:rsidRPr="000E3ED0">
        <w:rPr>
          <w:rFonts w:ascii="Arial Narrow" w:hAnsi="Arial Narrow" w:cs="Arial"/>
          <w:sz w:val="22"/>
          <w:szCs w:val="22"/>
        </w:rPr>
        <w:t xml:space="preserve">Responsable des Ressources Humaines </w:t>
      </w:r>
      <w:r w:rsidR="00234E62">
        <w:rPr>
          <w:rFonts w:ascii="Arial Narrow" w:hAnsi="Arial Narrow" w:cs="Arial"/>
          <w:sz w:val="22"/>
          <w:szCs w:val="22"/>
        </w:rPr>
        <w:t>« </w:t>
      </w:r>
      <w:r w:rsidRPr="000E3ED0">
        <w:rPr>
          <w:rFonts w:ascii="Arial Narrow" w:hAnsi="Arial Narrow" w:cs="Arial"/>
          <w:sz w:val="22"/>
          <w:szCs w:val="22"/>
        </w:rPr>
        <w:t>RH</w:t>
      </w:r>
      <w:r w:rsidR="00234E62">
        <w:rPr>
          <w:rFonts w:ascii="Arial Narrow" w:hAnsi="Arial Narrow" w:cs="Arial"/>
          <w:sz w:val="22"/>
          <w:szCs w:val="22"/>
        </w:rPr>
        <w:t> »)</w:t>
      </w:r>
    </w:p>
    <w:p w:rsidR="00E4467C" w:rsidRPr="000E3ED0" w:rsidRDefault="00E4467C" w:rsidP="00825020">
      <w:pPr>
        <w:pStyle w:val="Paragraphedeliste"/>
        <w:numPr>
          <w:ilvl w:val="0"/>
          <w:numId w:val="17"/>
        </w:numPr>
        <w:jc w:val="both"/>
        <w:rPr>
          <w:rFonts w:ascii="Arial Narrow" w:hAnsi="Arial Narrow" w:cs="Arial"/>
          <w:sz w:val="22"/>
          <w:szCs w:val="22"/>
        </w:rPr>
      </w:pPr>
      <w:r w:rsidRPr="000E3ED0">
        <w:rPr>
          <w:rFonts w:ascii="Arial Narrow" w:hAnsi="Arial Narrow" w:cs="Arial"/>
          <w:sz w:val="22"/>
          <w:szCs w:val="22"/>
        </w:rPr>
        <w:t xml:space="preserve">un (e) chargé (e) de la promotion et de la valorisation des productions des mouvements associatifs, coopératifs et de l’entrepreneuriat rural, </w:t>
      </w:r>
    </w:p>
    <w:p w:rsidR="00E4467C" w:rsidRPr="000E3ED0" w:rsidRDefault="00E4467C" w:rsidP="00825020">
      <w:pPr>
        <w:pStyle w:val="Paragraphedeliste"/>
        <w:numPr>
          <w:ilvl w:val="0"/>
          <w:numId w:val="17"/>
        </w:numPr>
        <w:jc w:val="both"/>
        <w:rPr>
          <w:rFonts w:ascii="Arial Narrow" w:hAnsi="Arial Narrow" w:cs="Arial"/>
          <w:sz w:val="22"/>
          <w:szCs w:val="22"/>
        </w:rPr>
      </w:pPr>
      <w:r w:rsidRPr="000E3ED0">
        <w:rPr>
          <w:rFonts w:ascii="Arial Narrow" w:hAnsi="Arial Narrow" w:cs="Arial"/>
          <w:sz w:val="22"/>
          <w:szCs w:val="22"/>
        </w:rPr>
        <w:t>un (e) chargé (e) de suivi et évaluation des activités/programmes</w:t>
      </w:r>
    </w:p>
    <w:p w:rsidR="00E4467C" w:rsidRPr="00316DF9" w:rsidRDefault="00E4467C" w:rsidP="00825020">
      <w:pPr>
        <w:pStyle w:val="Paragraphedeliste"/>
        <w:numPr>
          <w:ilvl w:val="0"/>
          <w:numId w:val="17"/>
        </w:numPr>
        <w:jc w:val="both"/>
        <w:rPr>
          <w:rFonts w:ascii="Arial Narrow" w:hAnsi="Arial Narrow" w:cs="Arial"/>
          <w:sz w:val="22"/>
          <w:szCs w:val="22"/>
        </w:rPr>
      </w:pPr>
      <w:r w:rsidRPr="000E3ED0">
        <w:rPr>
          <w:rFonts w:ascii="Arial Narrow" w:hAnsi="Arial Narrow" w:cs="Arial"/>
          <w:sz w:val="22"/>
          <w:szCs w:val="22"/>
        </w:rPr>
        <w:t xml:space="preserve">un (e) chargé (e) du monitoring </w:t>
      </w:r>
      <w:r w:rsidR="00316DF9">
        <w:rPr>
          <w:rFonts w:ascii="Arial Narrow" w:hAnsi="Arial Narrow" w:cs="Arial"/>
          <w:sz w:val="22"/>
          <w:szCs w:val="22"/>
        </w:rPr>
        <w:t>de violations des droits humains (de l’homme, de l’enfant et de la femme…)</w:t>
      </w:r>
    </w:p>
    <w:p w:rsidR="00E4467C" w:rsidRPr="000E3ED0" w:rsidRDefault="008F53E1" w:rsidP="00825020">
      <w:pPr>
        <w:pStyle w:val="Paragraphedeliste"/>
        <w:numPr>
          <w:ilvl w:val="0"/>
          <w:numId w:val="17"/>
        </w:numPr>
        <w:jc w:val="both"/>
        <w:rPr>
          <w:rFonts w:ascii="Arial Narrow" w:hAnsi="Arial Narrow" w:cs="Arial"/>
          <w:sz w:val="22"/>
          <w:szCs w:val="22"/>
        </w:rPr>
      </w:pPr>
      <w:r>
        <w:rPr>
          <w:rFonts w:ascii="Arial Narrow" w:hAnsi="Arial Narrow" w:cs="Arial"/>
          <w:sz w:val="22"/>
          <w:szCs w:val="22"/>
        </w:rPr>
        <w:t xml:space="preserve">un </w:t>
      </w:r>
      <w:r w:rsidR="00E4467C" w:rsidRPr="000E3ED0">
        <w:rPr>
          <w:rFonts w:ascii="Arial Narrow" w:hAnsi="Arial Narrow" w:cs="Arial"/>
          <w:sz w:val="22"/>
          <w:szCs w:val="22"/>
        </w:rPr>
        <w:t>Responsable Adm</w:t>
      </w:r>
      <w:r w:rsidR="00FA537E">
        <w:rPr>
          <w:rFonts w:ascii="Arial Narrow" w:hAnsi="Arial Narrow" w:cs="Arial"/>
          <w:sz w:val="22"/>
          <w:szCs w:val="22"/>
        </w:rPr>
        <w:t>inistratif et Financier « RAF »</w:t>
      </w:r>
      <w:r w:rsidR="00E4467C" w:rsidRPr="000E3ED0">
        <w:rPr>
          <w:rFonts w:ascii="Arial Narrow" w:hAnsi="Arial Narrow" w:cs="Arial"/>
          <w:sz w:val="22"/>
          <w:szCs w:val="22"/>
        </w:rPr>
        <w:t xml:space="preserve">, </w:t>
      </w:r>
    </w:p>
    <w:p w:rsidR="00E4467C" w:rsidRPr="000E3ED0" w:rsidRDefault="00E4467C" w:rsidP="00825020">
      <w:pPr>
        <w:pStyle w:val="Paragraphedeliste"/>
        <w:numPr>
          <w:ilvl w:val="0"/>
          <w:numId w:val="17"/>
        </w:numPr>
        <w:jc w:val="both"/>
        <w:rPr>
          <w:rFonts w:ascii="Arial Narrow" w:hAnsi="Arial Narrow" w:cs="Arial"/>
          <w:sz w:val="22"/>
          <w:szCs w:val="22"/>
        </w:rPr>
      </w:pPr>
      <w:r w:rsidRPr="000E3ED0">
        <w:rPr>
          <w:rFonts w:ascii="Arial Narrow" w:hAnsi="Arial Narrow" w:cs="Arial"/>
          <w:sz w:val="22"/>
          <w:szCs w:val="22"/>
        </w:rPr>
        <w:t>un</w:t>
      </w:r>
      <w:r w:rsidR="00D936F8">
        <w:rPr>
          <w:rFonts w:ascii="Arial Narrow" w:hAnsi="Arial Narrow" w:cs="Arial"/>
          <w:sz w:val="22"/>
          <w:szCs w:val="22"/>
        </w:rPr>
        <w:t>(e) chargé de la communication</w:t>
      </w:r>
      <w:r w:rsidR="00BD75DD">
        <w:rPr>
          <w:rFonts w:ascii="Arial Narrow" w:hAnsi="Arial Narrow" w:cs="Arial"/>
          <w:sz w:val="22"/>
          <w:szCs w:val="22"/>
        </w:rPr>
        <w:t xml:space="preserve"> et webmaster</w:t>
      </w:r>
      <w:r w:rsidR="00D936F8">
        <w:rPr>
          <w:rFonts w:ascii="Arial Narrow" w:hAnsi="Arial Narrow" w:cs="Arial"/>
          <w:sz w:val="22"/>
          <w:szCs w:val="22"/>
        </w:rPr>
        <w:t> ;</w:t>
      </w:r>
    </w:p>
    <w:p w:rsidR="00E4467C" w:rsidRPr="000E3ED0" w:rsidRDefault="00D05F25" w:rsidP="00825020">
      <w:pPr>
        <w:pStyle w:val="Paragraphedeliste"/>
        <w:numPr>
          <w:ilvl w:val="0"/>
          <w:numId w:val="17"/>
        </w:numPr>
        <w:jc w:val="both"/>
        <w:rPr>
          <w:rFonts w:ascii="Arial Narrow" w:hAnsi="Arial Narrow" w:cs="Arial"/>
          <w:sz w:val="22"/>
          <w:szCs w:val="22"/>
        </w:rPr>
      </w:pPr>
      <w:r>
        <w:rPr>
          <w:rFonts w:ascii="Arial Narrow" w:hAnsi="Arial Narrow" w:cs="Arial"/>
          <w:sz w:val="22"/>
          <w:szCs w:val="22"/>
        </w:rPr>
        <w:t>un(e) secrétaire-</w:t>
      </w:r>
      <w:r w:rsidR="00E4467C" w:rsidRPr="000E3ED0">
        <w:rPr>
          <w:rFonts w:ascii="Arial Narrow" w:hAnsi="Arial Narrow" w:cs="Arial"/>
          <w:sz w:val="22"/>
          <w:szCs w:val="22"/>
        </w:rPr>
        <w:t xml:space="preserve">caissier, </w:t>
      </w:r>
    </w:p>
    <w:p w:rsidR="00E4467C" w:rsidRPr="000E3ED0" w:rsidRDefault="00E4467C" w:rsidP="00825020">
      <w:pPr>
        <w:pStyle w:val="Paragraphedeliste"/>
        <w:numPr>
          <w:ilvl w:val="0"/>
          <w:numId w:val="17"/>
        </w:numPr>
        <w:jc w:val="both"/>
        <w:rPr>
          <w:rFonts w:ascii="Arial Narrow" w:hAnsi="Arial Narrow" w:cs="Arial"/>
          <w:sz w:val="22"/>
          <w:szCs w:val="22"/>
        </w:rPr>
      </w:pPr>
      <w:r w:rsidRPr="000E3ED0">
        <w:rPr>
          <w:rFonts w:ascii="Arial Narrow" w:hAnsi="Arial Narrow" w:cs="Arial"/>
          <w:sz w:val="22"/>
          <w:szCs w:val="22"/>
        </w:rPr>
        <w:t>un planton,</w:t>
      </w:r>
    </w:p>
    <w:p w:rsidR="00E4467C" w:rsidRDefault="00E4467C" w:rsidP="00825020">
      <w:pPr>
        <w:pStyle w:val="Paragraphedeliste"/>
        <w:numPr>
          <w:ilvl w:val="0"/>
          <w:numId w:val="17"/>
        </w:numPr>
        <w:jc w:val="both"/>
        <w:rPr>
          <w:rFonts w:ascii="Arial Narrow" w:hAnsi="Arial Narrow" w:cs="Arial"/>
          <w:sz w:val="22"/>
          <w:szCs w:val="22"/>
        </w:rPr>
      </w:pPr>
      <w:r w:rsidRPr="000E3ED0">
        <w:rPr>
          <w:rFonts w:ascii="Arial Narrow" w:hAnsi="Arial Narrow" w:cs="Arial"/>
          <w:sz w:val="22"/>
          <w:szCs w:val="22"/>
        </w:rPr>
        <w:t>un veilleur de</w:t>
      </w:r>
      <w:r w:rsidR="00D05F25">
        <w:rPr>
          <w:rFonts w:ascii="Arial Narrow" w:hAnsi="Arial Narrow" w:cs="Arial"/>
          <w:sz w:val="22"/>
          <w:szCs w:val="22"/>
        </w:rPr>
        <w:t>s</w:t>
      </w:r>
      <w:r w:rsidRPr="000E3ED0">
        <w:rPr>
          <w:rFonts w:ascii="Arial Narrow" w:hAnsi="Arial Narrow" w:cs="Arial"/>
          <w:sz w:val="22"/>
          <w:szCs w:val="22"/>
        </w:rPr>
        <w:t xml:space="preserve"> nuits</w:t>
      </w:r>
    </w:p>
    <w:p w:rsidR="00E4467C" w:rsidRPr="000E3ED0" w:rsidRDefault="00E4467C" w:rsidP="00E4467C">
      <w:pPr>
        <w:jc w:val="both"/>
        <w:rPr>
          <w:rFonts w:ascii="Arial Narrow" w:hAnsi="Arial Narrow" w:cs="Arial"/>
          <w:b/>
          <w:sz w:val="22"/>
          <w:szCs w:val="22"/>
        </w:rPr>
      </w:pPr>
    </w:p>
    <w:p w:rsidR="00E4467C" w:rsidRDefault="00E4467C" w:rsidP="00E4467C">
      <w:pPr>
        <w:jc w:val="both"/>
        <w:rPr>
          <w:rFonts w:ascii="Arial Narrow" w:hAnsi="Arial Narrow" w:cs="Arial"/>
          <w:b/>
          <w:sz w:val="22"/>
          <w:szCs w:val="22"/>
        </w:rPr>
      </w:pPr>
      <w:r w:rsidRPr="000E3ED0">
        <w:rPr>
          <w:rFonts w:ascii="Arial Narrow" w:hAnsi="Arial Narrow" w:cs="Arial"/>
          <w:b/>
          <w:sz w:val="22"/>
          <w:szCs w:val="22"/>
        </w:rPr>
        <w:t>Le personnel de terrain sera aussi constitué :</w:t>
      </w:r>
    </w:p>
    <w:p w:rsidR="009D4020" w:rsidRPr="000E3ED0" w:rsidRDefault="009D4020" w:rsidP="00E4467C">
      <w:pPr>
        <w:jc w:val="both"/>
        <w:rPr>
          <w:rFonts w:ascii="Arial Narrow" w:hAnsi="Arial Narrow" w:cs="Arial"/>
          <w:b/>
          <w:sz w:val="22"/>
          <w:szCs w:val="22"/>
        </w:rPr>
      </w:pPr>
    </w:p>
    <w:p w:rsidR="00E4467C" w:rsidRPr="000E3ED0" w:rsidRDefault="00E41085" w:rsidP="00825020">
      <w:pPr>
        <w:pStyle w:val="Paragraphedeliste"/>
        <w:numPr>
          <w:ilvl w:val="0"/>
          <w:numId w:val="35"/>
        </w:numPr>
        <w:jc w:val="both"/>
        <w:rPr>
          <w:rFonts w:ascii="Arial Narrow" w:hAnsi="Arial Narrow" w:cs="Arial"/>
          <w:sz w:val="22"/>
          <w:szCs w:val="22"/>
        </w:rPr>
      </w:pPr>
      <w:r>
        <w:rPr>
          <w:rFonts w:ascii="Arial Narrow" w:hAnsi="Arial Narrow" w:cs="Arial"/>
          <w:sz w:val="22"/>
          <w:szCs w:val="22"/>
        </w:rPr>
        <w:t>Cinq  (5</w:t>
      </w:r>
      <w:r w:rsidR="00E4467C" w:rsidRPr="000E3ED0">
        <w:rPr>
          <w:rFonts w:ascii="Arial Narrow" w:hAnsi="Arial Narrow" w:cs="Arial"/>
          <w:sz w:val="22"/>
          <w:szCs w:val="22"/>
        </w:rPr>
        <w:t>) coordinateurs régionaux (CR) des projets/programmes menés au nive</w:t>
      </w:r>
      <w:r>
        <w:rPr>
          <w:rFonts w:ascii="Arial Narrow" w:hAnsi="Arial Narrow" w:cs="Arial"/>
          <w:sz w:val="22"/>
          <w:szCs w:val="22"/>
        </w:rPr>
        <w:t xml:space="preserve">au de chaque région « région </w:t>
      </w:r>
      <w:r w:rsidR="00E4467C" w:rsidRPr="000E3ED0">
        <w:rPr>
          <w:rFonts w:ascii="Arial Narrow" w:hAnsi="Arial Narrow" w:cs="Arial"/>
          <w:sz w:val="22"/>
          <w:szCs w:val="22"/>
        </w:rPr>
        <w:t>Nord, du Sud, de l’Est</w:t>
      </w:r>
      <w:r>
        <w:rPr>
          <w:rFonts w:ascii="Arial Narrow" w:hAnsi="Arial Narrow" w:cs="Arial"/>
          <w:sz w:val="22"/>
          <w:szCs w:val="22"/>
        </w:rPr>
        <w:t>, du Centre et de l’Ouest</w:t>
      </w:r>
      <w:r w:rsidR="00E4467C" w:rsidRPr="000E3ED0">
        <w:rPr>
          <w:rFonts w:ascii="Arial Narrow" w:hAnsi="Arial Narrow" w:cs="Arial"/>
          <w:sz w:val="22"/>
          <w:szCs w:val="22"/>
        </w:rPr>
        <w:t xml:space="preserve">  »</w:t>
      </w:r>
    </w:p>
    <w:p w:rsidR="00E4467C" w:rsidRPr="000E3ED0" w:rsidRDefault="009B1031" w:rsidP="00825020">
      <w:pPr>
        <w:pStyle w:val="Paragraphedeliste"/>
        <w:numPr>
          <w:ilvl w:val="0"/>
          <w:numId w:val="35"/>
        </w:numPr>
        <w:jc w:val="both"/>
        <w:rPr>
          <w:rFonts w:ascii="Arial Narrow" w:hAnsi="Arial Narrow" w:cs="Arial"/>
          <w:sz w:val="22"/>
          <w:szCs w:val="22"/>
        </w:rPr>
      </w:pPr>
      <w:r>
        <w:rPr>
          <w:rFonts w:ascii="Arial Narrow" w:hAnsi="Arial Narrow" w:cs="Arial"/>
          <w:sz w:val="22"/>
          <w:szCs w:val="22"/>
        </w:rPr>
        <w:t>Un</w:t>
      </w:r>
      <w:r w:rsidR="00E4467C" w:rsidRPr="000E3ED0">
        <w:rPr>
          <w:rFonts w:ascii="Arial Narrow" w:hAnsi="Arial Narrow" w:cs="Arial"/>
          <w:sz w:val="22"/>
          <w:szCs w:val="22"/>
        </w:rPr>
        <w:t xml:space="preserve"> (</w:t>
      </w:r>
      <w:r>
        <w:rPr>
          <w:rFonts w:ascii="Arial Narrow" w:hAnsi="Arial Narrow" w:cs="Arial"/>
          <w:sz w:val="22"/>
          <w:szCs w:val="22"/>
        </w:rPr>
        <w:t>1</w:t>
      </w:r>
      <w:r w:rsidR="00E4467C" w:rsidRPr="000E3ED0">
        <w:rPr>
          <w:rFonts w:ascii="Arial Narrow" w:hAnsi="Arial Narrow" w:cs="Arial"/>
          <w:sz w:val="22"/>
          <w:szCs w:val="22"/>
        </w:rPr>
        <w:t>) promoteur économique (PE) au</w:t>
      </w:r>
      <w:r w:rsidR="00E3267B">
        <w:rPr>
          <w:rFonts w:ascii="Arial Narrow" w:hAnsi="Arial Narrow" w:cs="Arial"/>
          <w:sz w:val="22"/>
          <w:szCs w:val="22"/>
        </w:rPr>
        <w:t xml:space="preserve"> niveau de chaque province ;</w:t>
      </w:r>
    </w:p>
    <w:p w:rsidR="00E4467C" w:rsidRPr="000E3ED0" w:rsidRDefault="00B35812" w:rsidP="00825020">
      <w:pPr>
        <w:pStyle w:val="Paragraphedeliste"/>
        <w:numPr>
          <w:ilvl w:val="0"/>
          <w:numId w:val="35"/>
        </w:numPr>
        <w:jc w:val="both"/>
        <w:rPr>
          <w:rFonts w:ascii="Arial Narrow" w:hAnsi="Arial Narrow" w:cs="Arial"/>
          <w:sz w:val="22"/>
          <w:szCs w:val="22"/>
        </w:rPr>
      </w:pPr>
      <w:r>
        <w:rPr>
          <w:rFonts w:ascii="Arial Narrow" w:hAnsi="Arial Narrow" w:cs="Arial"/>
          <w:sz w:val="22"/>
          <w:szCs w:val="22"/>
        </w:rPr>
        <w:t>Un (1</w:t>
      </w:r>
      <w:r w:rsidR="00E4467C" w:rsidRPr="000E3ED0">
        <w:rPr>
          <w:rFonts w:ascii="Arial Narrow" w:hAnsi="Arial Narrow" w:cs="Arial"/>
          <w:sz w:val="22"/>
          <w:szCs w:val="22"/>
        </w:rPr>
        <w:t>) Vulgarisateur agricole au niveau de chaque commune cible,</w:t>
      </w:r>
    </w:p>
    <w:p w:rsidR="00751386" w:rsidRDefault="00751386" w:rsidP="00825020">
      <w:pPr>
        <w:pStyle w:val="Paragraphedeliste"/>
        <w:numPr>
          <w:ilvl w:val="0"/>
          <w:numId w:val="35"/>
        </w:numPr>
        <w:jc w:val="both"/>
        <w:rPr>
          <w:rFonts w:ascii="Arial Narrow" w:hAnsi="Arial Narrow" w:cs="Arial"/>
          <w:sz w:val="22"/>
          <w:szCs w:val="22"/>
        </w:rPr>
      </w:pPr>
      <w:r>
        <w:rPr>
          <w:rFonts w:ascii="Arial Narrow" w:hAnsi="Arial Narrow" w:cs="Arial"/>
          <w:sz w:val="22"/>
          <w:szCs w:val="22"/>
        </w:rPr>
        <w:t>Un (1</w:t>
      </w:r>
      <w:r w:rsidR="00E4467C" w:rsidRPr="000E3ED0">
        <w:rPr>
          <w:rFonts w:ascii="Arial Narrow" w:hAnsi="Arial Narrow" w:cs="Arial"/>
          <w:sz w:val="22"/>
          <w:szCs w:val="22"/>
        </w:rPr>
        <w:t xml:space="preserve">) </w:t>
      </w:r>
      <w:r>
        <w:rPr>
          <w:rFonts w:ascii="Arial Narrow" w:hAnsi="Arial Narrow" w:cs="Arial"/>
          <w:sz w:val="22"/>
          <w:szCs w:val="22"/>
        </w:rPr>
        <w:t>Point Focal Provincial</w:t>
      </w:r>
    </w:p>
    <w:p w:rsidR="00E4467C" w:rsidRPr="000E3ED0" w:rsidRDefault="00B35812" w:rsidP="00825020">
      <w:pPr>
        <w:pStyle w:val="Paragraphedeliste"/>
        <w:numPr>
          <w:ilvl w:val="0"/>
          <w:numId w:val="35"/>
        </w:numPr>
        <w:jc w:val="both"/>
        <w:rPr>
          <w:rFonts w:ascii="Arial Narrow" w:hAnsi="Arial Narrow" w:cs="Arial"/>
          <w:sz w:val="22"/>
          <w:szCs w:val="22"/>
        </w:rPr>
      </w:pPr>
      <w:r>
        <w:rPr>
          <w:rFonts w:ascii="Arial Narrow" w:hAnsi="Arial Narrow" w:cs="Arial"/>
          <w:sz w:val="22"/>
          <w:szCs w:val="22"/>
        </w:rPr>
        <w:t>Un (1</w:t>
      </w:r>
      <w:r w:rsidR="00751386">
        <w:rPr>
          <w:rFonts w:ascii="Arial Narrow" w:hAnsi="Arial Narrow" w:cs="Arial"/>
          <w:sz w:val="22"/>
          <w:szCs w:val="22"/>
        </w:rPr>
        <w:t xml:space="preserve">) </w:t>
      </w:r>
      <w:r w:rsidR="002C1370" w:rsidRPr="000E3ED0">
        <w:rPr>
          <w:rFonts w:ascii="Arial Narrow" w:hAnsi="Arial Narrow" w:cs="Arial"/>
          <w:sz w:val="22"/>
          <w:szCs w:val="22"/>
        </w:rPr>
        <w:t>leader</w:t>
      </w:r>
      <w:r w:rsidR="00E4467C" w:rsidRPr="000E3ED0">
        <w:rPr>
          <w:rFonts w:ascii="Arial Narrow" w:hAnsi="Arial Narrow" w:cs="Arial"/>
          <w:sz w:val="22"/>
          <w:szCs w:val="22"/>
        </w:rPr>
        <w:t xml:space="preserve"> communautaires p</w:t>
      </w:r>
      <w:r w:rsidR="00887F11">
        <w:rPr>
          <w:rFonts w:ascii="Arial Narrow" w:hAnsi="Arial Narrow" w:cs="Arial"/>
          <w:sz w:val="22"/>
          <w:szCs w:val="22"/>
        </w:rPr>
        <w:t>rovenant des</w:t>
      </w:r>
      <w:r w:rsidR="00E4467C" w:rsidRPr="000E3ED0">
        <w:rPr>
          <w:rFonts w:ascii="Arial Narrow" w:hAnsi="Arial Narrow" w:cs="Arial"/>
          <w:sz w:val="22"/>
          <w:szCs w:val="22"/>
        </w:rPr>
        <w:t xml:space="preserve"> </w:t>
      </w:r>
      <w:r w:rsidR="005D1EE8">
        <w:rPr>
          <w:rFonts w:ascii="Arial Narrow" w:hAnsi="Arial Narrow" w:cs="Arial"/>
          <w:sz w:val="22"/>
          <w:szCs w:val="22"/>
        </w:rPr>
        <w:t xml:space="preserve">membres ou </w:t>
      </w:r>
      <w:r w:rsidR="00E4467C" w:rsidRPr="000E3ED0">
        <w:rPr>
          <w:rFonts w:ascii="Arial Narrow" w:hAnsi="Arial Narrow" w:cs="Arial"/>
          <w:sz w:val="22"/>
          <w:szCs w:val="22"/>
        </w:rPr>
        <w:t>organisation</w:t>
      </w:r>
      <w:r w:rsidR="00887F11">
        <w:rPr>
          <w:rFonts w:ascii="Arial Narrow" w:hAnsi="Arial Narrow" w:cs="Arial"/>
          <w:sz w:val="22"/>
          <w:szCs w:val="22"/>
        </w:rPr>
        <w:t xml:space="preserve">s </w:t>
      </w:r>
      <w:r w:rsidR="00B6517A">
        <w:rPr>
          <w:rFonts w:ascii="Arial Narrow" w:hAnsi="Arial Narrow" w:cs="Arial"/>
          <w:sz w:val="22"/>
          <w:szCs w:val="22"/>
        </w:rPr>
        <w:t>intéressées et adhéra</w:t>
      </w:r>
      <w:r w:rsidR="00887F11">
        <w:rPr>
          <w:rFonts w:ascii="Arial Narrow" w:hAnsi="Arial Narrow" w:cs="Arial"/>
          <w:sz w:val="22"/>
          <w:szCs w:val="22"/>
        </w:rPr>
        <w:t>nt à nos objectifs.</w:t>
      </w:r>
      <w:r w:rsidR="00E4467C" w:rsidRPr="000E3ED0">
        <w:rPr>
          <w:rFonts w:ascii="Arial Narrow" w:hAnsi="Arial Narrow" w:cs="Arial"/>
          <w:sz w:val="22"/>
          <w:szCs w:val="22"/>
        </w:rPr>
        <w:t xml:space="preserve"> </w:t>
      </w:r>
      <w:r w:rsidR="00887F11">
        <w:rPr>
          <w:rFonts w:ascii="Arial Narrow" w:hAnsi="Arial Narrow" w:cs="Arial"/>
          <w:sz w:val="22"/>
          <w:szCs w:val="22"/>
        </w:rPr>
        <w:t xml:space="preserve"> </w:t>
      </w:r>
    </w:p>
    <w:p w:rsidR="00E4467C" w:rsidRPr="00713CA6" w:rsidRDefault="00E4467C" w:rsidP="00825020">
      <w:pPr>
        <w:pStyle w:val="Paragraphedeliste"/>
        <w:numPr>
          <w:ilvl w:val="0"/>
          <w:numId w:val="35"/>
        </w:numPr>
        <w:jc w:val="both"/>
        <w:rPr>
          <w:rFonts w:ascii="Arial Narrow" w:hAnsi="Arial Narrow" w:cs="Arial"/>
          <w:sz w:val="22"/>
          <w:szCs w:val="22"/>
        </w:rPr>
      </w:pPr>
      <w:r w:rsidRPr="000E3ED0">
        <w:rPr>
          <w:rFonts w:ascii="Arial Narrow" w:hAnsi="Arial Narrow" w:cs="Arial"/>
          <w:sz w:val="22"/>
          <w:szCs w:val="22"/>
        </w:rPr>
        <w:t>Un (1) représentant des éleveurs par province de l’action associé du programme pour la résolution des conflits agricole entre « </w:t>
      </w:r>
      <w:r w:rsidRPr="000E3ED0">
        <w:rPr>
          <w:rFonts w:ascii="Arial Narrow" w:hAnsi="Arial Narrow" w:cs="Arial"/>
          <w:i/>
          <w:sz w:val="22"/>
          <w:szCs w:val="22"/>
        </w:rPr>
        <w:t>les agriculteurs et les éleveurs »</w:t>
      </w:r>
      <w:r w:rsidR="00183465">
        <w:rPr>
          <w:rFonts w:ascii="Arial Narrow" w:hAnsi="Arial Narrow" w:cs="Arial"/>
          <w:i/>
          <w:sz w:val="22"/>
          <w:szCs w:val="22"/>
        </w:rPr>
        <w:t xml:space="preserve"> consolidation de la paix communautaire</w:t>
      </w:r>
      <w:r w:rsidR="0032547C">
        <w:rPr>
          <w:rFonts w:ascii="Arial Narrow" w:hAnsi="Arial Narrow" w:cs="Arial"/>
          <w:i/>
          <w:sz w:val="22"/>
          <w:szCs w:val="22"/>
        </w:rPr>
        <w:t>.</w:t>
      </w:r>
    </w:p>
    <w:p w:rsidR="00A87913" w:rsidRDefault="00713CA6" w:rsidP="00825020">
      <w:pPr>
        <w:pStyle w:val="Paragraphedeliste"/>
        <w:numPr>
          <w:ilvl w:val="0"/>
          <w:numId w:val="35"/>
        </w:numPr>
        <w:jc w:val="both"/>
        <w:rPr>
          <w:rFonts w:ascii="Arial Narrow" w:hAnsi="Arial Narrow" w:cs="Arial"/>
          <w:sz w:val="22"/>
          <w:szCs w:val="22"/>
        </w:rPr>
      </w:pPr>
      <w:r w:rsidRPr="00713CA6">
        <w:rPr>
          <w:rFonts w:ascii="Arial Narrow" w:hAnsi="Arial Narrow" w:cs="Arial"/>
          <w:sz w:val="22"/>
          <w:szCs w:val="22"/>
        </w:rPr>
        <w:t xml:space="preserve">Et autres staffs de terrains spécifiquement orientés selon l’engagement de projets ou programmes donc tous le personnel sera animé par un cahier de charge avec contrat </w:t>
      </w:r>
      <w:r>
        <w:rPr>
          <w:rFonts w:ascii="Arial Narrow" w:hAnsi="Arial Narrow" w:cs="Arial"/>
          <w:sz w:val="22"/>
          <w:szCs w:val="22"/>
        </w:rPr>
        <w:t xml:space="preserve">déterminé et </w:t>
      </w:r>
      <w:r w:rsidRPr="00713CA6">
        <w:rPr>
          <w:rFonts w:ascii="Arial Narrow" w:hAnsi="Arial Narrow" w:cs="Arial"/>
          <w:sz w:val="22"/>
          <w:szCs w:val="22"/>
        </w:rPr>
        <w:t>signés entre deux parties prenantes et les bailleurs</w:t>
      </w:r>
      <w:r>
        <w:rPr>
          <w:rFonts w:ascii="Arial Narrow" w:hAnsi="Arial Narrow" w:cs="Arial"/>
          <w:sz w:val="22"/>
          <w:szCs w:val="22"/>
        </w:rPr>
        <w:t xml:space="preserve"> en particulier avec l’</w:t>
      </w:r>
      <w:r w:rsidR="004E3983">
        <w:rPr>
          <w:rFonts w:ascii="Arial Narrow" w:hAnsi="Arial Narrow" w:cs="Arial"/>
          <w:sz w:val="22"/>
          <w:szCs w:val="22"/>
        </w:rPr>
        <w:t>ALUCOVIS-APDD</w:t>
      </w:r>
      <w:r>
        <w:rPr>
          <w:rFonts w:ascii="Arial Narrow" w:hAnsi="Arial Narrow" w:cs="Arial"/>
          <w:sz w:val="22"/>
          <w:szCs w:val="22"/>
        </w:rPr>
        <w:t xml:space="preserve"> bénéficiaire</w:t>
      </w:r>
      <w:r w:rsidRPr="00713CA6">
        <w:rPr>
          <w:rFonts w:ascii="Arial Narrow" w:hAnsi="Arial Narrow" w:cs="Arial"/>
          <w:sz w:val="22"/>
          <w:szCs w:val="22"/>
        </w:rPr>
        <w:t>.</w:t>
      </w:r>
    </w:p>
    <w:p w:rsidR="00E4467C" w:rsidRPr="003E0569" w:rsidRDefault="00E4467C" w:rsidP="003E0569">
      <w:pPr>
        <w:jc w:val="both"/>
        <w:rPr>
          <w:rFonts w:ascii="Arial Narrow" w:hAnsi="Arial Narrow" w:cs="Arial"/>
          <w:sz w:val="22"/>
          <w:szCs w:val="22"/>
        </w:rPr>
      </w:pPr>
    </w:p>
    <w:p w:rsidR="002A03EA" w:rsidRDefault="002A03EA" w:rsidP="00E4467C">
      <w:pPr>
        <w:jc w:val="both"/>
        <w:rPr>
          <w:rFonts w:ascii="Arial Narrow" w:hAnsi="Arial Narrow" w:cs="Arial"/>
          <w:sz w:val="22"/>
          <w:szCs w:val="22"/>
        </w:rPr>
      </w:pPr>
    </w:p>
    <w:p w:rsidR="002A03EA" w:rsidRDefault="002A03EA" w:rsidP="00E4467C">
      <w:pPr>
        <w:jc w:val="both"/>
        <w:rPr>
          <w:rFonts w:ascii="Arial Narrow" w:hAnsi="Arial Narrow" w:cs="Arial"/>
          <w:sz w:val="22"/>
          <w:szCs w:val="22"/>
        </w:rPr>
      </w:pPr>
    </w:p>
    <w:p w:rsidR="002A03EA" w:rsidRDefault="002A03EA" w:rsidP="00E4467C">
      <w:pPr>
        <w:jc w:val="both"/>
        <w:rPr>
          <w:rFonts w:ascii="Arial Narrow" w:hAnsi="Arial Narrow" w:cs="Arial"/>
          <w:sz w:val="22"/>
          <w:szCs w:val="22"/>
        </w:rPr>
      </w:pPr>
    </w:p>
    <w:p w:rsidR="002A03EA" w:rsidRDefault="002A03EA" w:rsidP="00E4467C">
      <w:pPr>
        <w:jc w:val="both"/>
        <w:rPr>
          <w:rFonts w:ascii="Arial Narrow" w:hAnsi="Arial Narrow" w:cs="Arial"/>
          <w:sz w:val="22"/>
          <w:szCs w:val="22"/>
        </w:rPr>
      </w:pPr>
    </w:p>
    <w:p w:rsidR="00E4467C" w:rsidRPr="000B3034" w:rsidRDefault="00E4467C" w:rsidP="00E4467C">
      <w:pPr>
        <w:jc w:val="both"/>
        <w:rPr>
          <w:rFonts w:ascii="Arial Narrow" w:hAnsi="Arial Narrow" w:cs="Arial"/>
          <w:sz w:val="22"/>
          <w:szCs w:val="22"/>
        </w:rPr>
      </w:pPr>
      <w:r w:rsidRPr="000B3034">
        <w:rPr>
          <w:rFonts w:ascii="Arial Narrow" w:hAnsi="Arial Narrow" w:cs="Arial"/>
          <w:sz w:val="22"/>
          <w:szCs w:val="22"/>
        </w:rPr>
        <w:lastRenderedPageBreak/>
        <w:t>A noter que, le cahier de charge de chaque personnel, staff, sera pla</w:t>
      </w:r>
      <w:r w:rsidR="00F80F47" w:rsidRPr="000B3034">
        <w:rPr>
          <w:rFonts w:ascii="Arial Narrow" w:hAnsi="Arial Narrow" w:cs="Arial"/>
          <w:sz w:val="22"/>
          <w:szCs w:val="22"/>
        </w:rPr>
        <w:t>nifié par la coordination de projet</w:t>
      </w:r>
      <w:r w:rsidR="00A3599D" w:rsidRPr="000B3034">
        <w:rPr>
          <w:rFonts w:ascii="Arial Narrow" w:hAnsi="Arial Narrow" w:cs="Arial"/>
          <w:sz w:val="22"/>
          <w:szCs w:val="22"/>
        </w:rPr>
        <w:t xml:space="preserve">, </w:t>
      </w:r>
      <w:r w:rsidR="00F80F47" w:rsidRPr="000B3034">
        <w:rPr>
          <w:rFonts w:ascii="Arial Narrow" w:hAnsi="Arial Narrow" w:cs="Arial"/>
          <w:sz w:val="22"/>
          <w:szCs w:val="22"/>
        </w:rPr>
        <w:t xml:space="preserve"> instauré et appuyé au nom de </w:t>
      </w:r>
      <w:r w:rsidR="006C79E0">
        <w:rPr>
          <w:rFonts w:ascii="Arial Narrow" w:hAnsi="Arial Narrow" w:cs="Arial"/>
          <w:sz w:val="22"/>
          <w:szCs w:val="22"/>
        </w:rPr>
        <w:t>ALUCOVIS-APDD</w:t>
      </w:r>
      <w:r w:rsidRPr="000B3034">
        <w:rPr>
          <w:rFonts w:ascii="Arial Narrow" w:hAnsi="Arial Narrow" w:cs="Arial"/>
          <w:sz w:val="22"/>
          <w:szCs w:val="22"/>
        </w:rPr>
        <w:t xml:space="preserve">selon les activités qui s’imposent, en suite le reste de leur recrutement est clarifié par les Termes de Référence (TdR) </w:t>
      </w:r>
      <w:r w:rsidR="005424B8" w:rsidRPr="000B3034">
        <w:rPr>
          <w:rFonts w:ascii="Arial Narrow" w:hAnsi="Arial Narrow" w:cs="Arial"/>
          <w:sz w:val="22"/>
          <w:szCs w:val="22"/>
        </w:rPr>
        <w:t xml:space="preserve">via </w:t>
      </w:r>
      <w:r w:rsidRPr="000B3034">
        <w:rPr>
          <w:rFonts w:ascii="Arial Narrow" w:hAnsi="Arial Narrow" w:cs="Arial"/>
          <w:sz w:val="22"/>
          <w:szCs w:val="22"/>
        </w:rPr>
        <w:t>du manuel des procédures administratives</w:t>
      </w:r>
      <w:r w:rsidR="005424B8" w:rsidRPr="000B3034">
        <w:rPr>
          <w:rFonts w:ascii="Arial Narrow" w:hAnsi="Arial Narrow" w:cs="Arial"/>
          <w:sz w:val="22"/>
          <w:szCs w:val="22"/>
        </w:rPr>
        <w:t>,</w:t>
      </w:r>
      <w:r w:rsidRPr="000B3034">
        <w:rPr>
          <w:rFonts w:ascii="Arial Narrow" w:hAnsi="Arial Narrow" w:cs="Arial"/>
          <w:sz w:val="22"/>
          <w:szCs w:val="22"/>
        </w:rPr>
        <w:t xml:space="preserve"> financière</w:t>
      </w:r>
      <w:r w:rsidR="005424B8" w:rsidRPr="000B3034">
        <w:rPr>
          <w:rFonts w:ascii="Arial Narrow" w:hAnsi="Arial Narrow" w:cs="Arial"/>
          <w:sz w:val="22"/>
          <w:szCs w:val="22"/>
        </w:rPr>
        <w:t>s</w:t>
      </w:r>
      <w:r w:rsidRPr="000B3034">
        <w:rPr>
          <w:rFonts w:ascii="Arial Narrow" w:hAnsi="Arial Narrow" w:cs="Arial"/>
          <w:sz w:val="22"/>
          <w:szCs w:val="22"/>
        </w:rPr>
        <w:t xml:space="preserve"> et gestion des affaires ‘’MAPAF’’</w:t>
      </w:r>
    </w:p>
    <w:p w:rsidR="00E4467C" w:rsidRPr="000E3ED0" w:rsidRDefault="00E4467C" w:rsidP="00E4467C">
      <w:pPr>
        <w:jc w:val="both"/>
        <w:rPr>
          <w:rFonts w:ascii="Arial Narrow" w:hAnsi="Arial Narrow" w:cs="Arial"/>
          <w:b/>
          <w:sz w:val="22"/>
          <w:szCs w:val="22"/>
        </w:rPr>
      </w:pPr>
    </w:p>
    <w:p w:rsidR="00A3599D" w:rsidRPr="00D4472D" w:rsidRDefault="003F7CF6" w:rsidP="00E4467C">
      <w:pPr>
        <w:jc w:val="both"/>
        <w:rPr>
          <w:rFonts w:ascii="Arial Narrow" w:hAnsi="Arial Narrow" w:cs="Arial"/>
          <w:b/>
          <w:color w:val="0070C0"/>
          <w:sz w:val="22"/>
          <w:szCs w:val="22"/>
        </w:rPr>
      </w:pPr>
      <w:r w:rsidRPr="00D4472D">
        <w:rPr>
          <w:rFonts w:ascii="Arial Narrow" w:hAnsi="Arial Narrow" w:cs="Arial"/>
          <w:b/>
          <w:color w:val="0070C0"/>
          <w:sz w:val="22"/>
          <w:szCs w:val="22"/>
        </w:rPr>
        <w:t xml:space="preserve">Des primes et salaires des bénévoles et personnel/staff recruté </w:t>
      </w:r>
    </w:p>
    <w:p w:rsidR="00BB6725" w:rsidRDefault="00BB6725" w:rsidP="00E4467C">
      <w:pPr>
        <w:jc w:val="both"/>
        <w:rPr>
          <w:rFonts w:ascii="Arial Narrow" w:hAnsi="Arial Narrow" w:cs="Arial"/>
          <w:b/>
          <w:sz w:val="22"/>
          <w:szCs w:val="22"/>
        </w:rPr>
      </w:pPr>
    </w:p>
    <w:p w:rsidR="003F7CF6" w:rsidRDefault="003F7CF6" w:rsidP="00E4467C">
      <w:pPr>
        <w:jc w:val="both"/>
        <w:rPr>
          <w:rFonts w:ascii="Arial Narrow" w:hAnsi="Arial Narrow" w:cs="Arial"/>
          <w:b/>
          <w:sz w:val="22"/>
          <w:szCs w:val="22"/>
        </w:rPr>
      </w:pPr>
      <w:r>
        <w:rPr>
          <w:rFonts w:ascii="Arial Narrow" w:hAnsi="Arial Narrow" w:cs="Arial"/>
          <w:b/>
          <w:sz w:val="22"/>
          <w:szCs w:val="22"/>
        </w:rPr>
        <w:t xml:space="preserve">Prime : </w:t>
      </w:r>
    </w:p>
    <w:p w:rsidR="003F7CF6" w:rsidRPr="003F7CF6" w:rsidRDefault="003F7CF6" w:rsidP="00E4467C">
      <w:pPr>
        <w:jc w:val="both"/>
        <w:rPr>
          <w:rFonts w:ascii="Arial Narrow" w:hAnsi="Arial Narrow" w:cs="Arial"/>
          <w:sz w:val="22"/>
          <w:szCs w:val="22"/>
        </w:rPr>
      </w:pPr>
      <w:r>
        <w:rPr>
          <w:rFonts w:ascii="Arial Narrow" w:hAnsi="Arial Narrow" w:cs="Arial"/>
          <w:sz w:val="22"/>
          <w:szCs w:val="22"/>
        </w:rPr>
        <w:t>E</w:t>
      </w:r>
      <w:r w:rsidRPr="003F7CF6">
        <w:rPr>
          <w:rFonts w:ascii="Arial Narrow" w:hAnsi="Arial Narrow" w:cs="Arial"/>
          <w:sz w:val="22"/>
          <w:szCs w:val="22"/>
        </w:rPr>
        <w:t>st donnée aux bénévoles ou volontaires selon les actions réalisées et appréciées par la c</w:t>
      </w:r>
      <w:r w:rsidR="000A37E7">
        <w:rPr>
          <w:rFonts w:ascii="Arial Narrow" w:hAnsi="Arial Narrow" w:cs="Arial"/>
          <w:sz w:val="22"/>
          <w:szCs w:val="22"/>
        </w:rPr>
        <w:t>oordination du projet</w:t>
      </w:r>
      <w:r w:rsidR="003A4FC2">
        <w:rPr>
          <w:rFonts w:ascii="Arial Narrow" w:hAnsi="Arial Narrow" w:cs="Arial"/>
          <w:sz w:val="22"/>
          <w:szCs w:val="22"/>
        </w:rPr>
        <w:t xml:space="preserve">/programme et peut porter son appellation </w:t>
      </w:r>
      <w:r w:rsidR="000A37E7">
        <w:rPr>
          <w:rFonts w:ascii="Arial Narrow" w:hAnsi="Arial Narrow" w:cs="Arial"/>
          <w:sz w:val="22"/>
          <w:szCs w:val="22"/>
        </w:rPr>
        <w:t>lors de paye</w:t>
      </w:r>
      <w:r w:rsidR="003A4FC2">
        <w:rPr>
          <w:rFonts w:ascii="Arial Narrow" w:hAnsi="Arial Narrow" w:cs="Arial"/>
          <w:sz w:val="22"/>
          <w:szCs w:val="22"/>
        </w:rPr>
        <w:t>ment comme</w:t>
      </w:r>
      <w:r w:rsidR="000A37E7">
        <w:rPr>
          <w:rFonts w:ascii="Arial Narrow" w:hAnsi="Arial Narrow" w:cs="Arial"/>
          <w:sz w:val="22"/>
          <w:szCs w:val="22"/>
        </w:rPr>
        <w:t xml:space="preserve"> « prime d’encouragement </w:t>
      </w:r>
      <w:r w:rsidR="00775BDD">
        <w:rPr>
          <w:rFonts w:ascii="Arial Narrow" w:hAnsi="Arial Narrow" w:cs="Arial"/>
          <w:sz w:val="22"/>
          <w:szCs w:val="22"/>
        </w:rPr>
        <w:t xml:space="preserve"> ou prime sur prestation de service ou encore frais de prestation mensuel ….au service tel…..</w:t>
      </w:r>
      <w:r w:rsidR="000A37E7">
        <w:rPr>
          <w:rFonts w:ascii="Arial Narrow" w:hAnsi="Arial Narrow" w:cs="Arial"/>
          <w:sz w:val="22"/>
          <w:szCs w:val="22"/>
        </w:rPr>
        <w:t>»</w:t>
      </w:r>
    </w:p>
    <w:p w:rsidR="003F7CF6" w:rsidRDefault="003F7CF6" w:rsidP="00E4467C">
      <w:pPr>
        <w:jc w:val="both"/>
        <w:rPr>
          <w:rFonts w:ascii="Arial Narrow" w:hAnsi="Arial Narrow" w:cs="Arial"/>
          <w:sz w:val="22"/>
          <w:szCs w:val="22"/>
        </w:rPr>
      </w:pPr>
    </w:p>
    <w:p w:rsidR="003F7CF6" w:rsidRPr="003F7CF6" w:rsidRDefault="003F7CF6" w:rsidP="00E4467C">
      <w:pPr>
        <w:jc w:val="both"/>
        <w:rPr>
          <w:rFonts w:ascii="Arial Narrow" w:hAnsi="Arial Narrow" w:cs="Arial"/>
          <w:sz w:val="22"/>
          <w:szCs w:val="22"/>
        </w:rPr>
      </w:pPr>
      <w:r w:rsidRPr="003F7CF6">
        <w:rPr>
          <w:rFonts w:ascii="Arial Narrow" w:hAnsi="Arial Narrow" w:cs="Arial"/>
          <w:sz w:val="22"/>
          <w:szCs w:val="22"/>
        </w:rPr>
        <w:t>Ce la peut se reproduire même au personnel ou staff en cas d’encouragement distingué donc travail sous pression en cas de service énormes et rapidement sollicités par les concernés ou responsables de l’action.</w:t>
      </w:r>
    </w:p>
    <w:p w:rsidR="00A3599D" w:rsidRPr="003F7CF6" w:rsidRDefault="00A3599D" w:rsidP="00E4467C">
      <w:pPr>
        <w:jc w:val="both"/>
        <w:rPr>
          <w:rFonts w:ascii="Arial Narrow" w:hAnsi="Arial Narrow" w:cs="Arial"/>
          <w:sz w:val="22"/>
          <w:szCs w:val="22"/>
        </w:rPr>
      </w:pPr>
    </w:p>
    <w:p w:rsidR="00A3599D" w:rsidRDefault="007A3D80" w:rsidP="00E4467C">
      <w:pPr>
        <w:jc w:val="both"/>
        <w:rPr>
          <w:rFonts w:ascii="Arial Narrow" w:hAnsi="Arial Narrow" w:cs="Arial"/>
          <w:b/>
          <w:sz w:val="22"/>
          <w:szCs w:val="22"/>
        </w:rPr>
      </w:pPr>
      <w:r>
        <w:rPr>
          <w:rFonts w:ascii="Arial Narrow" w:hAnsi="Arial Narrow" w:cs="Arial"/>
          <w:b/>
          <w:sz w:val="22"/>
          <w:szCs w:val="22"/>
        </w:rPr>
        <w:t>Salaire :</w:t>
      </w:r>
    </w:p>
    <w:p w:rsidR="006D28E6" w:rsidRDefault="007A3D80" w:rsidP="00E4467C">
      <w:pPr>
        <w:jc w:val="both"/>
        <w:rPr>
          <w:rFonts w:ascii="Arial Narrow" w:hAnsi="Arial Narrow" w:cs="Arial"/>
          <w:sz w:val="22"/>
          <w:szCs w:val="22"/>
        </w:rPr>
      </w:pPr>
      <w:r>
        <w:rPr>
          <w:rFonts w:ascii="Arial Narrow" w:hAnsi="Arial Narrow" w:cs="Arial"/>
          <w:sz w:val="22"/>
          <w:szCs w:val="22"/>
        </w:rPr>
        <w:t>Concerne uniquement le personnel engagé avec contrat bien déterminé et préci</w:t>
      </w:r>
      <w:r w:rsidR="00CC7B51">
        <w:rPr>
          <w:rFonts w:ascii="Arial Narrow" w:hAnsi="Arial Narrow" w:cs="Arial"/>
          <w:sz w:val="22"/>
          <w:szCs w:val="22"/>
        </w:rPr>
        <w:t xml:space="preserve">s. </w:t>
      </w:r>
      <w:r w:rsidR="00F36836">
        <w:rPr>
          <w:rFonts w:ascii="Arial Narrow" w:hAnsi="Arial Narrow" w:cs="Arial"/>
          <w:sz w:val="22"/>
          <w:szCs w:val="22"/>
        </w:rPr>
        <w:t>Ce dernier reste précisé dans un cahier de</w:t>
      </w:r>
      <w:r>
        <w:rPr>
          <w:rFonts w:ascii="Arial Narrow" w:hAnsi="Arial Narrow" w:cs="Arial"/>
          <w:sz w:val="22"/>
          <w:szCs w:val="22"/>
        </w:rPr>
        <w:t xml:space="preserve"> charge sous un terme de référence mis au public pour la </w:t>
      </w:r>
      <w:r w:rsidR="006D28E6">
        <w:rPr>
          <w:rFonts w:ascii="Arial Narrow" w:hAnsi="Arial Narrow" w:cs="Arial"/>
          <w:sz w:val="22"/>
          <w:szCs w:val="22"/>
        </w:rPr>
        <w:t>compétition</w:t>
      </w:r>
      <w:r w:rsidR="00F36836">
        <w:rPr>
          <w:rFonts w:ascii="Arial Narrow" w:hAnsi="Arial Narrow" w:cs="Arial"/>
          <w:sz w:val="22"/>
          <w:szCs w:val="22"/>
        </w:rPr>
        <w:t xml:space="preserve"> de ce dernier et aussi sous le respect d’</w:t>
      </w:r>
      <w:r w:rsidR="006D28E6">
        <w:rPr>
          <w:rFonts w:ascii="Arial Narrow" w:hAnsi="Arial Narrow" w:cs="Arial"/>
          <w:sz w:val="22"/>
          <w:szCs w:val="22"/>
        </w:rPr>
        <w:t xml:space="preserve">astuces du </w:t>
      </w:r>
      <w:r w:rsidR="00F36836">
        <w:rPr>
          <w:rFonts w:ascii="Arial Narrow" w:hAnsi="Arial Narrow" w:cs="Arial"/>
          <w:sz w:val="22"/>
          <w:szCs w:val="22"/>
        </w:rPr>
        <w:t xml:space="preserve">terme de référence (TdR) </w:t>
      </w:r>
      <w:r w:rsidR="002E7587">
        <w:rPr>
          <w:rFonts w:ascii="Arial Narrow" w:hAnsi="Arial Narrow" w:cs="Arial"/>
          <w:sz w:val="22"/>
          <w:szCs w:val="22"/>
        </w:rPr>
        <w:t>et du</w:t>
      </w:r>
      <w:r w:rsidR="00F36836">
        <w:rPr>
          <w:rFonts w:ascii="Arial Narrow" w:hAnsi="Arial Narrow" w:cs="Arial"/>
          <w:sz w:val="22"/>
          <w:szCs w:val="22"/>
        </w:rPr>
        <w:t xml:space="preserve"> Manuel des Procédures Administratives, Financières et Gestion des Affaires</w:t>
      </w:r>
      <w:r w:rsidR="002E7587">
        <w:rPr>
          <w:rFonts w:ascii="Arial Narrow" w:hAnsi="Arial Narrow" w:cs="Arial"/>
          <w:sz w:val="22"/>
          <w:szCs w:val="22"/>
        </w:rPr>
        <w:t xml:space="preserve"> </w:t>
      </w:r>
      <w:r w:rsidR="00F36836">
        <w:rPr>
          <w:rFonts w:ascii="Arial Narrow" w:hAnsi="Arial Narrow" w:cs="Arial"/>
          <w:sz w:val="22"/>
          <w:szCs w:val="22"/>
        </w:rPr>
        <w:t>(</w:t>
      </w:r>
      <w:r w:rsidR="006D28E6">
        <w:rPr>
          <w:rFonts w:ascii="Arial Narrow" w:hAnsi="Arial Narrow" w:cs="Arial"/>
          <w:sz w:val="22"/>
          <w:szCs w:val="22"/>
        </w:rPr>
        <w:t>MAPAF</w:t>
      </w:r>
      <w:r w:rsidR="00F36836">
        <w:rPr>
          <w:rFonts w:ascii="Arial Narrow" w:hAnsi="Arial Narrow" w:cs="Arial"/>
          <w:sz w:val="22"/>
          <w:szCs w:val="22"/>
        </w:rPr>
        <w:t>) au nom de l’</w:t>
      </w:r>
      <w:r w:rsidR="004E3983">
        <w:rPr>
          <w:rFonts w:ascii="Arial Narrow" w:hAnsi="Arial Narrow" w:cs="Arial"/>
          <w:sz w:val="22"/>
          <w:szCs w:val="22"/>
        </w:rPr>
        <w:t>ALUCOVIS-APDD</w:t>
      </w:r>
      <w:r w:rsidR="00F36836">
        <w:rPr>
          <w:rFonts w:ascii="Arial Narrow" w:hAnsi="Arial Narrow" w:cs="Arial"/>
          <w:sz w:val="22"/>
          <w:szCs w:val="22"/>
        </w:rPr>
        <w:t>.</w:t>
      </w:r>
      <w:r w:rsidR="006D28E6">
        <w:rPr>
          <w:rFonts w:ascii="Arial Narrow" w:hAnsi="Arial Narrow" w:cs="Arial"/>
          <w:sz w:val="22"/>
          <w:szCs w:val="22"/>
        </w:rPr>
        <w:t>.</w:t>
      </w:r>
    </w:p>
    <w:p w:rsidR="009B3FB2" w:rsidRDefault="009B3FB2" w:rsidP="00E4467C">
      <w:pPr>
        <w:jc w:val="both"/>
        <w:rPr>
          <w:rFonts w:ascii="Arial Narrow" w:hAnsi="Arial Narrow" w:cs="Arial"/>
          <w:sz w:val="22"/>
          <w:szCs w:val="22"/>
        </w:rPr>
      </w:pPr>
    </w:p>
    <w:p w:rsidR="009B3FB2" w:rsidRDefault="009B3FB2" w:rsidP="00E4467C">
      <w:pPr>
        <w:jc w:val="both"/>
        <w:rPr>
          <w:rFonts w:ascii="Arial Narrow" w:hAnsi="Arial Narrow" w:cs="Arial"/>
          <w:sz w:val="22"/>
          <w:szCs w:val="22"/>
        </w:rPr>
      </w:pPr>
      <w:r>
        <w:rPr>
          <w:rFonts w:ascii="Arial Narrow" w:hAnsi="Arial Narrow" w:cs="Arial"/>
          <w:sz w:val="22"/>
          <w:szCs w:val="22"/>
        </w:rPr>
        <w:t>A noter que les consultants et les formateurs,… ne sont pas régis par le salaire mais plutôt de frais de consultance</w:t>
      </w:r>
      <w:r w:rsidR="00A6777B">
        <w:rPr>
          <w:rFonts w:ascii="Arial Narrow" w:hAnsi="Arial Narrow" w:cs="Arial"/>
          <w:sz w:val="22"/>
          <w:szCs w:val="22"/>
        </w:rPr>
        <w:t xml:space="preserve"> ou de prestation de service</w:t>
      </w:r>
      <w:r>
        <w:rPr>
          <w:rFonts w:ascii="Arial Narrow" w:hAnsi="Arial Narrow" w:cs="Arial"/>
          <w:sz w:val="22"/>
          <w:szCs w:val="22"/>
        </w:rPr>
        <w:t>, frais de formation sanctionnés par de contrats de prestation de service…à contrat bien déterminé et précis avec cahier de charge convenu à tout niveau de son exploitation avec sous référence de TdR et MAPAF.</w:t>
      </w:r>
    </w:p>
    <w:p w:rsidR="007A3D80" w:rsidRDefault="003A4FC2" w:rsidP="00E4467C">
      <w:pPr>
        <w:jc w:val="both"/>
        <w:rPr>
          <w:rFonts w:ascii="Arial Narrow" w:hAnsi="Arial Narrow" w:cs="Arial"/>
          <w:sz w:val="22"/>
          <w:szCs w:val="22"/>
        </w:rPr>
      </w:pPr>
      <w:r>
        <w:rPr>
          <w:rFonts w:ascii="Arial Narrow" w:hAnsi="Arial Narrow" w:cs="Arial"/>
          <w:sz w:val="22"/>
          <w:szCs w:val="22"/>
        </w:rPr>
        <w:t>A cet effet, peut porter son appellation lors de payement comme « prime d’encouragement au salaire »</w:t>
      </w:r>
      <w:r w:rsidR="00A6777B">
        <w:rPr>
          <w:rFonts w:ascii="Arial Narrow" w:hAnsi="Arial Narrow" w:cs="Arial"/>
          <w:sz w:val="22"/>
          <w:szCs w:val="22"/>
        </w:rPr>
        <w:t xml:space="preserve"> s’il s’agit d’un engagé.</w:t>
      </w:r>
    </w:p>
    <w:p w:rsidR="002421B4" w:rsidRDefault="002421B4" w:rsidP="00E4467C">
      <w:pPr>
        <w:jc w:val="both"/>
        <w:rPr>
          <w:rFonts w:ascii="Arial Narrow" w:hAnsi="Arial Narrow" w:cs="Arial"/>
          <w:b/>
          <w:sz w:val="22"/>
          <w:szCs w:val="22"/>
        </w:rPr>
      </w:pPr>
    </w:p>
    <w:p w:rsidR="004C686E" w:rsidRPr="00BF7EA3" w:rsidRDefault="004C686E" w:rsidP="00E4467C">
      <w:pPr>
        <w:jc w:val="both"/>
        <w:rPr>
          <w:rFonts w:ascii="Arial Narrow" w:hAnsi="Arial Narrow" w:cs="Arial"/>
          <w:b/>
          <w:color w:val="0070C0"/>
          <w:sz w:val="22"/>
          <w:szCs w:val="22"/>
        </w:rPr>
      </w:pPr>
      <w:r w:rsidRPr="00BF7EA3">
        <w:rPr>
          <w:rFonts w:ascii="Arial Narrow" w:hAnsi="Arial Narrow" w:cs="Arial"/>
          <w:b/>
          <w:color w:val="0070C0"/>
          <w:sz w:val="22"/>
          <w:szCs w:val="22"/>
        </w:rPr>
        <w:t>Gestion des frais comptables et prise en charges des participants aux différentes sessions organisées par l’</w:t>
      </w:r>
      <w:r w:rsidR="004E3983">
        <w:rPr>
          <w:rFonts w:ascii="Arial Narrow" w:hAnsi="Arial Narrow" w:cs="Arial"/>
          <w:b/>
          <w:color w:val="0070C0"/>
          <w:sz w:val="22"/>
          <w:szCs w:val="22"/>
        </w:rPr>
        <w:t>ALUCOVIS-APDD</w:t>
      </w:r>
      <w:r w:rsidRPr="00BF7EA3">
        <w:rPr>
          <w:rFonts w:ascii="Arial Narrow" w:hAnsi="Arial Narrow" w:cs="Arial"/>
          <w:b/>
          <w:color w:val="0070C0"/>
          <w:sz w:val="22"/>
          <w:szCs w:val="22"/>
        </w:rPr>
        <w:t xml:space="preserve"> sous référence des fiches selon pour chacune de sa thématique appropriée et signées « cfr le MAPAF »</w:t>
      </w:r>
    </w:p>
    <w:p w:rsidR="004C686E" w:rsidRDefault="004C686E" w:rsidP="00E4467C">
      <w:pPr>
        <w:jc w:val="both"/>
        <w:rPr>
          <w:rFonts w:ascii="Arial Narrow" w:hAnsi="Arial Narrow" w:cs="Arial"/>
          <w:b/>
          <w:sz w:val="22"/>
          <w:szCs w:val="22"/>
        </w:rPr>
      </w:pPr>
    </w:p>
    <w:p w:rsidR="004C686E" w:rsidRDefault="004C686E" w:rsidP="00E4467C">
      <w:pPr>
        <w:jc w:val="both"/>
        <w:rPr>
          <w:rFonts w:ascii="Arial Narrow" w:hAnsi="Arial Narrow" w:cs="Arial"/>
          <w:sz w:val="22"/>
          <w:szCs w:val="22"/>
        </w:rPr>
      </w:pPr>
      <w:r>
        <w:rPr>
          <w:rFonts w:ascii="Arial Narrow" w:hAnsi="Arial Narrow" w:cs="Arial"/>
          <w:b/>
          <w:sz w:val="22"/>
          <w:szCs w:val="22"/>
        </w:rPr>
        <w:t xml:space="preserve">Location salle de sessions ou de réunions : </w:t>
      </w:r>
      <w:r>
        <w:rPr>
          <w:rFonts w:ascii="Arial Narrow" w:hAnsi="Arial Narrow" w:cs="Arial"/>
          <w:sz w:val="22"/>
          <w:szCs w:val="22"/>
        </w:rPr>
        <w:t>se réfère de convention selon les rubriques budgétaires du projet/programme</w:t>
      </w:r>
      <w:r w:rsidR="00B30E1F">
        <w:rPr>
          <w:rFonts w:ascii="Arial Narrow" w:hAnsi="Arial Narrow" w:cs="Arial"/>
          <w:sz w:val="22"/>
          <w:szCs w:val="22"/>
        </w:rPr>
        <w:t xml:space="preserve"> entre deux parties signataires et en respect de la durée de convention, cette dernière reste sanctionnée par de pièces comptables y compris « facture, une copie accusant la réception de frais payé en montant convenu et sans rature ni surcharge, cette dernière doit être signé par le propriétaire de la salle et l’actionnaire de la session. </w:t>
      </w:r>
    </w:p>
    <w:p w:rsidR="004C686E" w:rsidRPr="0044542A" w:rsidRDefault="004C686E" w:rsidP="00E4467C">
      <w:pPr>
        <w:jc w:val="both"/>
        <w:rPr>
          <w:rFonts w:ascii="Arial Narrow" w:hAnsi="Arial Narrow" w:cs="Arial"/>
          <w:b/>
          <w:sz w:val="22"/>
          <w:szCs w:val="22"/>
        </w:rPr>
      </w:pPr>
    </w:p>
    <w:p w:rsidR="004C686E" w:rsidRDefault="004C686E" w:rsidP="00E4467C">
      <w:pPr>
        <w:jc w:val="both"/>
        <w:rPr>
          <w:rFonts w:ascii="Arial Narrow" w:hAnsi="Arial Narrow" w:cs="Arial"/>
          <w:sz w:val="22"/>
          <w:szCs w:val="22"/>
        </w:rPr>
      </w:pPr>
      <w:r w:rsidRPr="0044542A">
        <w:rPr>
          <w:rFonts w:ascii="Arial Narrow" w:hAnsi="Arial Narrow" w:cs="Arial"/>
          <w:b/>
          <w:sz w:val="22"/>
          <w:szCs w:val="22"/>
        </w:rPr>
        <w:t>Frais de dépl</w:t>
      </w:r>
      <w:r w:rsidR="00B30E1F" w:rsidRPr="0044542A">
        <w:rPr>
          <w:rFonts w:ascii="Arial Narrow" w:hAnsi="Arial Narrow" w:cs="Arial"/>
          <w:b/>
          <w:sz w:val="22"/>
          <w:szCs w:val="22"/>
        </w:rPr>
        <w:t>acement aux participants</w:t>
      </w:r>
      <w:r w:rsidR="00B30E1F">
        <w:rPr>
          <w:rFonts w:ascii="Arial Narrow" w:hAnsi="Arial Narrow" w:cs="Arial"/>
          <w:sz w:val="22"/>
          <w:szCs w:val="22"/>
        </w:rPr>
        <w:t xml:space="preserve">  est calculé en taux d’EURO donc cinq (5) </w:t>
      </w:r>
      <w:r w:rsidR="00F414F6">
        <w:rPr>
          <w:rFonts w:ascii="Arial Narrow" w:hAnsi="Arial Narrow" w:cs="Arial"/>
          <w:sz w:val="22"/>
          <w:szCs w:val="22"/>
        </w:rPr>
        <w:t xml:space="preserve">égal au même point d’égalité avec le taux du jour du </w:t>
      </w:r>
      <w:r w:rsidR="00B30E1F">
        <w:rPr>
          <w:rFonts w:ascii="Arial Narrow" w:hAnsi="Arial Narrow" w:cs="Arial"/>
          <w:sz w:val="22"/>
          <w:szCs w:val="22"/>
        </w:rPr>
        <w:t>dollar</w:t>
      </w:r>
      <w:r w:rsidR="00F414F6">
        <w:rPr>
          <w:rFonts w:ascii="Arial Narrow" w:hAnsi="Arial Narrow" w:cs="Arial"/>
          <w:sz w:val="22"/>
          <w:szCs w:val="22"/>
        </w:rPr>
        <w:t xml:space="preserve"> en franc Burundais donc </w:t>
      </w:r>
      <w:r w:rsidR="00B30E1F">
        <w:rPr>
          <w:rFonts w:ascii="Arial Narrow" w:hAnsi="Arial Narrow" w:cs="Arial"/>
          <w:sz w:val="22"/>
          <w:szCs w:val="22"/>
        </w:rPr>
        <w:t>par participant et par jour de la session</w:t>
      </w:r>
      <w:r w:rsidR="009F7BC6">
        <w:rPr>
          <w:rFonts w:ascii="Arial Narrow" w:hAnsi="Arial Narrow" w:cs="Arial"/>
          <w:sz w:val="22"/>
          <w:szCs w:val="22"/>
        </w:rPr>
        <w:t>, les listes de présence, de paye sont impérativement recommandées et signés par les participants en pleine session...</w:t>
      </w:r>
    </w:p>
    <w:p w:rsidR="009F7BC6" w:rsidRPr="004C686E" w:rsidRDefault="009F7BC6" w:rsidP="00E4467C">
      <w:pPr>
        <w:jc w:val="both"/>
        <w:rPr>
          <w:rFonts w:ascii="Arial Narrow" w:hAnsi="Arial Narrow" w:cs="Arial"/>
          <w:b/>
          <w:sz w:val="22"/>
          <w:szCs w:val="22"/>
        </w:rPr>
      </w:pPr>
    </w:p>
    <w:p w:rsidR="003A4FC2" w:rsidRDefault="009F7BC6" w:rsidP="00E4467C">
      <w:pPr>
        <w:jc w:val="both"/>
        <w:rPr>
          <w:rFonts w:ascii="Arial Narrow" w:hAnsi="Arial Narrow" w:cs="Arial"/>
          <w:b/>
          <w:sz w:val="22"/>
          <w:szCs w:val="22"/>
        </w:rPr>
      </w:pPr>
      <w:r>
        <w:rPr>
          <w:rFonts w:ascii="Arial Narrow" w:hAnsi="Arial Narrow" w:cs="Arial"/>
          <w:b/>
          <w:sz w:val="22"/>
          <w:szCs w:val="22"/>
        </w:rPr>
        <w:t>Frais d’hébergement pour les participants non résident de la commune</w:t>
      </w:r>
      <w:r w:rsidR="00866D1E">
        <w:rPr>
          <w:rFonts w:ascii="Arial Narrow" w:hAnsi="Arial Narrow" w:cs="Arial"/>
          <w:b/>
          <w:sz w:val="22"/>
          <w:szCs w:val="22"/>
        </w:rPr>
        <w:t>/province ou pays</w:t>
      </w:r>
      <w:r>
        <w:rPr>
          <w:rFonts w:ascii="Arial Narrow" w:hAnsi="Arial Narrow" w:cs="Arial"/>
          <w:b/>
          <w:sz w:val="22"/>
          <w:szCs w:val="22"/>
        </w:rPr>
        <w:t xml:space="preserve"> de l’action</w:t>
      </w:r>
    </w:p>
    <w:p w:rsidR="000A1D27" w:rsidRPr="00BF7EA3" w:rsidRDefault="00BF7EA3" w:rsidP="00BF7EA3">
      <w:pPr>
        <w:pStyle w:val="Paragraphedeliste"/>
        <w:numPr>
          <w:ilvl w:val="0"/>
          <w:numId w:val="67"/>
        </w:numPr>
        <w:jc w:val="both"/>
        <w:rPr>
          <w:rFonts w:ascii="Arial Narrow" w:hAnsi="Arial Narrow" w:cs="Arial"/>
          <w:sz w:val="22"/>
          <w:szCs w:val="22"/>
        </w:rPr>
      </w:pPr>
      <w:r w:rsidRPr="00BF7EA3">
        <w:rPr>
          <w:rFonts w:ascii="Arial Narrow" w:hAnsi="Arial Narrow" w:cs="Arial"/>
          <w:sz w:val="22"/>
          <w:szCs w:val="22"/>
        </w:rPr>
        <w:t>Réservation d’hôtels, de tickets d’avion, payement des tickets d’avions aux participants provenant de l’étranger.</w:t>
      </w:r>
    </w:p>
    <w:p w:rsidR="00BF7EA3" w:rsidRPr="00BF7EA3" w:rsidRDefault="00BF7EA3" w:rsidP="00BF7EA3">
      <w:pPr>
        <w:pStyle w:val="Paragraphedeliste"/>
        <w:numPr>
          <w:ilvl w:val="0"/>
          <w:numId w:val="67"/>
        </w:numPr>
        <w:jc w:val="both"/>
        <w:rPr>
          <w:rFonts w:ascii="Arial Narrow" w:hAnsi="Arial Narrow" w:cs="Arial"/>
          <w:sz w:val="22"/>
          <w:szCs w:val="22"/>
        </w:rPr>
      </w:pPr>
      <w:r w:rsidRPr="00BF7EA3">
        <w:rPr>
          <w:rFonts w:ascii="Arial Narrow" w:hAnsi="Arial Narrow" w:cs="Arial"/>
          <w:sz w:val="22"/>
          <w:szCs w:val="22"/>
        </w:rPr>
        <w:t>Des frais de rafraîchissement/restauration du soir, frais de communication, et autres plus usités par les besoins jugés important par le partenaire technique et financier (PTF) et l’institution organisatrice de l’activité.</w:t>
      </w:r>
    </w:p>
    <w:p w:rsidR="00BF7EA3" w:rsidRPr="00BF7EA3" w:rsidRDefault="00BF7EA3" w:rsidP="00BF7EA3">
      <w:pPr>
        <w:pStyle w:val="Paragraphedeliste"/>
        <w:numPr>
          <w:ilvl w:val="0"/>
          <w:numId w:val="67"/>
        </w:numPr>
        <w:jc w:val="both"/>
        <w:rPr>
          <w:rFonts w:ascii="Arial Narrow" w:hAnsi="Arial Narrow" w:cs="Arial"/>
          <w:sz w:val="22"/>
          <w:szCs w:val="22"/>
        </w:rPr>
      </w:pPr>
      <w:r w:rsidRPr="00BF7EA3">
        <w:rPr>
          <w:rFonts w:ascii="Arial Narrow" w:hAnsi="Arial Narrow" w:cs="Arial"/>
          <w:sz w:val="22"/>
          <w:szCs w:val="22"/>
        </w:rPr>
        <w:t>Des réservations d’hôtels aussi aux participants venant de l’intérieur du pays donc non résident du lieu de l’activité.</w:t>
      </w:r>
    </w:p>
    <w:p w:rsidR="000A1D27" w:rsidRDefault="000A1D27" w:rsidP="00BF7EA3">
      <w:pPr>
        <w:pStyle w:val="Paragraphedeliste"/>
        <w:numPr>
          <w:ilvl w:val="0"/>
          <w:numId w:val="67"/>
        </w:numPr>
        <w:jc w:val="both"/>
        <w:rPr>
          <w:rFonts w:ascii="Arial Narrow" w:hAnsi="Arial Narrow" w:cs="Arial"/>
          <w:sz w:val="22"/>
          <w:szCs w:val="22"/>
        </w:rPr>
      </w:pPr>
      <w:r w:rsidRPr="00BF7EA3">
        <w:rPr>
          <w:rFonts w:ascii="Arial Narrow" w:hAnsi="Arial Narrow" w:cs="Arial"/>
          <w:sz w:val="22"/>
          <w:szCs w:val="22"/>
        </w:rPr>
        <w:t>Les list</w:t>
      </w:r>
      <w:r w:rsidR="007D5A7A" w:rsidRPr="00BF7EA3">
        <w:rPr>
          <w:rFonts w:ascii="Arial Narrow" w:hAnsi="Arial Narrow" w:cs="Arial"/>
          <w:sz w:val="22"/>
          <w:szCs w:val="22"/>
        </w:rPr>
        <w:t>es de frais des</w:t>
      </w:r>
      <w:r w:rsidRPr="00BF7EA3">
        <w:rPr>
          <w:rFonts w:ascii="Arial Narrow" w:hAnsi="Arial Narrow" w:cs="Arial"/>
          <w:sz w:val="22"/>
          <w:szCs w:val="22"/>
        </w:rPr>
        <w:t xml:space="preserve"> participants héberg</w:t>
      </w:r>
      <w:r w:rsidR="007D5A7A" w:rsidRPr="00BF7EA3">
        <w:rPr>
          <w:rFonts w:ascii="Arial Narrow" w:hAnsi="Arial Narrow" w:cs="Arial"/>
          <w:sz w:val="22"/>
          <w:szCs w:val="22"/>
        </w:rPr>
        <w:t>és, leurs</w:t>
      </w:r>
      <w:r w:rsidRPr="00BF7EA3">
        <w:rPr>
          <w:rFonts w:ascii="Arial Narrow" w:hAnsi="Arial Narrow" w:cs="Arial"/>
          <w:sz w:val="22"/>
          <w:szCs w:val="22"/>
        </w:rPr>
        <w:t xml:space="preserve"> signature</w:t>
      </w:r>
      <w:r w:rsidR="007D5A7A" w:rsidRPr="00BF7EA3">
        <w:rPr>
          <w:rFonts w:ascii="Arial Narrow" w:hAnsi="Arial Narrow" w:cs="Arial"/>
          <w:sz w:val="22"/>
          <w:szCs w:val="22"/>
        </w:rPr>
        <w:t>s, n° de carte nationale d’identité ou passeport</w:t>
      </w:r>
      <w:r w:rsidRPr="00BF7EA3">
        <w:rPr>
          <w:rFonts w:ascii="Arial Narrow" w:hAnsi="Arial Narrow" w:cs="Arial"/>
          <w:sz w:val="22"/>
          <w:szCs w:val="22"/>
        </w:rPr>
        <w:t>,</w:t>
      </w:r>
      <w:r w:rsidR="00F35A8B" w:rsidRPr="00BF7EA3">
        <w:rPr>
          <w:rFonts w:ascii="Arial Narrow" w:hAnsi="Arial Narrow" w:cs="Arial"/>
          <w:sz w:val="22"/>
          <w:szCs w:val="22"/>
        </w:rPr>
        <w:t xml:space="preserve"> lieu de provenance…</w:t>
      </w:r>
    </w:p>
    <w:p w:rsidR="00BF7EA3" w:rsidRPr="001B77B5" w:rsidRDefault="001B77B5" w:rsidP="001B77B5">
      <w:pPr>
        <w:jc w:val="both"/>
        <w:rPr>
          <w:rFonts w:ascii="Arial Narrow" w:hAnsi="Arial Narrow" w:cs="Arial"/>
          <w:sz w:val="22"/>
          <w:szCs w:val="22"/>
        </w:rPr>
      </w:pPr>
      <w:r w:rsidRPr="00324951">
        <w:rPr>
          <w:rFonts w:ascii="Arial Narrow" w:hAnsi="Arial Narrow" w:cs="Arial"/>
          <w:b/>
          <w:color w:val="0070C0"/>
          <w:sz w:val="22"/>
          <w:szCs w:val="22"/>
        </w:rPr>
        <w:t>Note à ben :</w:t>
      </w:r>
      <w:r>
        <w:rPr>
          <w:rFonts w:ascii="Arial Narrow" w:hAnsi="Arial Narrow" w:cs="Arial"/>
          <w:b/>
          <w:sz w:val="22"/>
          <w:szCs w:val="22"/>
        </w:rPr>
        <w:t xml:space="preserve"> </w:t>
      </w:r>
      <w:r>
        <w:rPr>
          <w:rFonts w:ascii="Arial Narrow" w:hAnsi="Arial Narrow" w:cs="Arial"/>
          <w:sz w:val="22"/>
          <w:szCs w:val="22"/>
        </w:rPr>
        <w:t>Des l</w:t>
      </w:r>
      <w:r w:rsidR="00BF7EA3" w:rsidRPr="001B77B5">
        <w:rPr>
          <w:rFonts w:ascii="Arial Narrow" w:hAnsi="Arial Narrow" w:cs="Arial"/>
          <w:sz w:val="22"/>
          <w:szCs w:val="22"/>
        </w:rPr>
        <w:t xml:space="preserve">istes de présence, de </w:t>
      </w:r>
      <w:r w:rsidRPr="001B77B5">
        <w:rPr>
          <w:rFonts w:ascii="Arial Narrow" w:hAnsi="Arial Narrow" w:cs="Arial"/>
          <w:sz w:val="22"/>
          <w:szCs w:val="22"/>
        </w:rPr>
        <w:t>rafraîchissement</w:t>
      </w:r>
      <w:r w:rsidR="00BF7EA3" w:rsidRPr="001B77B5">
        <w:rPr>
          <w:rFonts w:ascii="Arial Narrow" w:hAnsi="Arial Narrow" w:cs="Arial"/>
          <w:sz w:val="22"/>
          <w:szCs w:val="22"/>
        </w:rPr>
        <w:t>, de communication, de l’</w:t>
      </w:r>
      <w:r w:rsidRPr="001B77B5">
        <w:rPr>
          <w:rFonts w:ascii="Arial Narrow" w:hAnsi="Arial Narrow" w:cs="Arial"/>
          <w:sz w:val="22"/>
          <w:szCs w:val="22"/>
        </w:rPr>
        <w:t xml:space="preserve">hébergement, tickets d’aller et de </w:t>
      </w:r>
      <w:r w:rsidR="00BF7EA3" w:rsidRPr="001B77B5">
        <w:rPr>
          <w:rFonts w:ascii="Arial Narrow" w:hAnsi="Arial Narrow" w:cs="Arial"/>
          <w:sz w:val="22"/>
          <w:szCs w:val="22"/>
        </w:rPr>
        <w:t>retour</w:t>
      </w:r>
      <w:r w:rsidRPr="001B77B5">
        <w:rPr>
          <w:rFonts w:ascii="Arial Narrow" w:hAnsi="Arial Narrow" w:cs="Arial"/>
          <w:sz w:val="22"/>
          <w:szCs w:val="22"/>
        </w:rPr>
        <w:t xml:space="preserve"> aux résidents et aux provenant de l’externes de l’activité</w:t>
      </w:r>
      <w:r>
        <w:rPr>
          <w:rFonts w:ascii="Arial Narrow" w:hAnsi="Arial Narrow" w:cs="Arial"/>
          <w:sz w:val="22"/>
          <w:szCs w:val="22"/>
        </w:rPr>
        <w:t xml:space="preserve"> sont maintenus par le présent plan stratégique</w:t>
      </w:r>
      <w:r w:rsidRPr="001B77B5">
        <w:rPr>
          <w:rFonts w:ascii="Arial Narrow" w:hAnsi="Arial Narrow" w:cs="Arial"/>
          <w:sz w:val="22"/>
          <w:szCs w:val="22"/>
        </w:rPr>
        <w:t>.</w:t>
      </w:r>
    </w:p>
    <w:p w:rsidR="00866D1E" w:rsidRPr="000A1D27" w:rsidRDefault="00866D1E" w:rsidP="00E4467C">
      <w:pPr>
        <w:jc w:val="both"/>
        <w:rPr>
          <w:rFonts w:ascii="Arial Narrow" w:hAnsi="Arial Narrow" w:cs="Arial"/>
          <w:sz w:val="22"/>
          <w:szCs w:val="22"/>
        </w:rPr>
      </w:pPr>
    </w:p>
    <w:p w:rsidR="009F7BC6" w:rsidRDefault="00557F91" w:rsidP="00E4467C">
      <w:pPr>
        <w:jc w:val="both"/>
        <w:rPr>
          <w:rFonts w:ascii="Arial Narrow" w:hAnsi="Arial Narrow" w:cs="Arial"/>
          <w:b/>
          <w:sz w:val="22"/>
          <w:szCs w:val="22"/>
        </w:rPr>
      </w:pPr>
      <w:r>
        <w:rPr>
          <w:rFonts w:ascii="Arial Narrow" w:hAnsi="Arial Narrow" w:cs="Arial"/>
          <w:b/>
          <w:sz w:val="22"/>
          <w:szCs w:val="22"/>
        </w:rPr>
        <w:t xml:space="preserve">Frais </w:t>
      </w:r>
      <w:r w:rsidR="00077C1F">
        <w:rPr>
          <w:rFonts w:ascii="Arial Narrow" w:hAnsi="Arial Narrow" w:cs="Arial"/>
          <w:b/>
          <w:sz w:val="22"/>
          <w:szCs w:val="22"/>
        </w:rPr>
        <w:t>de ticket allé et retour des participants non résident du lieu de l’action</w:t>
      </w:r>
    </w:p>
    <w:p w:rsidR="00077C1F" w:rsidRDefault="00077C1F" w:rsidP="00E4467C">
      <w:pPr>
        <w:jc w:val="both"/>
        <w:rPr>
          <w:rFonts w:ascii="Arial Narrow" w:hAnsi="Arial Narrow" w:cs="Arial"/>
          <w:sz w:val="22"/>
          <w:szCs w:val="22"/>
        </w:rPr>
      </w:pPr>
      <w:r>
        <w:rPr>
          <w:rFonts w:ascii="Arial Narrow" w:hAnsi="Arial Narrow" w:cs="Arial"/>
          <w:sz w:val="22"/>
          <w:szCs w:val="22"/>
        </w:rPr>
        <w:t>Des frais sont destinés uniquement aux non résident du lieu de l’action et doivent se mentionner sur :</w:t>
      </w:r>
    </w:p>
    <w:p w:rsidR="00077C1F" w:rsidRPr="00077C1F" w:rsidRDefault="00077C1F" w:rsidP="00E4467C">
      <w:pPr>
        <w:jc w:val="both"/>
        <w:rPr>
          <w:rFonts w:ascii="Arial Narrow" w:hAnsi="Arial Narrow" w:cs="Arial"/>
          <w:sz w:val="22"/>
          <w:szCs w:val="22"/>
        </w:rPr>
      </w:pPr>
      <w:r>
        <w:rPr>
          <w:rFonts w:ascii="Arial Narrow" w:hAnsi="Arial Narrow" w:cs="Arial"/>
          <w:sz w:val="22"/>
          <w:szCs w:val="22"/>
        </w:rPr>
        <w:t>Les listes de ticket allé et retour des participants à la séance organisée, ici les coordonnées seront conformes à celles d’hébergement</w:t>
      </w:r>
      <w:r w:rsidR="00642C0D">
        <w:rPr>
          <w:rFonts w:ascii="Arial Narrow" w:hAnsi="Arial Narrow" w:cs="Arial"/>
          <w:sz w:val="22"/>
          <w:szCs w:val="22"/>
        </w:rPr>
        <w:t>s</w:t>
      </w:r>
      <w:r>
        <w:rPr>
          <w:rFonts w:ascii="Arial Narrow" w:hAnsi="Arial Narrow" w:cs="Arial"/>
          <w:sz w:val="22"/>
          <w:szCs w:val="22"/>
        </w:rPr>
        <w:t xml:space="preserve"> … </w:t>
      </w:r>
    </w:p>
    <w:p w:rsidR="009F7BC6" w:rsidRDefault="009F7BC6" w:rsidP="00E4467C">
      <w:pPr>
        <w:jc w:val="both"/>
        <w:rPr>
          <w:rFonts w:ascii="Arial Narrow" w:hAnsi="Arial Narrow" w:cs="Arial"/>
          <w:b/>
          <w:sz w:val="22"/>
          <w:szCs w:val="22"/>
        </w:rPr>
      </w:pPr>
    </w:p>
    <w:p w:rsidR="00324951" w:rsidRDefault="00324951" w:rsidP="00E4467C">
      <w:pPr>
        <w:jc w:val="both"/>
        <w:rPr>
          <w:rFonts w:ascii="Arial Narrow" w:hAnsi="Arial Narrow" w:cs="Arial"/>
          <w:b/>
          <w:sz w:val="22"/>
          <w:szCs w:val="22"/>
        </w:rPr>
      </w:pPr>
    </w:p>
    <w:p w:rsidR="00324951" w:rsidRDefault="00324951" w:rsidP="00E4467C">
      <w:pPr>
        <w:jc w:val="both"/>
        <w:rPr>
          <w:rFonts w:ascii="Arial Narrow" w:hAnsi="Arial Narrow" w:cs="Arial"/>
          <w:b/>
          <w:sz w:val="22"/>
          <w:szCs w:val="22"/>
        </w:rPr>
      </w:pPr>
    </w:p>
    <w:p w:rsidR="00324951" w:rsidRDefault="00324951" w:rsidP="00E4467C">
      <w:pPr>
        <w:jc w:val="both"/>
        <w:rPr>
          <w:rFonts w:ascii="Arial Narrow" w:hAnsi="Arial Narrow" w:cs="Arial"/>
          <w:b/>
          <w:sz w:val="22"/>
          <w:szCs w:val="22"/>
        </w:rPr>
      </w:pPr>
    </w:p>
    <w:p w:rsidR="00324951" w:rsidRDefault="00324951" w:rsidP="00E4467C">
      <w:pPr>
        <w:jc w:val="both"/>
        <w:rPr>
          <w:rFonts w:ascii="Arial Narrow" w:hAnsi="Arial Narrow" w:cs="Arial"/>
          <w:b/>
          <w:sz w:val="22"/>
          <w:szCs w:val="22"/>
        </w:rPr>
      </w:pPr>
    </w:p>
    <w:p w:rsidR="009F7BC6" w:rsidRDefault="00B11A0C" w:rsidP="00E4467C">
      <w:pPr>
        <w:jc w:val="both"/>
        <w:rPr>
          <w:rFonts w:ascii="Arial Narrow" w:hAnsi="Arial Narrow" w:cs="Arial"/>
          <w:b/>
          <w:sz w:val="22"/>
          <w:szCs w:val="22"/>
        </w:rPr>
      </w:pPr>
      <w:r>
        <w:rPr>
          <w:rFonts w:ascii="Arial Narrow" w:hAnsi="Arial Narrow" w:cs="Arial"/>
          <w:b/>
          <w:sz w:val="22"/>
          <w:szCs w:val="22"/>
        </w:rPr>
        <w:lastRenderedPageBreak/>
        <w:t xml:space="preserve">Frais de communication </w:t>
      </w:r>
    </w:p>
    <w:p w:rsidR="00B11A0C" w:rsidRDefault="00B11A0C" w:rsidP="00E4467C">
      <w:pPr>
        <w:jc w:val="both"/>
        <w:rPr>
          <w:rFonts w:ascii="Arial Narrow" w:hAnsi="Arial Narrow" w:cs="Arial"/>
          <w:sz w:val="22"/>
          <w:szCs w:val="22"/>
        </w:rPr>
      </w:pPr>
      <w:r>
        <w:rPr>
          <w:rFonts w:ascii="Arial Narrow" w:hAnsi="Arial Narrow" w:cs="Arial"/>
          <w:sz w:val="22"/>
          <w:szCs w:val="22"/>
        </w:rPr>
        <w:t xml:space="preserve">Reste destinés à la coordination des projets/programmes et </w:t>
      </w:r>
      <w:r w:rsidR="008A3C33">
        <w:rPr>
          <w:rFonts w:ascii="Arial Narrow" w:hAnsi="Arial Narrow" w:cs="Arial"/>
          <w:sz w:val="22"/>
          <w:szCs w:val="22"/>
        </w:rPr>
        <w:t xml:space="preserve">exceptionnellement aux agents que personnel de terrains conformément au cahier de charge que contrat de service/travail ou de prestation de service… </w:t>
      </w:r>
      <w:r w:rsidR="00361F59">
        <w:rPr>
          <w:rFonts w:ascii="Arial Narrow" w:hAnsi="Arial Narrow" w:cs="Arial"/>
          <w:sz w:val="22"/>
          <w:szCs w:val="22"/>
        </w:rPr>
        <w:t>ici les listes conformes à la rubrique dédite action seront toutes produites</w:t>
      </w:r>
      <w:r w:rsidR="00A322C8">
        <w:rPr>
          <w:rFonts w:ascii="Arial Narrow" w:hAnsi="Arial Narrow" w:cs="Arial"/>
          <w:sz w:val="22"/>
          <w:szCs w:val="22"/>
        </w:rPr>
        <w:t>, signées</w:t>
      </w:r>
      <w:r w:rsidR="00361F59">
        <w:rPr>
          <w:rFonts w:ascii="Arial Narrow" w:hAnsi="Arial Narrow" w:cs="Arial"/>
          <w:sz w:val="22"/>
          <w:szCs w:val="22"/>
        </w:rPr>
        <w:t xml:space="preserve"> et présentées. </w:t>
      </w:r>
    </w:p>
    <w:p w:rsidR="00BE2BD8" w:rsidRDefault="00BE2BD8" w:rsidP="00E4467C">
      <w:pPr>
        <w:jc w:val="both"/>
        <w:rPr>
          <w:rFonts w:ascii="Arial Narrow" w:hAnsi="Arial Narrow" w:cs="Arial"/>
          <w:sz w:val="22"/>
          <w:szCs w:val="22"/>
        </w:rPr>
      </w:pPr>
    </w:p>
    <w:p w:rsidR="007173F8" w:rsidRDefault="007173F8" w:rsidP="00E4467C">
      <w:pPr>
        <w:jc w:val="both"/>
        <w:rPr>
          <w:rFonts w:ascii="Arial Narrow" w:hAnsi="Arial Narrow" w:cs="Arial"/>
          <w:b/>
          <w:sz w:val="22"/>
          <w:szCs w:val="22"/>
        </w:rPr>
      </w:pPr>
      <w:r>
        <w:rPr>
          <w:rFonts w:ascii="Arial Narrow" w:hAnsi="Arial Narrow" w:cs="Arial"/>
          <w:b/>
          <w:sz w:val="22"/>
          <w:szCs w:val="22"/>
        </w:rPr>
        <w:t>Frais de rafraichissement</w:t>
      </w:r>
    </w:p>
    <w:p w:rsidR="007173F8" w:rsidRPr="007173F8" w:rsidRDefault="007173F8" w:rsidP="00E4467C">
      <w:pPr>
        <w:jc w:val="both"/>
        <w:rPr>
          <w:rFonts w:ascii="Arial Narrow" w:hAnsi="Arial Narrow" w:cs="Arial"/>
          <w:sz w:val="22"/>
          <w:szCs w:val="22"/>
        </w:rPr>
      </w:pPr>
      <w:r>
        <w:rPr>
          <w:rFonts w:ascii="Arial Narrow" w:hAnsi="Arial Narrow" w:cs="Arial"/>
          <w:sz w:val="22"/>
          <w:szCs w:val="22"/>
        </w:rPr>
        <w:t>Sont uniquement pour le</w:t>
      </w:r>
      <w:r w:rsidR="00DC03F8">
        <w:rPr>
          <w:rFonts w:ascii="Arial Narrow" w:hAnsi="Arial Narrow" w:cs="Arial"/>
          <w:sz w:val="22"/>
          <w:szCs w:val="22"/>
        </w:rPr>
        <w:t>s participants logés/hébergés mini de leurs liste de paye</w:t>
      </w:r>
      <w:r w:rsidR="003328E7">
        <w:rPr>
          <w:rFonts w:ascii="Arial Narrow" w:hAnsi="Arial Narrow" w:cs="Arial"/>
          <w:sz w:val="22"/>
          <w:szCs w:val="22"/>
        </w:rPr>
        <w:t xml:space="preserve"> et signées</w:t>
      </w:r>
      <w:r w:rsidR="00DC03F8">
        <w:rPr>
          <w:rFonts w:ascii="Arial Narrow" w:hAnsi="Arial Narrow" w:cs="Arial"/>
          <w:sz w:val="22"/>
          <w:szCs w:val="22"/>
        </w:rPr>
        <w:t>…</w:t>
      </w:r>
    </w:p>
    <w:p w:rsidR="008476CD" w:rsidRDefault="008476CD" w:rsidP="00E4467C">
      <w:pPr>
        <w:jc w:val="both"/>
        <w:rPr>
          <w:rFonts w:ascii="Arial Narrow" w:hAnsi="Arial Narrow" w:cs="Arial"/>
          <w:sz w:val="22"/>
          <w:szCs w:val="22"/>
        </w:rPr>
      </w:pPr>
    </w:p>
    <w:p w:rsidR="006862C4" w:rsidRDefault="006862C4" w:rsidP="00E4467C">
      <w:pPr>
        <w:jc w:val="both"/>
        <w:rPr>
          <w:rFonts w:ascii="Arial Narrow" w:hAnsi="Arial Narrow" w:cs="Arial"/>
          <w:b/>
          <w:sz w:val="22"/>
          <w:szCs w:val="22"/>
        </w:rPr>
      </w:pPr>
      <w:r>
        <w:rPr>
          <w:rFonts w:ascii="Arial Narrow" w:hAnsi="Arial Narrow" w:cs="Arial"/>
          <w:b/>
          <w:sz w:val="22"/>
          <w:szCs w:val="22"/>
        </w:rPr>
        <w:t>Frais de prime d’encouragement journalière ou perdième des participants</w:t>
      </w:r>
      <w:r w:rsidR="00D61E07">
        <w:rPr>
          <w:rFonts w:ascii="Arial Narrow" w:hAnsi="Arial Narrow" w:cs="Arial"/>
          <w:b/>
          <w:sz w:val="22"/>
          <w:szCs w:val="22"/>
        </w:rPr>
        <w:t xml:space="preserve"> à la séance organisée </w:t>
      </w:r>
    </w:p>
    <w:p w:rsidR="006862C4" w:rsidRPr="006862C4" w:rsidRDefault="006862C4" w:rsidP="00E4467C">
      <w:pPr>
        <w:jc w:val="both"/>
        <w:rPr>
          <w:rFonts w:ascii="Arial Narrow" w:hAnsi="Arial Narrow" w:cs="Arial"/>
          <w:sz w:val="22"/>
          <w:szCs w:val="22"/>
        </w:rPr>
      </w:pPr>
      <w:r w:rsidRPr="006862C4">
        <w:rPr>
          <w:rFonts w:ascii="Arial Narrow" w:hAnsi="Arial Narrow" w:cs="Arial"/>
          <w:sz w:val="22"/>
          <w:szCs w:val="22"/>
        </w:rPr>
        <w:t>Concerne tous les participants de la séance du jour et sanctionné par listes de paye…</w:t>
      </w:r>
    </w:p>
    <w:p w:rsidR="006862C4" w:rsidRPr="006862C4" w:rsidRDefault="006862C4" w:rsidP="00E4467C">
      <w:pPr>
        <w:jc w:val="both"/>
        <w:rPr>
          <w:rFonts w:ascii="Arial Narrow" w:hAnsi="Arial Narrow" w:cs="Arial"/>
          <w:b/>
          <w:sz w:val="22"/>
          <w:szCs w:val="22"/>
        </w:rPr>
      </w:pPr>
    </w:p>
    <w:p w:rsidR="00F80FD5" w:rsidRPr="00B11A0C" w:rsidRDefault="00F80FD5" w:rsidP="00E4467C">
      <w:pPr>
        <w:jc w:val="both"/>
        <w:rPr>
          <w:rFonts w:ascii="Arial Narrow" w:hAnsi="Arial Narrow" w:cs="Arial"/>
          <w:sz w:val="22"/>
          <w:szCs w:val="22"/>
        </w:rPr>
      </w:pPr>
      <w:r w:rsidRPr="008476CD">
        <w:rPr>
          <w:rFonts w:ascii="Arial Narrow" w:hAnsi="Arial Narrow" w:cs="Arial"/>
          <w:b/>
          <w:sz w:val="22"/>
          <w:szCs w:val="22"/>
        </w:rPr>
        <w:t>A noter que de</w:t>
      </w:r>
      <w:r w:rsidR="002B6B11">
        <w:rPr>
          <w:rFonts w:ascii="Arial Narrow" w:hAnsi="Arial Narrow" w:cs="Arial"/>
          <w:b/>
          <w:sz w:val="22"/>
          <w:szCs w:val="22"/>
        </w:rPr>
        <w:t>s</w:t>
      </w:r>
      <w:r w:rsidRPr="008476CD">
        <w:rPr>
          <w:rFonts w:ascii="Arial Narrow" w:hAnsi="Arial Narrow" w:cs="Arial"/>
          <w:b/>
          <w:sz w:val="22"/>
          <w:szCs w:val="22"/>
        </w:rPr>
        <w:t xml:space="preserve"> frais</w:t>
      </w:r>
      <w:r>
        <w:rPr>
          <w:rFonts w:ascii="Arial Narrow" w:hAnsi="Arial Narrow" w:cs="Arial"/>
          <w:sz w:val="22"/>
          <w:szCs w:val="22"/>
        </w:rPr>
        <w:t xml:space="preserve"> alloués entre</w:t>
      </w:r>
      <w:r w:rsidR="002B6B11">
        <w:rPr>
          <w:rFonts w:ascii="Arial Narrow" w:hAnsi="Arial Narrow" w:cs="Arial"/>
          <w:sz w:val="22"/>
          <w:szCs w:val="22"/>
        </w:rPr>
        <w:t>nt</w:t>
      </w:r>
      <w:r>
        <w:rPr>
          <w:rFonts w:ascii="Arial Narrow" w:hAnsi="Arial Narrow" w:cs="Arial"/>
          <w:sz w:val="22"/>
          <w:szCs w:val="22"/>
        </w:rPr>
        <w:t xml:space="preserve"> directement en taux du jour selon le marché de change de monnaie étrangères en BIF</w:t>
      </w:r>
      <w:r w:rsidR="00AA21D0">
        <w:rPr>
          <w:rFonts w:ascii="Arial Narrow" w:hAnsi="Arial Narrow" w:cs="Arial"/>
          <w:sz w:val="22"/>
          <w:szCs w:val="22"/>
        </w:rPr>
        <w:t>, sauf pour le cas des participants issus de l’étranger (l’entretien peut être valable si les concernés l’adopte mais de frais de rafraichissement peuvent l’être confié en BIF)</w:t>
      </w:r>
    </w:p>
    <w:p w:rsidR="009F7BC6" w:rsidRDefault="009F7BC6" w:rsidP="00E4467C">
      <w:pPr>
        <w:jc w:val="both"/>
        <w:rPr>
          <w:rFonts w:ascii="Arial Narrow" w:hAnsi="Arial Narrow" w:cs="Arial"/>
          <w:b/>
          <w:sz w:val="22"/>
          <w:szCs w:val="22"/>
        </w:rPr>
      </w:pPr>
    </w:p>
    <w:p w:rsidR="00E875A8" w:rsidRDefault="008476CD" w:rsidP="00E4467C">
      <w:pPr>
        <w:jc w:val="both"/>
        <w:rPr>
          <w:rFonts w:ascii="Arial Narrow" w:hAnsi="Arial Narrow" w:cs="Arial"/>
          <w:sz w:val="22"/>
          <w:szCs w:val="22"/>
        </w:rPr>
      </w:pPr>
      <w:r w:rsidRPr="008476CD">
        <w:rPr>
          <w:rFonts w:ascii="Arial Narrow" w:hAnsi="Arial Narrow" w:cs="Arial"/>
          <w:sz w:val="22"/>
          <w:szCs w:val="22"/>
        </w:rPr>
        <w:t>Les frais sont déterminés par de rubriques budgétaires convenu</w:t>
      </w:r>
      <w:r w:rsidR="00280373">
        <w:rPr>
          <w:rFonts w:ascii="Arial Narrow" w:hAnsi="Arial Narrow" w:cs="Arial"/>
          <w:sz w:val="22"/>
          <w:szCs w:val="22"/>
        </w:rPr>
        <w:t>es par le bailleur de fonds sous les listes prévues et signées par les participants concernés…</w:t>
      </w:r>
    </w:p>
    <w:p w:rsidR="00961DE4" w:rsidRDefault="00961DE4" w:rsidP="00E4467C">
      <w:pPr>
        <w:jc w:val="both"/>
        <w:rPr>
          <w:rFonts w:ascii="Arial Narrow" w:hAnsi="Arial Narrow" w:cs="Arial"/>
          <w:sz w:val="22"/>
          <w:szCs w:val="22"/>
        </w:rPr>
      </w:pPr>
    </w:p>
    <w:p w:rsidR="001605F2" w:rsidRDefault="00954D0F" w:rsidP="00E4467C">
      <w:pPr>
        <w:jc w:val="both"/>
        <w:rPr>
          <w:rFonts w:ascii="Arial Narrow" w:hAnsi="Arial Narrow" w:cs="Arial"/>
          <w:sz w:val="22"/>
          <w:szCs w:val="22"/>
        </w:rPr>
      </w:pPr>
      <w:r>
        <w:rPr>
          <w:rFonts w:ascii="Arial Narrow" w:hAnsi="Arial Narrow" w:cs="Arial"/>
          <w:sz w:val="22"/>
          <w:szCs w:val="22"/>
        </w:rPr>
        <w:t xml:space="preserve">Les responsables de subventions ou de financement </w:t>
      </w:r>
      <w:r w:rsidR="008476CD" w:rsidRPr="008476CD">
        <w:rPr>
          <w:rFonts w:ascii="Arial Narrow" w:hAnsi="Arial Narrow" w:cs="Arial"/>
          <w:sz w:val="22"/>
          <w:szCs w:val="22"/>
        </w:rPr>
        <w:t>doi</w:t>
      </w:r>
      <w:r>
        <w:rPr>
          <w:rFonts w:ascii="Arial Narrow" w:hAnsi="Arial Narrow" w:cs="Arial"/>
          <w:sz w:val="22"/>
          <w:szCs w:val="22"/>
        </w:rPr>
        <w:t>ven</w:t>
      </w:r>
      <w:r w:rsidR="008476CD" w:rsidRPr="008476CD">
        <w:rPr>
          <w:rFonts w:ascii="Arial Narrow" w:hAnsi="Arial Narrow" w:cs="Arial"/>
          <w:sz w:val="22"/>
          <w:szCs w:val="22"/>
        </w:rPr>
        <w:t>t respecter nos objectifs, valeur que mission de notre organ</w:t>
      </w:r>
      <w:r w:rsidR="00C327E3">
        <w:rPr>
          <w:rFonts w:ascii="Arial Narrow" w:hAnsi="Arial Narrow" w:cs="Arial"/>
          <w:sz w:val="22"/>
          <w:szCs w:val="22"/>
        </w:rPr>
        <w:t xml:space="preserve">isation et </w:t>
      </w:r>
      <w:r w:rsidR="001605F2">
        <w:rPr>
          <w:rFonts w:ascii="Arial Narrow" w:hAnsi="Arial Narrow" w:cs="Arial"/>
          <w:sz w:val="22"/>
          <w:szCs w:val="22"/>
        </w:rPr>
        <w:t>doit être participatifs.</w:t>
      </w:r>
    </w:p>
    <w:p w:rsidR="001605F2" w:rsidRDefault="001605F2" w:rsidP="00E4467C">
      <w:pPr>
        <w:jc w:val="both"/>
        <w:rPr>
          <w:rFonts w:ascii="Arial Narrow" w:hAnsi="Arial Narrow" w:cs="Arial"/>
          <w:sz w:val="22"/>
          <w:szCs w:val="22"/>
        </w:rPr>
      </w:pPr>
    </w:p>
    <w:p w:rsidR="008476CD" w:rsidRPr="008476CD" w:rsidRDefault="001605F2" w:rsidP="00E4467C">
      <w:pPr>
        <w:jc w:val="both"/>
        <w:rPr>
          <w:rFonts w:ascii="Arial Narrow" w:hAnsi="Arial Narrow" w:cs="Arial"/>
          <w:sz w:val="22"/>
          <w:szCs w:val="22"/>
        </w:rPr>
      </w:pPr>
      <w:r>
        <w:rPr>
          <w:rFonts w:ascii="Arial Narrow" w:hAnsi="Arial Narrow" w:cs="Arial"/>
          <w:sz w:val="22"/>
          <w:szCs w:val="22"/>
        </w:rPr>
        <w:t>Ils doivent</w:t>
      </w:r>
      <w:r w:rsidR="00C327E3">
        <w:rPr>
          <w:rFonts w:ascii="Arial Narrow" w:hAnsi="Arial Narrow" w:cs="Arial"/>
          <w:sz w:val="22"/>
          <w:szCs w:val="22"/>
        </w:rPr>
        <w:t xml:space="preserve"> se conformer </w:t>
      </w:r>
      <w:r>
        <w:rPr>
          <w:rFonts w:ascii="Arial Narrow" w:hAnsi="Arial Narrow" w:cs="Arial"/>
          <w:sz w:val="22"/>
          <w:szCs w:val="22"/>
        </w:rPr>
        <w:t>tous au</w:t>
      </w:r>
      <w:r w:rsidR="00C327E3">
        <w:rPr>
          <w:rFonts w:ascii="Arial Narrow" w:hAnsi="Arial Narrow" w:cs="Arial"/>
          <w:sz w:val="22"/>
          <w:szCs w:val="22"/>
        </w:rPr>
        <w:t xml:space="preserve"> taux </w:t>
      </w:r>
      <w:r>
        <w:rPr>
          <w:rFonts w:ascii="Arial Narrow" w:hAnsi="Arial Narrow" w:cs="Arial"/>
          <w:sz w:val="22"/>
          <w:szCs w:val="22"/>
        </w:rPr>
        <w:t xml:space="preserve"> de change </w:t>
      </w:r>
      <w:r w:rsidR="00C327E3">
        <w:rPr>
          <w:rFonts w:ascii="Arial Narrow" w:hAnsi="Arial Narrow" w:cs="Arial"/>
          <w:sz w:val="22"/>
          <w:szCs w:val="22"/>
        </w:rPr>
        <w:t>du jour</w:t>
      </w:r>
      <w:r>
        <w:rPr>
          <w:rFonts w:ascii="Arial Narrow" w:hAnsi="Arial Narrow" w:cs="Arial"/>
          <w:sz w:val="22"/>
          <w:szCs w:val="22"/>
        </w:rPr>
        <w:t xml:space="preserve"> (monnaie étrangère en BIF)</w:t>
      </w:r>
      <w:r w:rsidR="00C327E3">
        <w:rPr>
          <w:rFonts w:ascii="Arial Narrow" w:hAnsi="Arial Narrow" w:cs="Arial"/>
          <w:sz w:val="22"/>
          <w:szCs w:val="22"/>
        </w:rPr>
        <w:t xml:space="preserve"> pour </w:t>
      </w:r>
      <w:r>
        <w:rPr>
          <w:rFonts w:ascii="Arial Narrow" w:hAnsi="Arial Narrow" w:cs="Arial"/>
          <w:sz w:val="22"/>
          <w:szCs w:val="22"/>
        </w:rPr>
        <w:t>essayer d’</w:t>
      </w:r>
      <w:r w:rsidR="00C327E3">
        <w:rPr>
          <w:rFonts w:ascii="Arial Narrow" w:hAnsi="Arial Narrow" w:cs="Arial"/>
          <w:sz w:val="22"/>
          <w:szCs w:val="22"/>
        </w:rPr>
        <w:t xml:space="preserve">évaluer les risques </w:t>
      </w:r>
      <w:r w:rsidR="00E875A8">
        <w:rPr>
          <w:rFonts w:ascii="Arial Narrow" w:hAnsi="Arial Narrow" w:cs="Arial"/>
          <w:sz w:val="22"/>
          <w:szCs w:val="22"/>
        </w:rPr>
        <w:t>éventuels</w:t>
      </w:r>
      <w:r w:rsidR="00C327E3">
        <w:rPr>
          <w:rFonts w:ascii="Arial Narrow" w:hAnsi="Arial Narrow" w:cs="Arial"/>
          <w:sz w:val="22"/>
          <w:szCs w:val="22"/>
        </w:rPr>
        <w:t xml:space="preserve"> et d’y prendre de prudences favorisant de bon climat</w:t>
      </w:r>
      <w:r>
        <w:rPr>
          <w:rFonts w:ascii="Arial Narrow" w:hAnsi="Arial Narrow" w:cs="Arial"/>
          <w:sz w:val="22"/>
          <w:szCs w:val="22"/>
        </w:rPr>
        <w:t xml:space="preserve"> de la part des participants, </w:t>
      </w:r>
      <w:r w:rsidR="00C327E3">
        <w:rPr>
          <w:rFonts w:ascii="Arial Narrow" w:hAnsi="Arial Narrow" w:cs="Arial"/>
          <w:sz w:val="22"/>
          <w:szCs w:val="22"/>
        </w:rPr>
        <w:t>comité d’organisation de l’activité</w:t>
      </w:r>
      <w:r w:rsidR="00E875A8">
        <w:rPr>
          <w:rFonts w:ascii="Arial Narrow" w:hAnsi="Arial Narrow" w:cs="Arial"/>
          <w:sz w:val="22"/>
          <w:szCs w:val="22"/>
        </w:rPr>
        <w:t xml:space="preserve"> </w:t>
      </w:r>
      <w:r>
        <w:rPr>
          <w:rFonts w:ascii="Arial Narrow" w:hAnsi="Arial Narrow" w:cs="Arial"/>
          <w:sz w:val="22"/>
          <w:szCs w:val="22"/>
        </w:rPr>
        <w:t>et autres …</w:t>
      </w:r>
      <w:r w:rsidR="00E875A8">
        <w:rPr>
          <w:rFonts w:ascii="Arial Narrow" w:hAnsi="Arial Narrow" w:cs="Arial"/>
          <w:sz w:val="22"/>
          <w:szCs w:val="22"/>
        </w:rPr>
        <w:t>pour l’atteinte de résultat escompté</w:t>
      </w:r>
      <w:r w:rsidR="00C327E3">
        <w:rPr>
          <w:rFonts w:ascii="Arial Narrow" w:hAnsi="Arial Narrow" w:cs="Arial"/>
          <w:sz w:val="22"/>
          <w:szCs w:val="22"/>
        </w:rPr>
        <w:t>.</w:t>
      </w:r>
    </w:p>
    <w:p w:rsidR="008476CD" w:rsidRPr="009F7BC6" w:rsidRDefault="008476CD" w:rsidP="00E4467C">
      <w:pPr>
        <w:jc w:val="both"/>
        <w:rPr>
          <w:rFonts w:ascii="Arial Narrow" w:hAnsi="Arial Narrow" w:cs="Arial"/>
          <w:b/>
          <w:sz w:val="22"/>
          <w:szCs w:val="22"/>
        </w:rPr>
      </w:pPr>
    </w:p>
    <w:p w:rsidR="00E4467C" w:rsidRPr="000E3ED0" w:rsidRDefault="00E4467C" w:rsidP="00E4467C">
      <w:pPr>
        <w:jc w:val="both"/>
        <w:rPr>
          <w:rFonts w:ascii="Arial Narrow" w:hAnsi="Arial Narrow" w:cs="Arial"/>
          <w:b/>
          <w:sz w:val="22"/>
          <w:szCs w:val="22"/>
        </w:rPr>
      </w:pPr>
      <w:r w:rsidRPr="000E3ED0">
        <w:rPr>
          <w:rFonts w:ascii="Arial Narrow" w:hAnsi="Arial Narrow" w:cs="Arial"/>
          <w:b/>
          <w:sz w:val="22"/>
          <w:szCs w:val="22"/>
        </w:rPr>
        <w:t xml:space="preserve">Des équipements bureaux </w:t>
      </w:r>
      <w:r w:rsidR="00834E15">
        <w:rPr>
          <w:rFonts w:ascii="Arial Narrow" w:hAnsi="Arial Narrow" w:cs="Arial"/>
          <w:b/>
          <w:sz w:val="22"/>
          <w:szCs w:val="22"/>
        </w:rPr>
        <w:t xml:space="preserve">et autres </w:t>
      </w:r>
      <w:r w:rsidR="003C035A">
        <w:rPr>
          <w:rFonts w:ascii="Arial Narrow" w:hAnsi="Arial Narrow" w:cs="Arial"/>
          <w:b/>
          <w:sz w:val="22"/>
          <w:szCs w:val="22"/>
        </w:rPr>
        <w:t xml:space="preserve">souhaités par </w:t>
      </w:r>
      <w:r w:rsidR="005F6186">
        <w:rPr>
          <w:rFonts w:ascii="Arial Narrow" w:hAnsi="Arial Narrow" w:cs="Arial"/>
          <w:b/>
          <w:sz w:val="22"/>
          <w:szCs w:val="22"/>
        </w:rPr>
        <w:t>l’organisation</w:t>
      </w:r>
      <w:r w:rsidR="00834E15">
        <w:rPr>
          <w:rFonts w:ascii="Arial Narrow" w:hAnsi="Arial Narrow" w:cs="Arial"/>
          <w:b/>
          <w:sz w:val="22"/>
          <w:szCs w:val="22"/>
        </w:rPr>
        <w:t xml:space="preserve"> afin d’assurer de bon fonctionnement organisationnel qu’institutionnel dans son ensemble </w:t>
      </w:r>
      <w:r w:rsidR="003C035A">
        <w:rPr>
          <w:rFonts w:ascii="Arial Narrow" w:hAnsi="Arial Narrow" w:cs="Arial"/>
          <w:b/>
          <w:sz w:val="22"/>
          <w:szCs w:val="22"/>
        </w:rPr>
        <w:t xml:space="preserve">sont </w:t>
      </w:r>
      <w:r w:rsidRPr="000E3ED0">
        <w:rPr>
          <w:rFonts w:ascii="Arial Narrow" w:hAnsi="Arial Narrow" w:cs="Arial"/>
          <w:b/>
          <w:sz w:val="22"/>
          <w:szCs w:val="22"/>
        </w:rPr>
        <w:t>:</w:t>
      </w:r>
    </w:p>
    <w:p w:rsidR="00EE06AF" w:rsidRDefault="00EE06AF" w:rsidP="00E4467C">
      <w:pPr>
        <w:jc w:val="both"/>
        <w:rPr>
          <w:rFonts w:ascii="Arial Narrow" w:hAnsi="Arial Narrow" w:cs="Arial"/>
          <w:b/>
          <w:sz w:val="22"/>
          <w:szCs w:val="22"/>
        </w:rPr>
      </w:pPr>
    </w:p>
    <w:p w:rsidR="00E4467C" w:rsidRDefault="00E4467C" w:rsidP="00E4467C">
      <w:pPr>
        <w:jc w:val="both"/>
        <w:rPr>
          <w:rFonts w:ascii="Arial Narrow" w:hAnsi="Arial Narrow" w:cs="Arial"/>
          <w:i/>
          <w:sz w:val="22"/>
          <w:szCs w:val="22"/>
          <w:u w:val="single"/>
        </w:rPr>
      </w:pPr>
      <w:r w:rsidRPr="00EE06AF">
        <w:rPr>
          <w:rFonts w:ascii="Arial Narrow" w:hAnsi="Arial Narrow" w:cs="Arial"/>
          <w:i/>
          <w:sz w:val="22"/>
          <w:szCs w:val="22"/>
          <w:u w:val="single"/>
        </w:rPr>
        <w:t>Des équipements de communication modernes </w:t>
      </w:r>
      <w:r w:rsidR="008F4576" w:rsidRPr="00337162">
        <w:rPr>
          <w:rFonts w:ascii="Arial Narrow" w:hAnsi="Arial Narrow" w:cs="Arial"/>
          <w:i/>
          <w:sz w:val="22"/>
          <w:szCs w:val="22"/>
          <w:u w:val="single"/>
        </w:rPr>
        <w:t>comprennent </w:t>
      </w:r>
      <w:r w:rsidRPr="00EE06AF">
        <w:rPr>
          <w:rFonts w:ascii="Arial Narrow" w:hAnsi="Arial Narrow" w:cs="Arial"/>
          <w:i/>
          <w:sz w:val="22"/>
          <w:szCs w:val="22"/>
          <w:u w:val="single"/>
        </w:rPr>
        <w:t>:</w:t>
      </w:r>
    </w:p>
    <w:p w:rsidR="00EE06AF" w:rsidRPr="00EE06AF" w:rsidRDefault="00EE06AF" w:rsidP="00E4467C">
      <w:pPr>
        <w:jc w:val="both"/>
        <w:rPr>
          <w:rFonts w:ascii="Arial Narrow" w:hAnsi="Arial Narrow" w:cs="Arial"/>
          <w:i/>
          <w:sz w:val="22"/>
          <w:szCs w:val="22"/>
          <w:u w:val="single"/>
        </w:rPr>
      </w:pPr>
    </w:p>
    <w:p w:rsidR="00E4467C" w:rsidRPr="000E3ED0" w:rsidRDefault="00431A70" w:rsidP="00825020">
      <w:pPr>
        <w:pStyle w:val="Paragraphedeliste"/>
        <w:numPr>
          <w:ilvl w:val="0"/>
          <w:numId w:val="18"/>
        </w:numPr>
        <w:jc w:val="both"/>
        <w:rPr>
          <w:rFonts w:ascii="Arial Narrow" w:hAnsi="Arial Narrow" w:cs="Arial"/>
          <w:sz w:val="22"/>
          <w:szCs w:val="22"/>
        </w:rPr>
      </w:pPr>
      <w:r>
        <w:rPr>
          <w:rFonts w:ascii="Arial Narrow" w:hAnsi="Arial Narrow" w:cs="Arial"/>
          <w:sz w:val="22"/>
          <w:szCs w:val="22"/>
        </w:rPr>
        <w:t>L</w:t>
      </w:r>
      <w:r w:rsidR="00E4467C" w:rsidRPr="000E3ED0">
        <w:rPr>
          <w:rFonts w:ascii="Arial Narrow" w:hAnsi="Arial Narrow" w:cs="Arial"/>
          <w:sz w:val="22"/>
          <w:szCs w:val="22"/>
        </w:rPr>
        <w:t>a création et l’alimentation d’un  site web de l’organisatio</w:t>
      </w:r>
      <w:r w:rsidR="00F34C70">
        <w:rPr>
          <w:rFonts w:ascii="Arial Narrow" w:hAnsi="Arial Narrow" w:cs="Arial"/>
          <w:sz w:val="22"/>
          <w:szCs w:val="22"/>
        </w:rPr>
        <w:t>n ;</w:t>
      </w:r>
    </w:p>
    <w:p w:rsidR="00E4467C" w:rsidRPr="000E3ED0" w:rsidRDefault="00F34C70" w:rsidP="00825020">
      <w:pPr>
        <w:pStyle w:val="Paragraphedeliste"/>
        <w:numPr>
          <w:ilvl w:val="0"/>
          <w:numId w:val="18"/>
        </w:numPr>
        <w:jc w:val="both"/>
        <w:rPr>
          <w:rFonts w:ascii="Arial Narrow" w:hAnsi="Arial Narrow" w:cs="Arial"/>
          <w:sz w:val="22"/>
          <w:szCs w:val="22"/>
        </w:rPr>
      </w:pPr>
      <w:r>
        <w:rPr>
          <w:rFonts w:ascii="Arial Narrow" w:hAnsi="Arial Narrow" w:cs="Arial"/>
          <w:sz w:val="22"/>
          <w:szCs w:val="22"/>
        </w:rPr>
        <w:t>Une caméra ;</w:t>
      </w:r>
    </w:p>
    <w:p w:rsidR="00E4467C" w:rsidRPr="000E3ED0" w:rsidRDefault="00D46D7A" w:rsidP="00825020">
      <w:pPr>
        <w:pStyle w:val="Paragraphedeliste"/>
        <w:numPr>
          <w:ilvl w:val="0"/>
          <w:numId w:val="18"/>
        </w:numPr>
        <w:jc w:val="both"/>
        <w:rPr>
          <w:rFonts w:ascii="Arial Narrow" w:hAnsi="Arial Narrow" w:cs="Arial"/>
          <w:sz w:val="22"/>
          <w:szCs w:val="22"/>
        </w:rPr>
      </w:pPr>
      <w:r>
        <w:rPr>
          <w:rFonts w:ascii="Arial Narrow" w:hAnsi="Arial Narrow" w:cs="Arial"/>
          <w:sz w:val="22"/>
          <w:szCs w:val="22"/>
        </w:rPr>
        <w:t>Deux</w:t>
      </w:r>
      <w:r w:rsidR="00F34C70">
        <w:rPr>
          <w:rFonts w:ascii="Arial Narrow" w:hAnsi="Arial Narrow" w:cs="Arial"/>
          <w:sz w:val="22"/>
          <w:szCs w:val="22"/>
        </w:rPr>
        <w:t xml:space="preserve"> appareils photos numériques ;</w:t>
      </w:r>
    </w:p>
    <w:p w:rsidR="00E4467C" w:rsidRPr="000E3ED0" w:rsidRDefault="00F34C70" w:rsidP="00825020">
      <w:pPr>
        <w:pStyle w:val="Paragraphedeliste"/>
        <w:numPr>
          <w:ilvl w:val="0"/>
          <w:numId w:val="18"/>
        </w:numPr>
        <w:jc w:val="both"/>
        <w:rPr>
          <w:rFonts w:ascii="Arial Narrow" w:hAnsi="Arial Narrow" w:cs="Arial"/>
          <w:sz w:val="22"/>
          <w:szCs w:val="22"/>
        </w:rPr>
      </w:pPr>
      <w:r>
        <w:rPr>
          <w:rFonts w:ascii="Arial Narrow" w:hAnsi="Arial Narrow" w:cs="Arial"/>
          <w:sz w:val="22"/>
          <w:szCs w:val="22"/>
        </w:rPr>
        <w:t>Un fax ;</w:t>
      </w:r>
    </w:p>
    <w:p w:rsidR="00E4467C" w:rsidRDefault="00F34C70" w:rsidP="00825020">
      <w:pPr>
        <w:pStyle w:val="Paragraphedeliste"/>
        <w:numPr>
          <w:ilvl w:val="0"/>
          <w:numId w:val="18"/>
        </w:numPr>
        <w:jc w:val="both"/>
        <w:rPr>
          <w:rFonts w:ascii="Arial Narrow" w:hAnsi="Arial Narrow" w:cs="Arial"/>
          <w:sz w:val="22"/>
          <w:szCs w:val="22"/>
        </w:rPr>
      </w:pPr>
      <w:r>
        <w:rPr>
          <w:rFonts w:ascii="Arial Narrow" w:hAnsi="Arial Narrow" w:cs="Arial"/>
          <w:sz w:val="22"/>
          <w:szCs w:val="22"/>
        </w:rPr>
        <w:t>D</w:t>
      </w:r>
      <w:r w:rsidR="00E4467C" w:rsidRPr="000E3ED0">
        <w:rPr>
          <w:rFonts w:ascii="Arial Narrow" w:hAnsi="Arial Narrow" w:cs="Arial"/>
          <w:sz w:val="22"/>
          <w:szCs w:val="22"/>
        </w:rPr>
        <w:t>es téléphones de bureau ;</w:t>
      </w:r>
    </w:p>
    <w:p w:rsidR="00627766" w:rsidRDefault="00627766" w:rsidP="00825020">
      <w:pPr>
        <w:pStyle w:val="Paragraphedeliste"/>
        <w:numPr>
          <w:ilvl w:val="0"/>
          <w:numId w:val="18"/>
        </w:numPr>
        <w:jc w:val="both"/>
        <w:rPr>
          <w:rFonts w:ascii="Arial Narrow" w:hAnsi="Arial Narrow" w:cs="Arial"/>
          <w:sz w:val="22"/>
          <w:szCs w:val="22"/>
        </w:rPr>
      </w:pPr>
      <w:r>
        <w:rPr>
          <w:rFonts w:ascii="Arial Narrow" w:hAnsi="Arial Narrow" w:cs="Arial"/>
          <w:sz w:val="22"/>
          <w:szCs w:val="22"/>
        </w:rPr>
        <w:t>Alimenter notre bureau par de connexion internet en ligne.</w:t>
      </w:r>
    </w:p>
    <w:p w:rsidR="00D46D7A" w:rsidRDefault="00D46D7A" w:rsidP="00E4467C">
      <w:pPr>
        <w:jc w:val="both"/>
        <w:rPr>
          <w:rFonts w:ascii="Arial Narrow" w:hAnsi="Arial Narrow" w:cs="Arial"/>
          <w:sz w:val="22"/>
          <w:szCs w:val="22"/>
        </w:rPr>
      </w:pPr>
    </w:p>
    <w:p w:rsidR="00E4467C" w:rsidRPr="00337162" w:rsidRDefault="00E4467C" w:rsidP="00E4467C">
      <w:pPr>
        <w:jc w:val="both"/>
        <w:rPr>
          <w:rFonts w:ascii="Arial Narrow" w:hAnsi="Arial Narrow" w:cs="Arial"/>
          <w:i/>
          <w:sz w:val="22"/>
          <w:szCs w:val="22"/>
          <w:u w:val="single"/>
        </w:rPr>
      </w:pPr>
      <w:r w:rsidRPr="00337162">
        <w:rPr>
          <w:rFonts w:ascii="Arial Narrow" w:hAnsi="Arial Narrow" w:cs="Arial"/>
          <w:i/>
          <w:sz w:val="22"/>
          <w:szCs w:val="22"/>
          <w:u w:val="single"/>
        </w:rPr>
        <w:t>Des équipements informatiques</w:t>
      </w:r>
      <w:r w:rsidR="00E15FFF" w:rsidRPr="00337162">
        <w:rPr>
          <w:rFonts w:ascii="Arial Narrow" w:hAnsi="Arial Narrow" w:cs="Arial"/>
          <w:i/>
          <w:sz w:val="22"/>
          <w:szCs w:val="22"/>
          <w:u w:val="single"/>
        </w:rPr>
        <w:t>, comprenne</w:t>
      </w:r>
      <w:r w:rsidRPr="00337162">
        <w:rPr>
          <w:rFonts w:ascii="Arial Narrow" w:hAnsi="Arial Narrow" w:cs="Arial"/>
          <w:i/>
          <w:sz w:val="22"/>
          <w:szCs w:val="22"/>
          <w:u w:val="single"/>
        </w:rPr>
        <w:t>nt</w:t>
      </w:r>
      <w:r w:rsidR="00E15FFF" w:rsidRPr="00337162">
        <w:rPr>
          <w:rFonts w:ascii="Arial Narrow" w:hAnsi="Arial Narrow" w:cs="Arial"/>
          <w:i/>
          <w:sz w:val="22"/>
          <w:szCs w:val="22"/>
          <w:u w:val="single"/>
        </w:rPr>
        <w:t> :</w:t>
      </w:r>
    </w:p>
    <w:p w:rsidR="00F02B1B" w:rsidRPr="000E3ED0" w:rsidRDefault="00F02B1B" w:rsidP="00E4467C">
      <w:pPr>
        <w:jc w:val="both"/>
        <w:rPr>
          <w:rFonts w:ascii="Arial Narrow" w:hAnsi="Arial Narrow" w:cs="Arial"/>
          <w:b/>
          <w:sz w:val="22"/>
          <w:szCs w:val="22"/>
        </w:rPr>
      </w:pPr>
    </w:p>
    <w:p w:rsidR="00E4467C" w:rsidRPr="000E3ED0" w:rsidRDefault="00D46D7A" w:rsidP="00825020">
      <w:pPr>
        <w:pStyle w:val="Paragraphedeliste"/>
        <w:numPr>
          <w:ilvl w:val="0"/>
          <w:numId w:val="36"/>
        </w:numPr>
        <w:jc w:val="both"/>
        <w:rPr>
          <w:rFonts w:ascii="Arial Narrow" w:hAnsi="Arial Narrow" w:cs="Arial"/>
          <w:sz w:val="22"/>
          <w:szCs w:val="22"/>
        </w:rPr>
      </w:pPr>
      <w:r>
        <w:rPr>
          <w:rFonts w:ascii="Arial Narrow" w:hAnsi="Arial Narrow" w:cs="Arial"/>
          <w:sz w:val="22"/>
          <w:szCs w:val="22"/>
        </w:rPr>
        <w:t>Six (6</w:t>
      </w:r>
      <w:r w:rsidR="00E4467C" w:rsidRPr="000E3ED0">
        <w:rPr>
          <w:rFonts w:ascii="Arial Narrow" w:hAnsi="Arial Narrow" w:cs="Arial"/>
          <w:sz w:val="22"/>
          <w:szCs w:val="22"/>
        </w:rPr>
        <w:t>) ordinateurs portables</w:t>
      </w:r>
      <w:r w:rsidR="008F4576">
        <w:rPr>
          <w:rFonts w:ascii="Arial Narrow" w:hAnsi="Arial Narrow" w:cs="Arial"/>
          <w:sz w:val="22"/>
          <w:szCs w:val="22"/>
        </w:rPr>
        <w:t xml:space="preserve"> hp</w:t>
      </w:r>
      <w:r w:rsidR="00E4467C" w:rsidRPr="000E3ED0">
        <w:rPr>
          <w:rFonts w:ascii="Arial Narrow" w:hAnsi="Arial Narrow" w:cs="Arial"/>
          <w:sz w:val="22"/>
          <w:szCs w:val="22"/>
        </w:rPr>
        <w:t>,</w:t>
      </w:r>
    </w:p>
    <w:p w:rsidR="00E4467C" w:rsidRPr="000E3ED0" w:rsidRDefault="008F4576" w:rsidP="00825020">
      <w:pPr>
        <w:pStyle w:val="Paragraphedeliste"/>
        <w:numPr>
          <w:ilvl w:val="0"/>
          <w:numId w:val="36"/>
        </w:numPr>
        <w:jc w:val="both"/>
        <w:rPr>
          <w:rFonts w:ascii="Arial Narrow" w:hAnsi="Arial Narrow" w:cs="Arial"/>
          <w:sz w:val="22"/>
          <w:szCs w:val="22"/>
        </w:rPr>
      </w:pPr>
      <w:r>
        <w:rPr>
          <w:rFonts w:ascii="Arial Narrow" w:hAnsi="Arial Narrow" w:cs="Arial"/>
          <w:sz w:val="22"/>
          <w:szCs w:val="22"/>
        </w:rPr>
        <w:t xml:space="preserve">Un </w:t>
      </w:r>
      <w:r w:rsidR="00E4467C" w:rsidRPr="000E3ED0">
        <w:rPr>
          <w:rFonts w:ascii="Arial Narrow" w:hAnsi="Arial Narrow" w:cs="Arial"/>
          <w:sz w:val="22"/>
          <w:szCs w:val="22"/>
        </w:rPr>
        <w:t xml:space="preserve"> (</w:t>
      </w:r>
      <w:r>
        <w:rPr>
          <w:rFonts w:ascii="Arial Narrow" w:hAnsi="Arial Narrow" w:cs="Arial"/>
          <w:sz w:val="22"/>
          <w:szCs w:val="22"/>
        </w:rPr>
        <w:t>1) imprimante</w:t>
      </w:r>
    </w:p>
    <w:p w:rsidR="00E4467C" w:rsidRPr="000E3ED0" w:rsidRDefault="00E4467C" w:rsidP="00825020">
      <w:pPr>
        <w:pStyle w:val="Paragraphedeliste"/>
        <w:numPr>
          <w:ilvl w:val="0"/>
          <w:numId w:val="36"/>
        </w:numPr>
        <w:jc w:val="both"/>
        <w:rPr>
          <w:rFonts w:ascii="Arial Narrow" w:hAnsi="Arial Narrow" w:cs="Arial"/>
          <w:sz w:val="22"/>
          <w:szCs w:val="22"/>
        </w:rPr>
      </w:pPr>
      <w:r w:rsidRPr="000E3ED0">
        <w:rPr>
          <w:rFonts w:ascii="Arial Narrow" w:hAnsi="Arial Narrow" w:cs="Arial"/>
          <w:sz w:val="22"/>
          <w:szCs w:val="22"/>
        </w:rPr>
        <w:t xml:space="preserve">Un (1) scanner </w:t>
      </w:r>
    </w:p>
    <w:p w:rsidR="00E4467C" w:rsidRDefault="00E4467C" w:rsidP="00825020">
      <w:pPr>
        <w:pStyle w:val="Paragraphedeliste"/>
        <w:numPr>
          <w:ilvl w:val="0"/>
          <w:numId w:val="36"/>
        </w:numPr>
        <w:jc w:val="both"/>
        <w:rPr>
          <w:rFonts w:ascii="Arial Narrow" w:hAnsi="Arial Narrow" w:cs="Arial"/>
          <w:sz w:val="22"/>
          <w:szCs w:val="22"/>
        </w:rPr>
      </w:pPr>
      <w:r w:rsidRPr="000E3ED0">
        <w:rPr>
          <w:rFonts w:ascii="Arial Narrow" w:hAnsi="Arial Narrow" w:cs="Arial"/>
          <w:sz w:val="22"/>
          <w:szCs w:val="22"/>
        </w:rPr>
        <w:t>Un projecteur</w:t>
      </w:r>
    </w:p>
    <w:p w:rsidR="006434E3" w:rsidRDefault="00D46D7A" w:rsidP="00825020">
      <w:pPr>
        <w:pStyle w:val="Paragraphedeliste"/>
        <w:numPr>
          <w:ilvl w:val="0"/>
          <w:numId w:val="36"/>
        </w:numPr>
        <w:jc w:val="both"/>
        <w:rPr>
          <w:rFonts w:ascii="Arial Narrow" w:hAnsi="Arial Narrow" w:cs="Arial"/>
          <w:sz w:val="22"/>
          <w:szCs w:val="22"/>
        </w:rPr>
      </w:pPr>
      <w:r>
        <w:rPr>
          <w:rFonts w:ascii="Arial Narrow" w:hAnsi="Arial Narrow" w:cs="Arial"/>
          <w:sz w:val="22"/>
          <w:szCs w:val="22"/>
        </w:rPr>
        <w:t>Une photocopieuse </w:t>
      </w:r>
      <w:r w:rsidR="008F4576">
        <w:rPr>
          <w:rFonts w:ascii="Arial Narrow" w:hAnsi="Arial Narrow" w:cs="Arial"/>
          <w:sz w:val="22"/>
          <w:szCs w:val="22"/>
        </w:rPr>
        <w:t xml:space="preserve">canon </w:t>
      </w:r>
    </w:p>
    <w:p w:rsidR="00D46D7A" w:rsidRPr="00D46D7A" w:rsidRDefault="006434E3" w:rsidP="00825020">
      <w:pPr>
        <w:pStyle w:val="Paragraphedeliste"/>
        <w:numPr>
          <w:ilvl w:val="0"/>
          <w:numId w:val="36"/>
        </w:numPr>
        <w:jc w:val="both"/>
        <w:rPr>
          <w:rFonts w:ascii="Arial Narrow" w:hAnsi="Arial Narrow" w:cs="Arial"/>
          <w:sz w:val="22"/>
          <w:szCs w:val="22"/>
        </w:rPr>
      </w:pPr>
      <w:r>
        <w:rPr>
          <w:rFonts w:ascii="Arial Narrow" w:hAnsi="Arial Narrow" w:cs="Arial"/>
          <w:sz w:val="22"/>
          <w:szCs w:val="22"/>
        </w:rPr>
        <w:t xml:space="preserve">Un appareil de plastification </w:t>
      </w:r>
      <w:r w:rsidR="00D46D7A" w:rsidRPr="000E3ED0">
        <w:rPr>
          <w:rFonts w:ascii="Arial Narrow" w:hAnsi="Arial Narrow" w:cs="Arial"/>
          <w:sz w:val="22"/>
          <w:szCs w:val="22"/>
        </w:rPr>
        <w:t xml:space="preserve"> </w:t>
      </w:r>
    </w:p>
    <w:p w:rsidR="00E4467C" w:rsidRPr="000E3ED0" w:rsidRDefault="00E4467C" w:rsidP="00825020">
      <w:pPr>
        <w:pStyle w:val="Paragraphedeliste"/>
        <w:numPr>
          <w:ilvl w:val="0"/>
          <w:numId w:val="36"/>
        </w:numPr>
        <w:jc w:val="both"/>
        <w:rPr>
          <w:rFonts w:ascii="Arial Narrow" w:hAnsi="Arial Narrow" w:cs="Arial"/>
          <w:sz w:val="22"/>
          <w:szCs w:val="22"/>
        </w:rPr>
      </w:pPr>
      <w:r w:rsidRPr="000E3ED0">
        <w:rPr>
          <w:rFonts w:ascii="Arial Narrow" w:hAnsi="Arial Narrow" w:cs="Arial"/>
          <w:sz w:val="22"/>
          <w:szCs w:val="22"/>
        </w:rPr>
        <w:t>Ainsi que tous les accessoires des machines ;</w:t>
      </w:r>
    </w:p>
    <w:p w:rsidR="00E4467C" w:rsidRPr="000E3ED0" w:rsidRDefault="00E4467C" w:rsidP="00E4467C">
      <w:pPr>
        <w:jc w:val="both"/>
        <w:rPr>
          <w:rFonts w:ascii="Arial Narrow" w:hAnsi="Arial Narrow" w:cs="Arial"/>
          <w:sz w:val="22"/>
          <w:szCs w:val="22"/>
        </w:rPr>
      </w:pPr>
    </w:p>
    <w:p w:rsidR="00E4467C" w:rsidRPr="00166C8F" w:rsidRDefault="00E4467C" w:rsidP="00E4467C">
      <w:pPr>
        <w:jc w:val="both"/>
        <w:rPr>
          <w:rFonts w:ascii="Arial Narrow" w:hAnsi="Arial Narrow" w:cs="Arial"/>
          <w:i/>
          <w:sz w:val="22"/>
          <w:szCs w:val="22"/>
          <w:u w:val="single"/>
        </w:rPr>
      </w:pPr>
      <w:r w:rsidRPr="00166C8F">
        <w:rPr>
          <w:rFonts w:ascii="Arial Narrow" w:hAnsi="Arial Narrow" w:cs="Arial"/>
          <w:i/>
          <w:sz w:val="22"/>
          <w:szCs w:val="22"/>
          <w:u w:val="single"/>
        </w:rPr>
        <w:t>Des meubles et immobiliers de bureaux</w:t>
      </w:r>
    </w:p>
    <w:p w:rsidR="00F02B1B" w:rsidRPr="000E3ED0" w:rsidRDefault="00F02B1B" w:rsidP="00E4467C">
      <w:pPr>
        <w:jc w:val="both"/>
        <w:rPr>
          <w:rFonts w:ascii="Arial Narrow" w:hAnsi="Arial Narrow" w:cs="Arial"/>
          <w:b/>
          <w:sz w:val="22"/>
          <w:szCs w:val="22"/>
        </w:rPr>
      </w:pPr>
    </w:p>
    <w:p w:rsidR="00E4467C" w:rsidRPr="000E3ED0" w:rsidRDefault="00E4467C" w:rsidP="00825020">
      <w:pPr>
        <w:pStyle w:val="Paragraphedeliste"/>
        <w:numPr>
          <w:ilvl w:val="0"/>
          <w:numId w:val="20"/>
        </w:numPr>
        <w:jc w:val="both"/>
        <w:rPr>
          <w:rFonts w:ascii="Arial Narrow" w:hAnsi="Arial Narrow" w:cs="Arial"/>
          <w:sz w:val="22"/>
          <w:szCs w:val="22"/>
        </w:rPr>
      </w:pPr>
      <w:r w:rsidRPr="000E3ED0">
        <w:rPr>
          <w:rFonts w:ascii="Arial Narrow" w:hAnsi="Arial Narrow" w:cs="Arial"/>
          <w:sz w:val="22"/>
          <w:szCs w:val="22"/>
        </w:rPr>
        <w:t>De tables, de chaises, d’armoires et d’étagères ;</w:t>
      </w:r>
    </w:p>
    <w:p w:rsidR="00E4467C" w:rsidRPr="000E3ED0" w:rsidRDefault="00E4467C" w:rsidP="00825020">
      <w:pPr>
        <w:pStyle w:val="Paragraphedeliste"/>
        <w:numPr>
          <w:ilvl w:val="0"/>
          <w:numId w:val="20"/>
        </w:numPr>
        <w:jc w:val="both"/>
        <w:rPr>
          <w:rFonts w:ascii="Arial Narrow" w:hAnsi="Arial Narrow" w:cs="Arial"/>
          <w:sz w:val="22"/>
          <w:szCs w:val="22"/>
        </w:rPr>
      </w:pPr>
      <w:r w:rsidRPr="000E3ED0">
        <w:rPr>
          <w:rFonts w:ascii="Arial Narrow" w:hAnsi="Arial Narrow" w:cs="Arial"/>
          <w:sz w:val="22"/>
          <w:szCs w:val="22"/>
        </w:rPr>
        <w:t>Du matériel de bureau, y compris les classeurs, les agendas, les  machines à relier, rames de papier A4, des enveloppes sacs,…;</w:t>
      </w:r>
    </w:p>
    <w:p w:rsidR="00E4467C" w:rsidRDefault="00E4467C" w:rsidP="00825020">
      <w:pPr>
        <w:pStyle w:val="Paragraphedeliste"/>
        <w:numPr>
          <w:ilvl w:val="0"/>
          <w:numId w:val="20"/>
        </w:numPr>
        <w:jc w:val="both"/>
        <w:rPr>
          <w:rFonts w:ascii="Arial Narrow" w:hAnsi="Arial Narrow" w:cs="Arial"/>
          <w:sz w:val="22"/>
          <w:szCs w:val="22"/>
        </w:rPr>
      </w:pPr>
      <w:r w:rsidRPr="000E3ED0">
        <w:rPr>
          <w:rFonts w:ascii="Arial Narrow" w:hAnsi="Arial Narrow" w:cs="Arial"/>
          <w:sz w:val="22"/>
          <w:szCs w:val="22"/>
        </w:rPr>
        <w:t>D’un véhicule de service ;</w:t>
      </w:r>
    </w:p>
    <w:p w:rsidR="00113072" w:rsidRPr="000E3ED0" w:rsidRDefault="00113072" w:rsidP="00825020">
      <w:pPr>
        <w:pStyle w:val="Paragraphedeliste"/>
        <w:numPr>
          <w:ilvl w:val="0"/>
          <w:numId w:val="20"/>
        </w:numPr>
        <w:jc w:val="both"/>
        <w:rPr>
          <w:rFonts w:ascii="Arial Narrow" w:hAnsi="Arial Narrow" w:cs="Arial"/>
          <w:sz w:val="22"/>
          <w:szCs w:val="22"/>
        </w:rPr>
      </w:pPr>
      <w:r>
        <w:rPr>
          <w:rFonts w:ascii="Arial Narrow" w:hAnsi="Arial Narrow" w:cs="Arial"/>
          <w:sz w:val="22"/>
          <w:szCs w:val="22"/>
        </w:rPr>
        <w:t>Deux  motos de service</w:t>
      </w:r>
    </w:p>
    <w:p w:rsidR="001C6C86" w:rsidRDefault="00113072" w:rsidP="00825020">
      <w:pPr>
        <w:pStyle w:val="Paragraphedeliste"/>
        <w:numPr>
          <w:ilvl w:val="0"/>
          <w:numId w:val="20"/>
        </w:numPr>
        <w:jc w:val="both"/>
        <w:rPr>
          <w:rFonts w:ascii="Arial Narrow" w:hAnsi="Arial Narrow" w:cs="Arial"/>
          <w:sz w:val="22"/>
          <w:szCs w:val="22"/>
        </w:rPr>
      </w:pPr>
      <w:r>
        <w:rPr>
          <w:rFonts w:ascii="Arial Narrow" w:hAnsi="Arial Narrow" w:cs="Arial"/>
          <w:sz w:val="22"/>
          <w:szCs w:val="22"/>
        </w:rPr>
        <w:t xml:space="preserve">Des mécanismes </w:t>
      </w:r>
      <w:r w:rsidR="00E4467C" w:rsidRPr="000E3ED0">
        <w:rPr>
          <w:rFonts w:ascii="Arial Narrow" w:hAnsi="Arial Narrow" w:cs="Arial"/>
          <w:sz w:val="22"/>
          <w:szCs w:val="22"/>
        </w:rPr>
        <w:t>des capacités de tenir les réunions des organes conformément aux textes statutaires et réglementaires.</w:t>
      </w:r>
    </w:p>
    <w:p w:rsidR="001C6C86" w:rsidRDefault="001C6C86" w:rsidP="001C6C86">
      <w:pPr>
        <w:jc w:val="both"/>
        <w:rPr>
          <w:rFonts w:ascii="Arial Narrow" w:hAnsi="Arial Narrow" w:cs="Arial"/>
          <w:b/>
          <w:sz w:val="22"/>
          <w:szCs w:val="22"/>
          <w:u w:val="single"/>
        </w:rPr>
      </w:pPr>
    </w:p>
    <w:p w:rsidR="00324951" w:rsidRDefault="00324951" w:rsidP="001C6C86">
      <w:pPr>
        <w:jc w:val="both"/>
        <w:rPr>
          <w:rFonts w:ascii="Arial Narrow" w:hAnsi="Arial Narrow" w:cs="Arial"/>
          <w:b/>
          <w:sz w:val="22"/>
          <w:szCs w:val="22"/>
          <w:u w:val="single"/>
        </w:rPr>
      </w:pPr>
    </w:p>
    <w:p w:rsidR="00972AEF" w:rsidRDefault="00972AEF" w:rsidP="001C6C86">
      <w:pPr>
        <w:jc w:val="both"/>
        <w:rPr>
          <w:rFonts w:ascii="Arial Narrow" w:hAnsi="Arial Narrow" w:cs="Arial"/>
          <w:b/>
          <w:sz w:val="22"/>
          <w:szCs w:val="22"/>
          <w:u w:val="single"/>
        </w:rPr>
      </w:pPr>
    </w:p>
    <w:p w:rsidR="00972AEF" w:rsidRDefault="00972AEF" w:rsidP="001C6C86">
      <w:pPr>
        <w:jc w:val="both"/>
        <w:rPr>
          <w:rFonts w:ascii="Arial Narrow" w:hAnsi="Arial Narrow" w:cs="Arial"/>
          <w:b/>
          <w:sz w:val="22"/>
          <w:szCs w:val="22"/>
          <w:u w:val="single"/>
        </w:rPr>
      </w:pPr>
    </w:p>
    <w:p w:rsidR="00972AEF" w:rsidRDefault="00972AEF" w:rsidP="001C6C86">
      <w:pPr>
        <w:jc w:val="both"/>
        <w:rPr>
          <w:rFonts w:ascii="Arial Narrow" w:hAnsi="Arial Narrow" w:cs="Arial"/>
          <w:b/>
          <w:sz w:val="22"/>
          <w:szCs w:val="22"/>
          <w:u w:val="single"/>
        </w:rPr>
      </w:pPr>
    </w:p>
    <w:p w:rsidR="00324951" w:rsidRDefault="00324951" w:rsidP="001C6C86">
      <w:pPr>
        <w:jc w:val="both"/>
        <w:rPr>
          <w:rFonts w:ascii="Arial Narrow" w:hAnsi="Arial Narrow" w:cs="Arial"/>
          <w:b/>
          <w:sz w:val="22"/>
          <w:szCs w:val="22"/>
          <w:u w:val="single"/>
        </w:rPr>
      </w:pPr>
    </w:p>
    <w:p w:rsidR="00E4467C" w:rsidRPr="000E3ED0" w:rsidRDefault="00E4467C" w:rsidP="00E14DB3">
      <w:pPr>
        <w:jc w:val="center"/>
        <w:rPr>
          <w:rFonts w:ascii="Arial Narrow" w:hAnsi="Arial Narrow" w:cs="Arial"/>
          <w:b/>
          <w:sz w:val="22"/>
          <w:szCs w:val="22"/>
        </w:rPr>
      </w:pPr>
      <w:r w:rsidRPr="000E3ED0">
        <w:rPr>
          <w:rFonts w:ascii="Arial Narrow" w:hAnsi="Arial Narrow" w:cs="Arial"/>
          <w:b/>
          <w:sz w:val="22"/>
          <w:szCs w:val="22"/>
        </w:rPr>
        <w:lastRenderedPageBreak/>
        <w:t xml:space="preserve">Chaine de stratégies </w:t>
      </w:r>
      <w:r w:rsidR="00D73353">
        <w:rPr>
          <w:rFonts w:ascii="Arial Narrow" w:hAnsi="Arial Narrow" w:cs="Arial"/>
          <w:b/>
          <w:sz w:val="22"/>
          <w:szCs w:val="22"/>
        </w:rPr>
        <w:t xml:space="preserve">par rapport </w:t>
      </w:r>
      <w:r w:rsidRPr="000E3ED0">
        <w:rPr>
          <w:rFonts w:ascii="Arial Narrow" w:hAnsi="Arial Narrow" w:cs="Arial"/>
          <w:b/>
          <w:sz w:val="22"/>
          <w:szCs w:val="22"/>
        </w:rPr>
        <w:t xml:space="preserve">aux objectifs </w:t>
      </w:r>
      <w:r w:rsidR="00D73353">
        <w:rPr>
          <w:rFonts w:ascii="Arial Narrow" w:hAnsi="Arial Narrow" w:cs="Arial"/>
          <w:b/>
          <w:sz w:val="22"/>
          <w:szCs w:val="22"/>
        </w:rPr>
        <w:t xml:space="preserve">du Plan Stratégique face </w:t>
      </w:r>
      <w:r w:rsidRPr="000E3ED0">
        <w:rPr>
          <w:rFonts w:ascii="Arial Narrow" w:hAnsi="Arial Narrow" w:cs="Arial"/>
          <w:b/>
          <w:sz w:val="22"/>
          <w:szCs w:val="22"/>
        </w:rPr>
        <w:t>aux résultats attendus</w:t>
      </w:r>
    </w:p>
    <w:p w:rsidR="00E4467C" w:rsidRPr="000E3ED0" w:rsidRDefault="00E4467C" w:rsidP="00E4467C">
      <w:pPr>
        <w:ind w:left="360"/>
        <w:jc w:val="both"/>
        <w:rPr>
          <w:rFonts w:ascii="Arial Narrow" w:hAnsi="Arial Narrow" w:cs="Arial"/>
          <w:sz w:val="22"/>
          <w:szCs w:val="22"/>
        </w:rPr>
      </w:pPr>
    </w:p>
    <w:tbl>
      <w:tblPr>
        <w:tblStyle w:val="Grilledutableau"/>
        <w:tblW w:w="0" w:type="auto"/>
        <w:tblInd w:w="108" w:type="dxa"/>
        <w:tblLook w:val="04A0" w:firstRow="1" w:lastRow="0" w:firstColumn="1" w:lastColumn="0" w:noHBand="0" w:noVBand="1"/>
      </w:tblPr>
      <w:tblGrid>
        <w:gridCol w:w="552"/>
        <w:gridCol w:w="4726"/>
        <w:gridCol w:w="4468"/>
      </w:tblGrid>
      <w:tr w:rsidR="00E4467C" w:rsidRPr="000E3ED0" w:rsidTr="00030B98">
        <w:tc>
          <w:tcPr>
            <w:tcW w:w="567" w:type="dxa"/>
            <w:shd w:val="clear" w:color="auto" w:fill="FDE9D9" w:themeFill="accent6" w:themeFillTint="33"/>
          </w:tcPr>
          <w:p w:rsidR="00E4467C" w:rsidRPr="000E3ED0" w:rsidRDefault="00E4467C" w:rsidP="00320AFB">
            <w:pPr>
              <w:jc w:val="both"/>
              <w:rPr>
                <w:rFonts w:ascii="Arial Narrow" w:hAnsi="Arial Narrow" w:cs="Arial"/>
                <w:b/>
              </w:rPr>
            </w:pPr>
            <w:r w:rsidRPr="000E3ED0">
              <w:rPr>
                <w:rFonts w:ascii="Arial Narrow" w:hAnsi="Arial Narrow" w:cs="Arial"/>
                <w:b/>
              </w:rPr>
              <w:t>N°</w:t>
            </w:r>
          </w:p>
        </w:tc>
        <w:tc>
          <w:tcPr>
            <w:tcW w:w="5245" w:type="dxa"/>
            <w:shd w:val="clear" w:color="auto" w:fill="FDE9D9" w:themeFill="accent6" w:themeFillTint="33"/>
          </w:tcPr>
          <w:p w:rsidR="00E4467C" w:rsidRPr="000E3ED0" w:rsidRDefault="00E4467C" w:rsidP="00320AFB">
            <w:pPr>
              <w:jc w:val="both"/>
              <w:rPr>
                <w:rFonts w:ascii="Arial Narrow" w:hAnsi="Arial Narrow" w:cs="Arial"/>
                <w:b/>
              </w:rPr>
            </w:pPr>
            <w:r w:rsidRPr="000E3ED0">
              <w:rPr>
                <w:rFonts w:ascii="Arial Narrow" w:hAnsi="Arial Narrow" w:cs="Arial"/>
                <w:b/>
              </w:rPr>
              <w:t>Objectifs par rapport aux activités à mener</w:t>
            </w:r>
          </w:p>
        </w:tc>
        <w:tc>
          <w:tcPr>
            <w:tcW w:w="4961" w:type="dxa"/>
            <w:shd w:val="clear" w:color="auto" w:fill="FDE9D9" w:themeFill="accent6" w:themeFillTint="33"/>
          </w:tcPr>
          <w:p w:rsidR="00E4467C" w:rsidRPr="000E3ED0" w:rsidRDefault="00E4467C" w:rsidP="00320AFB">
            <w:pPr>
              <w:jc w:val="both"/>
              <w:rPr>
                <w:rFonts w:ascii="Arial Narrow" w:hAnsi="Arial Narrow" w:cs="Arial"/>
                <w:b/>
              </w:rPr>
            </w:pPr>
            <w:r w:rsidRPr="000E3ED0">
              <w:rPr>
                <w:rFonts w:ascii="Arial Narrow" w:hAnsi="Arial Narrow" w:cs="Arial"/>
                <w:b/>
              </w:rPr>
              <w:t>Résultats attendus par rapport aux objectifs du Plan Stratégique</w:t>
            </w:r>
          </w:p>
        </w:tc>
      </w:tr>
      <w:tr w:rsidR="00E4467C" w:rsidRPr="000E3ED0" w:rsidTr="000C6270">
        <w:tc>
          <w:tcPr>
            <w:tcW w:w="567" w:type="dxa"/>
          </w:tcPr>
          <w:p w:rsidR="00E4467C" w:rsidRPr="000E3ED0" w:rsidRDefault="00E4467C" w:rsidP="00320AFB">
            <w:pPr>
              <w:jc w:val="both"/>
              <w:rPr>
                <w:rFonts w:ascii="Arial Narrow" w:hAnsi="Arial Narrow" w:cs="Arial"/>
              </w:rPr>
            </w:pPr>
            <w:r w:rsidRPr="000E3ED0">
              <w:rPr>
                <w:rFonts w:ascii="Arial Narrow" w:hAnsi="Arial Narrow" w:cs="Arial"/>
              </w:rPr>
              <w:t>1</w:t>
            </w:r>
          </w:p>
        </w:tc>
        <w:tc>
          <w:tcPr>
            <w:tcW w:w="5245" w:type="dxa"/>
          </w:tcPr>
          <w:p w:rsidR="00E4467C" w:rsidRPr="000E3ED0" w:rsidRDefault="00E4467C" w:rsidP="00320AFB">
            <w:pPr>
              <w:jc w:val="both"/>
              <w:rPr>
                <w:rFonts w:ascii="Arial Narrow" w:hAnsi="Arial Narrow" w:cs="Arial"/>
                <w:bCs/>
                <w:color w:val="000000"/>
              </w:rPr>
            </w:pPr>
            <w:r w:rsidRPr="000E3ED0">
              <w:rPr>
                <w:rFonts w:ascii="Arial Narrow" w:hAnsi="Arial Narrow" w:cs="Arial"/>
                <w:b/>
                <w:bCs/>
                <w:color w:val="000000"/>
                <w:u w:val="single"/>
              </w:rPr>
              <w:t>Objectif global</w:t>
            </w:r>
            <w:r w:rsidRPr="000E3ED0">
              <w:rPr>
                <w:rFonts w:ascii="Arial Narrow" w:hAnsi="Arial Narrow" w:cs="Arial"/>
                <w:b/>
                <w:bCs/>
                <w:color w:val="000000"/>
              </w:rPr>
              <w:t xml:space="preserve"> :</w:t>
            </w:r>
            <w:r w:rsidRPr="000E3ED0">
              <w:rPr>
                <w:rFonts w:ascii="Arial Narrow" w:hAnsi="Arial Narrow" w:cs="Arial"/>
                <w:bCs/>
                <w:color w:val="000000"/>
              </w:rPr>
              <w:t xml:space="preserve"> </w:t>
            </w:r>
          </w:p>
          <w:p w:rsidR="00A74C08" w:rsidRPr="00641247" w:rsidRDefault="00A74C08" w:rsidP="00A74C08">
            <w:pPr>
              <w:jc w:val="both"/>
              <w:rPr>
                <w:rFonts w:ascii="Arial Narrow" w:hAnsi="Arial Narrow" w:cs="Arial"/>
                <w:bCs/>
                <w:color w:val="000000"/>
              </w:rPr>
            </w:pPr>
            <w:r w:rsidRPr="00641247">
              <w:rPr>
                <w:rFonts w:ascii="Arial Narrow" w:hAnsi="Arial Narrow" w:cs="Arial"/>
              </w:rPr>
              <w:t>C</w:t>
            </w:r>
            <w:r w:rsidRPr="00641247">
              <w:rPr>
                <w:rFonts w:ascii="Arial Narrow" w:hAnsi="Arial Narrow" w:cs="Arial"/>
                <w:bCs/>
                <w:color w:val="000000"/>
              </w:rPr>
              <w:t xml:space="preserve">ontribuer à l’amélioration de la gouvernance par une analyse critique des programmes </w:t>
            </w:r>
            <w:r>
              <w:rPr>
                <w:rFonts w:ascii="Arial Narrow" w:hAnsi="Arial Narrow" w:cs="Arial"/>
                <w:bCs/>
                <w:color w:val="000000"/>
              </w:rPr>
              <w:t xml:space="preserve">et politiques </w:t>
            </w:r>
            <w:r w:rsidRPr="00641247">
              <w:rPr>
                <w:rFonts w:ascii="Arial Narrow" w:hAnsi="Arial Narrow" w:cs="Arial"/>
                <w:bCs/>
                <w:color w:val="000000"/>
              </w:rPr>
              <w:t xml:space="preserve">du gouvernement </w:t>
            </w:r>
            <w:r>
              <w:rPr>
                <w:rFonts w:ascii="Arial Narrow" w:hAnsi="Arial Narrow" w:cs="Arial"/>
                <w:bCs/>
                <w:color w:val="000000"/>
              </w:rPr>
              <w:t xml:space="preserve">Burundais </w:t>
            </w:r>
            <w:r w:rsidRPr="00641247">
              <w:rPr>
                <w:rFonts w:ascii="Arial Narrow" w:hAnsi="Arial Narrow" w:cs="Arial"/>
                <w:szCs w:val="20"/>
              </w:rPr>
              <w:t>par promotion des droits humains et des</w:t>
            </w:r>
            <w:r w:rsidRPr="00641247">
              <w:rPr>
                <w:rFonts w:ascii="Arial Narrow" w:hAnsi="Arial Narrow" w:cs="Arial"/>
                <w:bCs/>
                <w:color w:val="000000"/>
              </w:rPr>
              <w:t xml:space="preserve"> filières agricoles dans les secteurs socio-économiques et un plaidoyer efficace menant au changement. </w:t>
            </w:r>
          </w:p>
          <w:p w:rsidR="00E4467C" w:rsidRPr="000C6270" w:rsidRDefault="00E4467C" w:rsidP="00320AFB">
            <w:pPr>
              <w:jc w:val="both"/>
              <w:rPr>
                <w:rFonts w:ascii="Arial Narrow" w:hAnsi="Arial Narrow" w:cs="Arial"/>
                <w:b/>
                <w:bCs/>
                <w:i/>
                <w:color w:val="0070C0"/>
              </w:rPr>
            </w:pPr>
          </w:p>
        </w:tc>
        <w:tc>
          <w:tcPr>
            <w:tcW w:w="4961" w:type="dxa"/>
          </w:tcPr>
          <w:p w:rsidR="00E4467C" w:rsidRPr="000E3ED0" w:rsidRDefault="00E4467C" w:rsidP="00320AFB">
            <w:pPr>
              <w:jc w:val="both"/>
              <w:rPr>
                <w:rFonts w:ascii="Arial Narrow" w:hAnsi="Arial Narrow" w:cs="Arial"/>
                <w:i/>
              </w:rPr>
            </w:pPr>
          </w:p>
          <w:p w:rsidR="00E4467C" w:rsidRPr="000E3ED0" w:rsidRDefault="00E4467C" w:rsidP="00320AFB">
            <w:pPr>
              <w:jc w:val="both"/>
              <w:rPr>
                <w:rFonts w:ascii="Arial Narrow" w:hAnsi="Arial Narrow" w:cs="Arial"/>
                <w:i/>
              </w:rPr>
            </w:pPr>
            <w:r w:rsidRPr="000E3ED0">
              <w:rPr>
                <w:rFonts w:ascii="Arial Narrow" w:hAnsi="Arial Narrow" w:cs="Arial"/>
                <w:b/>
                <w:i/>
              </w:rPr>
              <w:t>R:</w:t>
            </w:r>
            <w:r w:rsidR="000C6270">
              <w:rPr>
                <w:rFonts w:ascii="Arial Narrow" w:hAnsi="Arial Narrow" w:cs="Arial"/>
                <w:i/>
              </w:rPr>
              <w:t xml:space="preserve"> </w:t>
            </w:r>
            <w:r w:rsidR="004069CF" w:rsidRPr="000E3ED0">
              <w:rPr>
                <w:rFonts w:ascii="Arial Narrow" w:hAnsi="Arial Narrow" w:cs="Arial"/>
              </w:rPr>
              <w:t xml:space="preserve">La coordination </w:t>
            </w:r>
            <w:r w:rsidR="004069CF">
              <w:rPr>
                <w:rFonts w:ascii="Arial Narrow" w:hAnsi="Arial Narrow" w:cs="Arial"/>
              </w:rPr>
              <w:t xml:space="preserve">des projets </w:t>
            </w:r>
            <w:r w:rsidR="004E3983">
              <w:rPr>
                <w:rFonts w:ascii="Arial Narrow" w:hAnsi="Arial Narrow" w:cs="Arial"/>
              </w:rPr>
              <w:t>ALUCOVIS-APDD-APDD</w:t>
            </w:r>
            <w:r w:rsidR="004069CF" w:rsidRPr="000E3ED0">
              <w:rPr>
                <w:rFonts w:ascii="Arial Narrow" w:hAnsi="Arial Narrow" w:cs="Arial"/>
              </w:rPr>
              <w:t xml:space="preserve"> maîtrise, gère bien l’analyse du concept et adapte le plaidoyer pour la</w:t>
            </w:r>
            <w:r w:rsidR="004069CF">
              <w:rPr>
                <w:rFonts w:ascii="Arial Narrow" w:hAnsi="Arial Narrow" w:cs="Arial"/>
              </w:rPr>
              <w:t xml:space="preserve"> mobilisation de financement, </w:t>
            </w:r>
            <w:r w:rsidR="004069CF" w:rsidRPr="000E3ED0">
              <w:rPr>
                <w:rFonts w:ascii="Arial Narrow" w:hAnsi="Arial Narrow" w:cs="Arial"/>
              </w:rPr>
              <w:t>de cotisations des membres</w:t>
            </w:r>
            <w:r w:rsidR="004069CF">
              <w:rPr>
                <w:rFonts w:ascii="Arial Narrow" w:hAnsi="Arial Narrow" w:cs="Arial"/>
              </w:rPr>
              <w:t xml:space="preserve"> et connaissent le concept de loi fondamentale et sa mise en œuvre</w:t>
            </w:r>
          </w:p>
        </w:tc>
      </w:tr>
      <w:tr w:rsidR="00E4467C" w:rsidRPr="000E3ED0" w:rsidTr="000C6270">
        <w:tc>
          <w:tcPr>
            <w:tcW w:w="567" w:type="dxa"/>
          </w:tcPr>
          <w:p w:rsidR="00E4467C" w:rsidRPr="000E3ED0" w:rsidRDefault="00E4467C" w:rsidP="00320AFB">
            <w:pPr>
              <w:jc w:val="both"/>
              <w:rPr>
                <w:rFonts w:ascii="Arial Narrow" w:hAnsi="Arial Narrow" w:cs="Arial"/>
              </w:rPr>
            </w:pPr>
            <w:r w:rsidRPr="000E3ED0">
              <w:rPr>
                <w:rFonts w:ascii="Arial Narrow" w:hAnsi="Arial Narrow" w:cs="Arial"/>
              </w:rPr>
              <w:t>1.1</w:t>
            </w:r>
          </w:p>
        </w:tc>
        <w:tc>
          <w:tcPr>
            <w:tcW w:w="5245" w:type="dxa"/>
          </w:tcPr>
          <w:p w:rsidR="00E4467C" w:rsidRPr="000E3ED0" w:rsidRDefault="00E4467C" w:rsidP="00320AFB">
            <w:pPr>
              <w:jc w:val="both"/>
              <w:rPr>
                <w:rFonts w:ascii="Arial Narrow" w:hAnsi="Arial Narrow" w:cs="Arial"/>
                <w:b/>
                <w:bCs/>
                <w:i/>
                <w:iCs/>
                <w:color w:val="000000"/>
              </w:rPr>
            </w:pPr>
            <w:r w:rsidRPr="000E3ED0">
              <w:rPr>
                <w:rFonts w:ascii="Arial Narrow" w:hAnsi="Arial Narrow" w:cs="Arial"/>
                <w:b/>
                <w:bCs/>
                <w:i/>
                <w:iCs/>
                <w:color w:val="000000"/>
                <w:u w:val="single"/>
              </w:rPr>
              <w:t>Obj.Sp1</w:t>
            </w:r>
            <w:r w:rsidRPr="000E3ED0">
              <w:rPr>
                <w:rFonts w:ascii="Arial Narrow" w:hAnsi="Arial Narrow" w:cs="Arial"/>
                <w:b/>
                <w:bCs/>
                <w:i/>
                <w:iCs/>
                <w:color w:val="000000"/>
              </w:rPr>
              <w:t>:</w:t>
            </w:r>
          </w:p>
          <w:p w:rsidR="00E4467C" w:rsidRPr="000C6270" w:rsidRDefault="00A74C08" w:rsidP="00FE09A5">
            <w:pPr>
              <w:jc w:val="both"/>
              <w:rPr>
                <w:rFonts w:ascii="Arial Narrow" w:hAnsi="Arial Narrow" w:cs="Arial"/>
                <w:bCs/>
                <w:color w:val="C00000"/>
              </w:rPr>
            </w:pPr>
            <w:r w:rsidRPr="00B93A90">
              <w:rPr>
                <w:rFonts w:ascii="Arial Narrow" w:hAnsi="Arial Narrow" w:cs="Arial"/>
                <w:szCs w:val="20"/>
              </w:rPr>
              <w:t>Contribuer, Informer, Sensibiliser et accompagner la communauté et l’opinion publique du sérieux aux problèmes du respect et de la promotion des droits humains en décourageant l’ignorance et de la méconnaissance de lois fondamentales</w:t>
            </w:r>
          </w:p>
        </w:tc>
        <w:tc>
          <w:tcPr>
            <w:tcW w:w="4961" w:type="dxa"/>
          </w:tcPr>
          <w:p w:rsidR="00E4467C" w:rsidRPr="000E3ED0" w:rsidRDefault="00E4467C" w:rsidP="00320AFB">
            <w:pPr>
              <w:jc w:val="both"/>
              <w:rPr>
                <w:rFonts w:ascii="Arial Narrow" w:hAnsi="Arial Narrow" w:cs="Arial"/>
              </w:rPr>
            </w:pPr>
          </w:p>
          <w:p w:rsidR="009B451F" w:rsidRPr="003C4362" w:rsidRDefault="00E4467C" w:rsidP="003E247F">
            <w:pPr>
              <w:jc w:val="both"/>
              <w:rPr>
                <w:rFonts w:ascii="Arial Narrow" w:hAnsi="Arial Narrow" w:cs="Arial"/>
                <w:color w:val="0070C0"/>
              </w:rPr>
            </w:pPr>
            <w:r w:rsidRPr="00A272BC">
              <w:rPr>
                <w:rFonts w:ascii="Arial Narrow" w:hAnsi="Arial Narrow" w:cs="Arial"/>
                <w:b/>
              </w:rPr>
              <w:t>R.1 :</w:t>
            </w:r>
            <w:r w:rsidR="008B38D9">
              <w:rPr>
                <w:rFonts w:ascii="Arial Narrow" w:hAnsi="Arial Narrow" w:cs="Arial"/>
              </w:rPr>
              <w:t xml:space="preserve"> Les capacités des membres, </w:t>
            </w:r>
            <w:r w:rsidR="00A60A9B" w:rsidRPr="00A272BC">
              <w:rPr>
                <w:rFonts w:ascii="Arial Narrow" w:hAnsi="Arial Narrow" w:cs="Arial"/>
              </w:rPr>
              <w:t>des personnels et autres associés</w:t>
            </w:r>
            <w:r w:rsidR="008B38D9">
              <w:rPr>
                <w:rFonts w:ascii="Arial Narrow" w:hAnsi="Arial Narrow" w:cs="Arial"/>
              </w:rPr>
              <w:t xml:space="preserve"> </w:t>
            </w:r>
            <w:r w:rsidRPr="00A272BC">
              <w:rPr>
                <w:rFonts w:ascii="Arial Narrow" w:hAnsi="Arial Narrow" w:cs="Arial"/>
              </w:rPr>
              <w:t xml:space="preserve">sont renforcées pour assurer </w:t>
            </w:r>
            <w:r w:rsidR="008B38D9">
              <w:rPr>
                <w:rFonts w:ascii="Arial Narrow" w:hAnsi="Arial Narrow" w:cs="Arial"/>
              </w:rPr>
              <w:t xml:space="preserve">une autonomisation technique, </w:t>
            </w:r>
            <w:r w:rsidRPr="00A272BC">
              <w:rPr>
                <w:rFonts w:ascii="Arial Narrow" w:hAnsi="Arial Narrow" w:cs="Arial"/>
              </w:rPr>
              <w:t>fin</w:t>
            </w:r>
            <w:r w:rsidR="003E247F" w:rsidRPr="00A272BC">
              <w:rPr>
                <w:rFonts w:ascii="Arial Narrow" w:hAnsi="Arial Narrow" w:cs="Arial"/>
              </w:rPr>
              <w:t>ancière progressive</w:t>
            </w:r>
            <w:r w:rsidR="008B38D9">
              <w:rPr>
                <w:rFonts w:ascii="Arial Narrow" w:hAnsi="Arial Narrow" w:cs="Arial"/>
              </w:rPr>
              <w:t xml:space="preserve"> et affiche de la transparence</w:t>
            </w:r>
            <w:r w:rsidR="005007B7">
              <w:rPr>
                <w:rFonts w:ascii="Arial Narrow" w:hAnsi="Arial Narrow" w:cs="Arial"/>
              </w:rPr>
              <w:t xml:space="preserve"> </w:t>
            </w:r>
            <w:r w:rsidR="005007B7" w:rsidRPr="002E4783">
              <w:rPr>
                <w:rFonts w:ascii="Arial Narrow" w:hAnsi="Arial Narrow" w:cs="Arial"/>
                <w:color w:val="0070C0"/>
              </w:rPr>
              <w:t>et l</w:t>
            </w:r>
            <w:r w:rsidR="00A272BC" w:rsidRPr="002E4783">
              <w:rPr>
                <w:rFonts w:ascii="Arial Narrow" w:hAnsi="Arial Narrow" w:cs="Arial"/>
                <w:color w:val="0070C0"/>
              </w:rPr>
              <w:t xml:space="preserve">es partenaires acceptent d’adhérer aux objectifs de </w:t>
            </w:r>
            <w:r w:rsidR="006C79E0">
              <w:rPr>
                <w:rFonts w:ascii="Arial Narrow" w:hAnsi="Arial Narrow" w:cs="Arial"/>
                <w:color w:val="0070C0"/>
              </w:rPr>
              <w:t>ALUCOVIS-APDD</w:t>
            </w:r>
            <w:r w:rsidR="00A272BC" w:rsidRPr="002E4783">
              <w:rPr>
                <w:rFonts w:ascii="Arial Narrow" w:hAnsi="Arial Narrow" w:cs="Arial"/>
                <w:color w:val="0070C0"/>
              </w:rPr>
              <w:t xml:space="preserve">et amènent le Gouvernement du Burundi de mieux comprendre et gérer le contexte de normes commerciales. </w:t>
            </w:r>
          </w:p>
        </w:tc>
      </w:tr>
      <w:tr w:rsidR="00E4467C" w:rsidRPr="000E3ED0" w:rsidTr="000C6270">
        <w:tc>
          <w:tcPr>
            <w:tcW w:w="567" w:type="dxa"/>
          </w:tcPr>
          <w:p w:rsidR="00E4467C" w:rsidRPr="000E3ED0" w:rsidRDefault="00E4467C" w:rsidP="00320AFB">
            <w:pPr>
              <w:jc w:val="both"/>
              <w:rPr>
                <w:rFonts w:ascii="Arial Narrow" w:hAnsi="Arial Narrow" w:cs="Arial"/>
              </w:rPr>
            </w:pPr>
          </w:p>
        </w:tc>
        <w:tc>
          <w:tcPr>
            <w:tcW w:w="5245" w:type="dxa"/>
          </w:tcPr>
          <w:p w:rsidR="00E4467C" w:rsidRPr="000E3ED0" w:rsidRDefault="00E4467C" w:rsidP="00320AFB">
            <w:pPr>
              <w:jc w:val="both"/>
              <w:rPr>
                <w:rFonts w:ascii="Arial Narrow" w:hAnsi="Arial Narrow" w:cs="Arial"/>
                <w:bCs/>
                <w:i/>
                <w:iCs/>
                <w:color w:val="002060"/>
              </w:rPr>
            </w:pPr>
            <w:r w:rsidRPr="000E3ED0">
              <w:rPr>
                <w:rFonts w:ascii="Arial Narrow" w:hAnsi="Arial Narrow" w:cs="Arial"/>
                <w:bCs/>
                <w:i/>
                <w:iCs/>
                <w:color w:val="002060"/>
              </w:rPr>
              <w:t>Axe 1:</w:t>
            </w:r>
          </w:p>
          <w:p w:rsidR="00E4467C" w:rsidRPr="000E3ED0" w:rsidRDefault="00E4467C" w:rsidP="00320AFB">
            <w:pPr>
              <w:jc w:val="both"/>
              <w:rPr>
                <w:rFonts w:ascii="Arial Narrow" w:hAnsi="Arial Narrow" w:cs="Arial"/>
                <w:bCs/>
                <w:i/>
                <w:iCs/>
                <w:color w:val="002060"/>
              </w:rPr>
            </w:pPr>
            <w:r w:rsidRPr="000E3ED0">
              <w:rPr>
                <w:rFonts w:ascii="Arial Narrow" w:hAnsi="Arial Narrow" w:cs="Arial"/>
                <w:bCs/>
                <w:i/>
                <w:iCs/>
                <w:color w:val="002060"/>
              </w:rPr>
              <w:t>Les partenaires techniques et financiers adoptent et accompagnent les structures existantes et autres créées en appui institutionnel et organisationnel.</w:t>
            </w:r>
          </w:p>
          <w:p w:rsidR="00E4467C" w:rsidRPr="000E3ED0" w:rsidRDefault="00E4467C" w:rsidP="00320AFB">
            <w:pPr>
              <w:jc w:val="both"/>
              <w:rPr>
                <w:rFonts w:ascii="Arial Narrow" w:hAnsi="Arial Narrow" w:cs="Arial"/>
                <w:bCs/>
                <w:i/>
                <w:iCs/>
                <w:color w:val="002060"/>
                <w:u w:val="single"/>
              </w:rPr>
            </w:pPr>
          </w:p>
        </w:tc>
        <w:tc>
          <w:tcPr>
            <w:tcW w:w="4961" w:type="dxa"/>
          </w:tcPr>
          <w:p w:rsidR="00E4467C" w:rsidRPr="000E3ED0" w:rsidRDefault="00E4467C" w:rsidP="00320AFB">
            <w:pPr>
              <w:jc w:val="both"/>
              <w:rPr>
                <w:rFonts w:ascii="Arial Narrow" w:hAnsi="Arial Narrow" w:cs="Arial"/>
                <w:b/>
              </w:rPr>
            </w:pPr>
          </w:p>
          <w:p w:rsidR="00E4467C" w:rsidRPr="000E3ED0" w:rsidRDefault="00E4467C" w:rsidP="00320AFB">
            <w:pPr>
              <w:jc w:val="both"/>
              <w:rPr>
                <w:rFonts w:ascii="Arial Narrow" w:hAnsi="Arial Narrow" w:cs="Arial"/>
              </w:rPr>
            </w:pPr>
            <w:r w:rsidRPr="000E3ED0">
              <w:rPr>
                <w:rFonts w:ascii="Arial Narrow" w:hAnsi="Arial Narrow" w:cs="Arial"/>
                <w:b/>
              </w:rPr>
              <w:t xml:space="preserve">R.1.1: </w:t>
            </w:r>
            <w:r w:rsidRPr="000E3ED0">
              <w:rPr>
                <w:rFonts w:ascii="Arial Narrow" w:hAnsi="Arial Narrow" w:cs="Arial"/>
              </w:rPr>
              <w:t>les financements accordés sont bien gérés avec transparence et permettent à l’autonomisati</w:t>
            </w:r>
            <w:r w:rsidR="000A248F">
              <w:rPr>
                <w:rFonts w:ascii="Arial Narrow" w:hAnsi="Arial Narrow" w:cs="Arial"/>
              </w:rPr>
              <w:t>on des structures membres de l’</w:t>
            </w:r>
            <w:r w:rsidR="004E3983">
              <w:rPr>
                <w:rFonts w:ascii="Arial Narrow" w:hAnsi="Arial Narrow" w:cs="Arial"/>
              </w:rPr>
              <w:t>ALUCOVIS-APDD</w:t>
            </w:r>
            <w:r w:rsidR="00740D77" w:rsidRPr="000E3ED0">
              <w:rPr>
                <w:rFonts w:ascii="Arial Narrow" w:hAnsi="Arial Narrow" w:cs="Arial"/>
              </w:rPr>
              <w:t xml:space="preserve"> Burundi</w:t>
            </w:r>
          </w:p>
        </w:tc>
      </w:tr>
      <w:tr w:rsidR="00E4467C" w:rsidRPr="000E3ED0" w:rsidTr="000C6270">
        <w:tc>
          <w:tcPr>
            <w:tcW w:w="567" w:type="dxa"/>
          </w:tcPr>
          <w:p w:rsidR="00E4467C" w:rsidRPr="000E3ED0" w:rsidRDefault="00E4467C" w:rsidP="00320AFB">
            <w:pPr>
              <w:jc w:val="both"/>
              <w:rPr>
                <w:rFonts w:ascii="Arial Narrow" w:hAnsi="Arial Narrow" w:cs="Arial"/>
              </w:rPr>
            </w:pPr>
          </w:p>
        </w:tc>
        <w:tc>
          <w:tcPr>
            <w:tcW w:w="5245" w:type="dxa"/>
          </w:tcPr>
          <w:p w:rsidR="00E4467C" w:rsidRPr="000E3ED0" w:rsidRDefault="00E4467C" w:rsidP="00320AFB">
            <w:pPr>
              <w:jc w:val="both"/>
              <w:rPr>
                <w:rFonts w:ascii="Arial Narrow" w:hAnsi="Arial Narrow" w:cs="Arial"/>
                <w:bCs/>
                <w:i/>
                <w:iCs/>
                <w:color w:val="002060"/>
              </w:rPr>
            </w:pPr>
            <w:r w:rsidRPr="000E3ED0">
              <w:rPr>
                <w:rFonts w:ascii="Arial Narrow" w:hAnsi="Arial Narrow" w:cs="Arial"/>
                <w:bCs/>
                <w:i/>
                <w:iCs/>
                <w:color w:val="002060"/>
              </w:rPr>
              <w:t xml:space="preserve">Axe 1.1: </w:t>
            </w:r>
          </w:p>
          <w:p w:rsidR="00E4467C" w:rsidRPr="000E3ED0" w:rsidRDefault="00E4467C" w:rsidP="00320AFB">
            <w:pPr>
              <w:jc w:val="both"/>
              <w:rPr>
                <w:rFonts w:ascii="Arial Narrow" w:hAnsi="Arial Narrow" w:cs="Arial"/>
                <w:bCs/>
                <w:i/>
                <w:iCs/>
                <w:color w:val="002060"/>
              </w:rPr>
            </w:pPr>
            <w:r w:rsidRPr="000E3ED0">
              <w:rPr>
                <w:rFonts w:ascii="Arial Narrow" w:hAnsi="Arial Narrow" w:cs="Arial"/>
                <w:bCs/>
                <w:i/>
                <w:iCs/>
                <w:color w:val="002060"/>
              </w:rPr>
              <w:t xml:space="preserve">Les membres de la </w:t>
            </w:r>
            <w:r w:rsidR="004E3983">
              <w:rPr>
                <w:rFonts w:ascii="Arial Narrow" w:hAnsi="Arial Narrow" w:cs="Arial"/>
                <w:bCs/>
                <w:i/>
                <w:iCs/>
                <w:color w:val="002060"/>
              </w:rPr>
              <w:t>ALUCOVIS-APDD</w:t>
            </w:r>
            <w:r w:rsidR="00740D77" w:rsidRPr="000E3ED0">
              <w:rPr>
                <w:rFonts w:ascii="Arial Narrow" w:hAnsi="Arial Narrow" w:cs="Arial"/>
                <w:bCs/>
                <w:i/>
                <w:iCs/>
                <w:color w:val="002060"/>
              </w:rPr>
              <w:t xml:space="preserve"> Burundi</w:t>
            </w:r>
            <w:r w:rsidRPr="000E3ED0">
              <w:rPr>
                <w:rFonts w:ascii="Arial Narrow" w:hAnsi="Arial Narrow" w:cs="Arial"/>
                <w:bCs/>
                <w:i/>
                <w:iCs/>
                <w:color w:val="002060"/>
              </w:rPr>
              <w:t xml:space="preserve"> adoptent d'adhérer au renforcement des capacités, qui leur permettront de s'impliquer positivement au processus de production, de commercialisation et de plaidoyer.</w:t>
            </w:r>
          </w:p>
          <w:p w:rsidR="00E4467C" w:rsidRPr="000E3ED0" w:rsidRDefault="00E4467C" w:rsidP="00320AFB">
            <w:pPr>
              <w:jc w:val="both"/>
              <w:rPr>
                <w:rFonts w:ascii="Arial Narrow" w:hAnsi="Arial Narrow" w:cs="Arial"/>
                <w:bCs/>
                <w:i/>
                <w:iCs/>
                <w:color w:val="002060"/>
                <w:u w:val="single"/>
              </w:rPr>
            </w:pPr>
          </w:p>
        </w:tc>
        <w:tc>
          <w:tcPr>
            <w:tcW w:w="4961" w:type="dxa"/>
          </w:tcPr>
          <w:p w:rsidR="00E4467C" w:rsidRPr="000E3ED0" w:rsidRDefault="00E4467C" w:rsidP="00320AFB">
            <w:pPr>
              <w:jc w:val="both"/>
              <w:rPr>
                <w:rFonts w:ascii="Arial Narrow" w:hAnsi="Arial Narrow" w:cs="Arial"/>
                <w:b/>
              </w:rPr>
            </w:pPr>
          </w:p>
          <w:p w:rsidR="00E4467C" w:rsidRPr="000E3ED0" w:rsidRDefault="00E4467C" w:rsidP="00320AFB">
            <w:pPr>
              <w:jc w:val="both"/>
              <w:rPr>
                <w:rFonts w:ascii="Arial Narrow" w:hAnsi="Arial Narrow" w:cs="Arial"/>
              </w:rPr>
            </w:pPr>
            <w:r w:rsidRPr="000E3ED0">
              <w:rPr>
                <w:rFonts w:ascii="Arial Narrow" w:hAnsi="Arial Narrow" w:cs="Arial"/>
                <w:b/>
              </w:rPr>
              <w:t xml:space="preserve">R.1.2 : </w:t>
            </w:r>
            <w:r w:rsidRPr="000E3ED0">
              <w:rPr>
                <w:rFonts w:ascii="Arial Narrow" w:hAnsi="Arial Narrow" w:cs="Arial"/>
              </w:rPr>
              <w:t>actuelle</w:t>
            </w:r>
            <w:r w:rsidR="000A248F">
              <w:rPr>
                <w:rFonts w:ascii="Arial Narrow" w:hAnsi="Arial Narrow" w:cs="Arial"/>
              </w:rPr>
              <w:t>ment les membres et staff de l’</w:t>
            </w:r>
            <w:r w:rsidR="004E3983">
              <w:rPr>
                <w:rFonts w:ascii="Arial Narrow" w:hAnsi="Arial Narrow" w:cs="Arial"/>
              </w:rPr>
              <w:t>ALUCOVIS-APDD</w:t>
            </w:r>
            <w:r w:rsidR="00740D77" w:rsidRPr="000E3ED0">
              <w:rPr>
                <w:rFonts w:ascii="Arial Narrow" w:hAnsi="Arial Narrow" w:cs="Arial"/>
              </w:rPr>
              <w:t xml:space="preserve"> Burundi</w:t>
            </w:r>
            <w:r w:rsidRPr="000E3ED0">
              <w:rPr>
                <w:rFonts w:ascii="Arial Narrow" w:hAnsi="Arial Narrow" w:cs="Arial"/>
              </w:rPr>
              <w:t xml:space="preserve"> sont renforcés et maîtrise</w:t>
            </w:r>
            <w:r w:rsidR="00030B98">
              <w:rPr>
                <w:rFonts w:ascii="Arial Narrow" w:hAnsi="Arial Narrow" w:cs="Arial"/>
              </w:rPr>
              <w:t>nt</w:t>
            </w:r>
            <w:r w:rsidRPr="000E3ED0">
              <w:rPr>
                <w:rFonts w:ascii="Arial Narrow" w:hAnsi="Arial Narrow" w:cs="Arial"/>
              </w:rPr>
              <w:t xml:space="preserve"> le processus de la production, de la commercialisation et du plaidoyer.</w:t>
            </w:r>
          </w:p>
        </w:tc>
      </w:tr>
      <w:tr w:rsidR="00E4467C" w:rsidRPr="000E3ED0" w:rsidTr="000C6270">
        <w:tc>
          <w:tcPr>
            <w:tcW w:w="567" w:type="dxa"/>
          </w:tcPr>
          <w:p w:rsidR="00E4467C" w:rsidRPr="000E3ED0" w:rsidRDefault="00E4467C" w:rsidP="00320AFB">
            <w:pPr>
              <w:jc w:val="both"/>
              <w:rPr>
                <w:rFonts w:ascii="Arial Narrow" w:hAnsi="Arial Narrow" w:cs="Arial"/>
              </w:rPr>
            </w:pPr>
            <w:r w:rsidRPr="000E3ED0">
              <w:rPr>
                <w:rFonts w:ascii="Arial Narrow" w:hAnsi="Arial Narrow" w:cs="Arial"/>
              </w:rPr>
              <w:t>1.2</w:t>
            </w:r>
          </w:p>
        </w:tc>
        <w:tc>
          <w:tcPr>
            <w:tcW w:w="5245" w:type="dxa"/>
          </w:tcPr>
          <w:p w:rsidR="00E4467C" w:rsidRPr="000E3ED0" w:rsidRDefault="00E4467C" w:rsidP="00320AFB">
            <w:pPr>
              <w:jc w:val="both"/>
              <w:rPr>
                <w:rFonts w:ascii="Arial Narrow" w:hAnsi="Arial Narrow" w:cs="Arial"/>
                <w:b/>
                <w:bCs/>
                <w:color w:val="000000"/>
              </w:rPr>
            </w:pPr>
            <w:r w:rsidRPr="000E3ED0">
              <w:rPr>
                <w:rFonts w:ascii="Arial Narrow" w:hAnsi="Arial Narrow" w:cs="Arial"/>
                <w:b/>
                <w:bCs/>
                <w:color w:val="000000"/>
              </w:rPr>
              <w:t xml:space="preserve">Obj.Sp2 : </w:t>
            </w:r>
          </w:p>
          <w:p w:rsidR="00E4467C" w:rsidRPr="000E3ED0" w:rsidRDefault="004069CF" w:rsidP="00320AFB">
            <w:pPr>
              <w:jc w:val="both"/>
              <w:rPr>
                <w:rFonts w:ascii="Arial Narrow" w:hAnsi="Arial Narrow" w:cs="Arial"/>
                <w:b/>
                <w:bCs/>
                <w:i/>
                <w:iCs/>
                <w:color w:val="0070C0"/>
              </w:rPr>
            </w:pPr>
            <w:r w:rsidRPr="00B93A90">
              <w:rPr>
                <w:rFonts w:ascii="Arial Narrow" w:hAnsi="Arial Narrow" w:cs="Arial"/>
                <w:szCs w:val="20"/>
              </w:rPr>
              <w:t xml:space="preserve">Organiser des formations reformulant la restructuration </w:t>
            </w:r>
            <w:r>
              <w:rPr>
                <w:rFonts w:ascii="Arial Narrow" w:hAnsi="Arial Narrow" w:cs="Arial"/>
                <w:szCs w:val="20"/>
              </w:rPr>
              <w:t xml:space="preserve">par </w:t>
            </w:r>
            <w:r w:rsidRPr="00B93A90">
              <w:rPr>
                <w:rFonts w:ascii="Arial Narrow" w:hAnsi="Arial Narrow" w:cs="Arial"/>
                <w:szCs w:val="20"/>
              </w:rPr>
              <w:t xml:space="preserve">décentralisation des projets/programmes </w:t>
            </w:r>
            <w:r>
              <w:rPr>
                <w:rFonts w:ascii="Arial Narrow" w:hAnsi="Arial Narrow" w:cs="Arial"/>
                <w:szCs w:val="20"/>
              </w:rPr>
              <w:t>améliorant</w:t>
            </w:r>
            <w:r w:rsidRPr="00B93A90">
              <w:rPr>
                <w:rFonts w:ascii="Arial Narrow" w:hAnsi="Arial Narrow" w:cs="Arial"/>
                <w:szCs w:val="20"/>
              </w:rPr>
              <w:t xml:space="preserve"> les </w:t>
            </w:r>
            <w:r>
              <w:rPr>
                <w:rFonts w:ascii="Arial Narrow" w:hAnsi="Arial Narrow" w:cs="Arial"/>
                <w:szCs w:val="20"/>
              </w:rPr>
              <w:t xml:space="preserve">politiques des stratégies de </w:t>
            </w:r>
            <w:r w:rsidRPr="00B93A90">
              <w:rPr>
                <w:rFonts w:ascii="Arial Narrow" w:hAnsi="Arial Narrow" w:cs="Arial"/>
                <w:szCs w:val="20"/>
              </w:rPr>
              <w:t>mise en œuvre de l’émerge</w:t>
            </w:r>
            <w:r>
              <w:rPr>
                <w:rFonts w:ascii="Arial Narrow" w:hAnsi="Arial Narrow" w:cs="Arial"/>
                <w:szCs w:val="20"/>
              </w:rPr>
              <w:t xml:space="preserve">nce politique accès sur la promotion de la </w:t>
            </w:r>
            <w:r w:rsidRPr="00B93A90">
              <w:rPr>
                <w:rFonts w:ascii="Arial Narrow" w:hAnsi="Arial Narrow" w:cs="Arial"/>
                <w:szCs w:val="20"/>
              </w:rPr>
              <w:t xml:space="preserve">gouvernance </w:t>
            </w:r>
            <w:r>
              <w:rPr>
                <w:rFonts w:ascii="Arial Narrow" w:hAnsi="Arial Narrow" w:cs="Arial"/>
                <w:szCs w:val="20"/>
              </w:rPr>
              <w:t>et la démocratie au Burundi </w:t>
            </w:r>
          </w:p>
        </w:tc>
        <w:tc>
          <w:tcPr>
            <w:tcW w:w="4961" w:type="dxa"/>
          </w:tcPr>
          <w:p w:rsidR="00E4467C" w:rsidRPr="000E3ED0" w:rsidRDefault="00E4467C" w:rsidP="00320AFB">
            <w:pPr>
              <w:jc w:val="both"/>
              <w:rPr>
                <w:rFonts w:ascii="Arial Narrow" w:hAnsi="Arial Narrow" w:cs="Arial"/>
              </w:rPr>
            </w:pPr>
            <w:r w:rsidRPr="000E3ED0">
              <w:rPr>
                <w:rFonts w:ascii="Arial Narrow" w:hAnsi="Arial Narrow" w:cs="Arial"/>
                <w:b/>
              </w:rPr>
              <w:t>R.2 :</w:t>
            </w:r>
            <w:r w:rsidRPr="000E3ED0">
              <w:rPr>
                <w:rFonts w:ascii="Arial Narrow" w:hAnsi="Arial Narrow" w:cs="Arial"/>
              </w:rPr>
              <w:t xml:space="preserve"> </w:t>
            </w:r>
            <w:r w:rsidR="00B05BA3" w:rsidRPr="000E3ED0">
              <w:rPr>
                <w:rFonts w:ascii="Arial Narrow" w:hAnsi="Arial Narrow" w:cs="Arial"/>
              </w:rPr>
              <w:t>Les capacités des membres et du personnel sont renforcées pour assurer une autonomisation technique et</w:t>
            </w:r>
            <w:r w:rsidR="00B05BA3">
              <w:rPr>
                <w:rFonts w:ascii="Arial Narrow" w:hAnsi="Arial Narrow" w:cs="Arial"/>
              </w:rPr>
              <w:t xml:space="preserve"> financière progressive de cibles principales dans la connaissance et maitrise de promotion de la gouvernance et la démocratie</w:t>
            </w:r>
          </w:p>
          <w:p w:rsidR="00E4467C" w:rsidRPr="000E3ED0" w:rsidRDefault="00E4467C" w:rsidP="00320AFB">
            <w:pPr>
              <w:jc w:val="both"/>
              <w:rPr>
                <w:rFonts w:ascii="Arial Narrow" w:hAnsi="Arial Narrow" w:cs="Arial"/>
              </w:rPr>
            </w:pPr>
          </w:p>
        </w:tc>
      </w:tr>
      <w:tr w:rsidR="00E4467C" w:rsidRPr="000E3ED0" w:rsidTr="000C6270">
        <w:tc>
          <w:tcPr>
            <w:tcW w:w="567" w:type="dxa"/>
          </w:tcPr>
          <w:p w:rsidR="00E4467C" w:rsidRPr="000E3ED0" w:rsidRDefault="00E4467C" w:rsidP="00320AFB">
            <w:pPr>
              <w:jc w:val="both"/>
              <w:rPr>
                <w:rFonts w:ascii="Arial Narrow" w:hAnsi="Arial Narrow" w:cs="Arial"/>
              </w:rPr>
            </w:pPr>
          </w:p>
        </w:tc>
        <w:tc>
          <w:tcPr>
            <w:tcW w:w="5245" w:type="dxa"/>
          </w:tcPr>
          <w:p w:rsidR="00E4467C" w:rsidRPr="000E3ED0" w:rsidRDefault="00E4467C" w:rsidP="00320AFB">
            <w:pPr>
              <w:jc w:val="both"/>
              <w:rPr>
                <w:rFonts w:ascii="Arial Narrow" w:hAnsi="Arial Narrow" w:cs="Arial"/>
                <w:bCs/>
                <w:i/>
                <w:iCs/>
                <w:color w:val="002060"/>
              </w:rPr>
            </w:pPr>
            <w:r w:rsidRPr="000E3ED0">
              <w:rPr>
                <w:rFonts w:ascii="Arial Narrow" w:hAnsi="Arial Narrow" w:cs="Arial"/>
                <w:bCs/>
                <w:i/>
                <w:iCs/>
                <w:color w:val="002060"/>
              </w:rPr>
              <w:t>Axe 2 :</w:t>
            </w:r>
          </w:p>
          <w:p w:rsidR="00E4467C" w:rsidRPr="000E3ED0" w:rsidRDefault="00C50D7E" w:rsidP="00320AFB">
            <w:pPr>
              <w:jc w:val="both"/>
              <w:rPr>
                <w:rFonts w:ascii="Arial Narrow" w:hAnsi="Arial Narrow" w:cs="Arial"/>
                <w:bCs/>
                <w:i/>
                <w:iCs/>
                <w:color w:val="002060"/>
              </w:rPr>
            </w:pPr>
            <w:r>
              <w:rPr>
                <w:rFonts w:ascii="Arial Narrow" w:hAnsi="Arial Narrow" w:cs="Arial"/>
                <w:bCs/>
                <w:i/>
                <w:iCs/>
                <w:color w:val="002060"/>
              </w:rPr>
              <w:t xml:space="preserve">Les membres de </w:t>
            </w:r>
            <w:r w:rsidR="006C79E0">
              <w:rPr>
                <w:rFonts w:ascii="Arial Narrow" w:hAnsi="Arial Narrow" w:cs="Arial"/>
                <w:bCs/>
                <w:i/>
                <w:iCs/>
                <w:color w:val="002060"/>
              </w:rPr>
              <w:t>ALUCOVIS-APDD</w:t>
            </w:r>
            <w:r w:rsidR="00E4467C" w:rsidRPr="000E3ED0">
              <w:rPr>
                <w:rFonts w:ascii="Arial Narrow" w:hAnsi="Arial Narrow" w:cs="Arial"/>
                <w:bCs/>
                <w:i/>
                <w:iCs/>
                <w:color w:val="002060"/>
              </w:rPr>
              <w:t>sont impliqués et associés dans la prise de décision et adoptent d'adhérer aux principes des droits socioéconomiques, bonne gouvernance et promotion genre.</w:t>
            </w:r>
          </w:p>
          <w:p w:rsidR="00E4467C" w:rsidRPr="000E3ED0" w:rsidRDefault="00E4467C" w:rsidP="00320AFB">
            <w:pPr>
              <w:jc w:val="both"/>
              <w:rPr>
                <w:rFonts w:ascii="Arial Narrow" w:hAnsi="Arial Narrow" w:cs="Arial"/>
                <w:bCs/>
                <w:i/>
                <w:iCs/>
                <w:color w:val="002060"/>
              </w:rPr>
            </w:pPr>
          </w:p>
        </w:tc>
        <w:tc>
          <w:tcPr>
            <w:tcW w:w="4961" w:type="dxa"/>
          </w:tcPr>
          <w:p w:rsidR="00E4467C" w:rsidRPr="000E3ED0" w:rsidRDefault="00E4467C" w:rsidP="00320AFB">
            <w:pPr>
              <w:jc w:val="both"/>
              <w:rPr>
                <w:rFonts w:ascii="Arial Narrow" w:hAnsi="Arial Narrow" w:cs="Arial"/>
                <w:b/>
              </w:rPr>
            </w:pPr>
          </w:p>
          <w:p w:rsidR="00E4467C" w:rsidRPr="000E3ED0" w:rsidRDefault="00E4467C" w:rsidP="00320AFB">
            <w:pPr>
              <w:jc w:val="both"/>
              <w:rPr>
                <w:rFonts w:ascii="Arial Narrow" w:hAnsi="Arial Narrow" w:cs="Arial"/>
              </w:rPr>
            </w:pPr>
            <w:r w:rsidRPr="000E3ED0">
              <w:rPr>
                <w:rFonts w:ascii="Arial Narrow" w:hAnsi="Arial Narrow" w:cs="Arial"/>
                <w:b/>
              </w:rPr>
              <w:t xml:space="preserve">R.2.1 : </w:t>
            </w:r>
            <w:r w:rsidR="006C79E0">
              <w:rPr>
                <w:rFonts w:ascii="Arial Narrow" w:hAnsi="Arial Narrow" w:cs="Arial"/>
              </w:rPr>
              <w:t>ALUCOVIS-APDD</w:t>
            </w:r>
            <w:r w:rsidRPr="000E3ED0">
              <w:rPr>
                <w:rFonts w:ascii="Arial Narrow" w:hAnsi="Arial Narrow" w:cs="Arial"/>
              </w:rPr>
              <w:t>affiche de la transparence, engage de la démocratie à l’interne qu’externe et adopte le respect genre</w:t>
            </w:r>
          </w:p>
          <w:p w:rsidR="00E4467C" w:rsidRPr="000E3ED0" w:rsidRDefault="00E4467C" w:rsidP="00320AFB">
            <w:pPr>
              <w:jc w:val="both"/>
              <w:rPr>
                <w:rFonts w:ascii="Arial Narrow" w:hAnsi="Arial Narrow" w:cs="Arial"/>
              </w:rPr>
            </w:pPr>
          </w:p>
        </w:tc>
      </w:tr>
      <w:tr w:rsidR="00E4467C" w:rsidRPr="000E3ED0" w:rsidTr="000C6270">
        <w:tc>
          <w:tcPr>
            <w:tcW w:w="567" w:type="dxa"/>
          </w:tcPr>
          <w:p w:rsidR="00E4467C" w:rsidRPr="000E3ED0" w:rsidRDefault="00E4467C" w:rsidP="00320AFB">
            <w:pPr>
              <w:jc w:val="both"/>
              <w:rPr>
                <w:rFonts w:ascii="Arial Narrow" w:hAnsi="Arial Narrow" w:cs="Arial"/>
              </w:rPr>
            </w:pPr>
            <w:r w:rsidRPr="000E3ED0">
              <w:rPr>
                <w:rFonts w:ascii="Arial Narrow" w:hAnsi="Arial Narrow" w:cs="Arial"/>
              </w:rPr>
              <w:t>1.3</w:t>
            </w:r>
          </w:p>
        </w:tc>
        <w:tc>
          <w:tcPr>
            <w:tcW w:w="5245" w:type="dxa"/>
          </w:tcPr>
          <w:p w:rsidR="00E4467C" w:rsidRPr="000E3ED0" w:rsidRDefault="00E4467C" w:rsidP="00320AFB">
            <w:pPr>
              <w:jc w:val="both"/>
              <w:rPr>
                <w:rFonts w:ascii="Arial Narrow" w:hAnsi="Arial Narrow" w:cs="Arial"/>
                <w:b/>
                <w:bCs/>
                <w:color w:val="000000"/>
              </w:rPr>
            </w:pPr>
            <w:r w:rsidRPr="000E3ED0">
              <w:rPr>
                <w:rFonts w:ascii="Arial Narrow" w:hAnsi="Arial Narrow" w:cs="Arial"/>
                <w:b/>
                <w:bCs/>
                <w:color w:val="000000"/>
              </w:rPr>
              <w:t xml:space="preserve">Obj.Sp3 : </w:t>
            </w:r>
          </w:p>
          <w:p w:rsidR="00E4467C" w:rsidRPr="00E71291" w:rsidRDefault="00BB02ED" w:rsidP="00E71291">
            <w:pPr>
              <w:suppressAutoHyphens/>
              <w:spacing w:line="20" w:lineRule="atLeast"/>
              <w:jc w:val="both"/>
              <w:rPr>
                <w:rFonts w:ascii="Arial Narrow" w:hAnsi="Arial Narrow" w:cs="Arial"/>
                <w:szCs w:val="20"/>
              </w:rPr>
            </w:pPr>
            <w:r w:rsidRPr="00BB02ED">
              <w:rPr>
                <w:rFonts w:ascii="Arial Narrow" w:hAnsi="Arial Narrow" w:cs="Arial"/>
                <w:szCs w:val="20"/>
              </w:rPr>
              <w:t>Sensibiliser et encadrer les populations affectées ou infectées par la Violence sexuelle et basée sur le genre « VSBG »</w:t>
            </w:r>
            <w:r w:rsidR="008012E2">
              <w:rPr>
                <w:rFonts w:ascii="Arial Narrow" w:hAnsi="Arial Narrow" w:cs="Arial"/>
                <w:szCs w:val="20"/>
              </w:rPr>
              <w:t xml:space="preserve"> et le COVID-19</w:t>
            </w:r>
            <w:r w:rsidRPr="00BB02ED">
              <w:rPr>
                <w:rFonts w:ascii="Arial Narrow" w:hAnsi="Arial Narrow" w:cs="Arial"/>
                <w:szCs w:val="20"/>
              </w:rPr>
              <w:t xml:space="preserve"> par l’accompagnement et l’encadrement spécifique sur base d’intégration socioéconomique et juridique leurs favorisant de s’impliquer à l’autonomisation effective de la femme et de l’entrepreneuriat promotionnel de changement.</w:t>
            </w:r>
          </w:p>
          <w:p w:rsidR="00E4467C" w:rsidRPr="000E3ED0" w:rsidRDefault="00E4467C" w:rsidP="00320AFB">
            <w:pPr>
              <w:jc w:val="both"/>
              <w:rPr>
                <w:rFonts w:ascii="Arial Narrow" w:hAnsi="Arial Narrow" w:cs="Arial"/>
                <w:b/>
                <w:bCs/>
                <w:i/>
                <w:iCs/>
                <w:color w:val="0070C0"/>
              </w:rPr>
            </w:pPr>
          </w:p>
        </w:tc>
        <w:tc>
          <w:tcPr>
            <w:tcW w:w="4961" w:type="dxa"/>
          </w:tcPr>
          <w:p w:rsidR="00E4467C" w:rsidRPr="000E3ED0" w:rsidRDefault="00E4467C" w:rsidP="00320AFB">
            <w:pPr>
              <w:jc w:val="both"/>
              <w:rPr>
                <w:rFonts w:ascii="Arial Narrow" w:hAnsi="Arial Narrow" w:cs="Arial"/>
              </w:rPr>
            </w:pPr>
            <w:r w:rsidRPr="000E3ED0">
              <w:rPr>
                <w:rFonts w:ascii="Arial Narrow" w:hAnsi="Arial Narrow" w:cs="Arial"/>
                <w:b/>
              </w:rPr>
              <w:t>R.3 :</w:t>
            </w:r>
            <w:r w:rsidRPr="000E3ED0">
              <w:rPr>
                <w:rFonts w:ascii="Arial Narrow" w:hAnsi="Arial Narrow" w:cs="Arial"/>
              </w:rPr>
              <w:t xml:space="preserve"> </w:t>
            </w:r>
            <w:r w:rsidR="00BB02ED" w:rsidRPr="000E3ED0">
              <w:rPr>
                <w:rFonts w:ascii="Arial Narrow" w:hAnsi="Arial Narrow" w:cs="Arial"/>
              </w:rPr>
              <w:t xml:space="preserve">Les outils et les équipements mis à disposition concourent au </w:t>
            </w:r>
            <w:r w:rsidR="00BB02ED">
              <w:rPr>
                <w:rFonts w:ascii="Arial Narrow" w:hAnsi="Arial Narrow" w:cs="Arial"/>
              </w:rPr>
              <w:t>changement par des actions entrepreneuriales et AGRs aux cibles qui leurs rende</w:t>
            </w:r>
            <w:r w:rsidR="00BB02ED" w:rsidRPr="000E3ED0">
              <w:rPr>
                <w:rFonts w:ascii="Arial Narrow" w:hAnsi="Arial Narrow" w:cs="Arial"/>
              </w:rPr>
              <w:t>nt</w:t>
            </w:r>
            <w:r w:rsidR="00BB02ED">
              <w:rPr>
                <w:rFonts w:ascii="Arial Narrow" w:hAnsi="Arial Narrow" w:cs="Arial"/>
              </w:rPr>
              <w:t xml:space="preserve"> crédibles, transparents et gestionnaire performant aux actions socioéconomiques des victimes ou familles de </w:t>
            </w:r>
            <w:r w:rsidR="00762C81">
              <w:rPr>
                <w:rFonts w:ascii="Arial Narrow" w:hAnsi="Arial Narrow" w:cs="Arial"/>
                <w:szCs w:val="20"/>
              </w:rPr>
              <w:t xml:space="preserve">COVID-19, </w:t>
            </w:r>
            <w:r w:rsidR="00BB02ED">
              <w:rPr>
                <w:rFonts w:ascii="Arial Narrow" w:hAnsi="Arial Narrow" w:cs="Arial"/>
              </w:rPr>
              <w:t>VSBG et parviennent d’accroitre par amélioration leurs niveau de vie par changement des mentalités</w:t>
            </w:r>
          </w:p>
        </w:tc>
      </w:tr>
      <w:tr w:rsidR="00E4467C" w:rsidRPr="000E3ED0" w:rsidTr="000C6270">
        <w:tc>
          <w:tcPr>
            <w:tcW w:w="567" w:type="dxa"/>
            <w:vMerge w:val="restart"/>
          </w:tcPr>
          <w:p w:rsidR="00E4467C" w:rsidRPr="000E3ED0" w:rsidRDefault="00E4467C" w:rsidP="00320AFB">
            <w:pPr>
              <w:jc w:val="both"/>
              <w:rPr>
                <w:rFonts w:ascii="Arial Narrow" w:hAnsi="Arial Narrow" w:cs="Arial"/>
              </w:rPr>
            </w:pPr>
          </w:p>
        </w:tc>
        <w:tc>
          <w:tcPr>
            <w:tcW w:w="5245" w:type="dxa"/>
          </w:tcPr>
          <w:p w:rsidR="00E4467C" w:rsidRPr="000E3ED0" w:rsidRDefault="00E4467C" w:rsidP="00320AFB">
            <w:pPr>
              <w:jc w:val="both"/>
              <w:rPr>
                <w:rFonts w:ascii="Arial Narrow" w:hAnsi="Arial Narrow" w:cs="Arial"/>
                <w:bCs/>
                <w:i/>
                <w:color w:val="002060"/>
              </w:rPr>
            </w:pPr>
            <w:r w:rsidRPr="000E3ED0">
              <w:rPr>
                <w:rFonts w:ascii="Arial Narrow" w:hAnsi="Arial Narrow" w:cs="Arial"/>
                <w:bCs/>
                <w:i/>
                <w:color w:val="002060"/>
              </w:rPr>
              <w:t xml:space="preserve">Axe 3 : </w:t>
            </w:r>
          </w:p>
          <w:p w:rsidR="00E4467C" w:rsidRPr="000E3ED0" w:rsidRDefault="00E4467C" w:rsidP="00320AFB">
            <w:pPr>
              <w:jc w:val="both"/>
              <w:rPr>
                <w:rFonts w:ascii="Arial Narrow" w:hAnsi="Arial Narrow" w:cs="Arial"/>
                <w:bCs/>
                <w:i/>
                <w:color w:val="002060"/>
              </w:rPr>
            </w:pPr>
            <w:r w:rsidRPr="000E3ED0">
              <w:rPr>
                <w:rFonts w:ascii="Arial Narrow" w:hAnsi="Arial Narrow" w:cs="Arial"/>
                <w:bCs/>
                <w:i/>
                <w:color w:val="002060"/>
              </w:rPr>
              <w:t>Des actions sur  l’économie burundaise sont inefficaces et engagent la participation de tout acteur pour le changement.</w:t>
            </w:r>
          </w:p>
          <w:p w:rsidR="00E4467C" w:rsidRPr="000E3ED0" w:rsidRDefault="00E4467C" w:rsidP="00320AFB">
            <w:pPr>
              <w:jc w:val="both"/>
              <w:rPr>
                <w:rFonts w:ascii="Arial Narrow" w:hAnsi="Arial Narrow" w:cs="Arial"/>
                <w:bCs/>
                <w:i/>
                <w:color w:val="002060"/>
              </w:rPr>
            </w:pPr>
          </w:p>
        </w:tc>
        <w:tc>
          <w:tcPr>
            <w:tcW w:w="4961" w:type="dxa"/>
          </w:tcPr>
          <w:p w:rsidR="00E4467C" w:rsidRPr="000E3ED0" w:rsidRDefault="00E4467C" w:rsidP="00320AFB">
            <w:pPr>
              <w:jc w:val="both"/>
              <w:rPr>
                <w:rFonts w:ascii="Arial Narrow" w:hAnsi="Arial Narrow" w:cs="Arial"/>
                <w:b/>
              </w:rPr>
            </w:pPr>
            <w:r w:rsidRPr="000E3ED0">
              <w:rPr>
                <w:rFonts w:ascii="Arial Narrow" w:hAnsi="Arial Narrow" w:cs="Arial"/>
                <w:b/>
              </w:rPr>
              <w:t>R.3.1 :</w:t>
            </w:r>
            <w:r w:rsidR="001063AE">
              <w:rPr>
                <w:rFonts w:ascii="Arial Narrow" w:hAnsi="Arial Narrow" w:cs="Arial"/>
              </w:rPr>
              <w:t xml:space="preserve"> </w:t>
            </w:r>
            <w:r w:rsidR="006C79E0">
              <w:rPr>
                <w:rFonts w:ascii="Arial Narrow" w:hAnsi="Arial Narrow" w:cs="Arial"/>
              </w:rPr>
              <w:t>ALUCOVIS-APDD</w:t>
            </w:r>
            <w:r w:rsidRPr="000E3ED0">
              <w:rPr>
                <w:rFonts w:ascii="Arial Narrow" w:hAnsi="Arial Narrow" w:cs="Arial"/>
              </w:rPr>
              <w:t>engage les partenaires nationaux qu’internationaux de contribuer efficacement aux projets du développement, capables de valoriser la production, maîtriser, respecter les normes commerciales, stabilité de l’économie actuellement efficace.</w:t>
            </w:r>
          </w:p>
        </w:tc>
      </w:tr>
      <w:tr w:rsidR="00E4467C" w:rsidRPr="000E3ED0" w:rsidTr="000C6270">
        <w:tc>
          <w:tcPr>
            <w:tcW w:w="567" w:type="dxa"/>
            <w:vMerge/>
          </w:tcPr>
          <w:p w:rsidR="00E4467C" w:rsidRPr="000E3ED0" w:rsidRDefault="00E4467C" w:rsidP="00320AFB">
            <w:pPr>
              <w:jc w:val="both"/>
              <w:rPr>
                <w:rFonts w:ascii="Arial Narrow" w:hAnsi="Arial Narrow" w:cs="Arial"/>
              </w:rPr>
            </w:pPr>
          </w:p>
        </w:tc>
        <w:tc>
          <w:tcPr>
            <w:tcW w:w="5245" w:type="dxa"/>
          </w:tcPr>
          <w:p w:rsidR="00E4467C" w:rsidRPr="000E3ED0" w:rsidRDefault="00E4467C" w:rsidP="00320AFB">
            <w:pPr>
              <w:jc w:val="both"/>
              <w:rPr>
                <w:rFonts w:ascii="Arial Narrow" w:hAnsi="Arial Narrow" w:cs="Arial"/>
                <w:bCs/>
                <w:i/>
                <w:iCs/>
                <w:color w:val="002060"/>
              </w:rPr>
            </w:pPr>
            <w:r w:rsidRPr="000E3ED0">
              <w:rPr>
                <w:rFonts w:ascii="Arial Narrow" w:hAnsi="Arial Narrow" w:cs="Arial"/>
                <w:bCs/>
                <w:i/>
                <w:iCs/>
                <w:color w:val="002060"/>
              </w:rPr>
              <w:t xml:space="preserve">Axe4 : </w:t>
            </w:r>
          </w:p>
          <w:p w:rsidR="00E4467C" w:rsidRPr="000E3ED0" w:rsidRDefault="00E4467C" w:rsidP="00320AFB">
            <w:pPr>
              <w:jc w:val="both"/>
              <w:rPr>
                <w:rFonts w:ascii="Arial Narrow" w:hAnsi="Arial Narrow" w:cs="Arial"/>
                <w:bCs/>
                <w:i/>
                <w:iCs/>
                <w:color w:val="002060"/>
              </w:rPr>
            </w:pPr>
            <w:r w:rsidRPr="000E3ED0">
              <w:rPr>
                <w:rFonts w:ascii="Arial Narrow" w:hAnsi="Arial Narrow" w:cs="Arial"/>
                <w:bCs/>
                <w:i/>
                <w:iCs/>
                <w:color w:val="002060"/>
              </w:rPr>
              <w:t xml:space="preserve">Promouvoir de la défense et de la protection de </w:t>
            </w:r>
            <w:r w:rsidRPr="000E3ED0">
              <w:rPr>
                <w:rFonts w:ascii="Arial Narrow" w:hAnsi="Arial Narrow" w:cs="Arial"/>
                <w:bCs/>
                <w:i/>
                <w:iCs/>
                <w:color w:val="002060"/>
              </w:rPr>
              <w:lastRenderedPageBreak/>
              <w:t>l’environnement, de ses écosystèmes afin de garantir les opportunités des producteurs agricoles</w:t>
            </w:r>
          </w:p>
          <w:p w:rsidR="00E4467C" w:rsidRPr="000E3ED0" w:rsidRDefault="00E4467C" w:rsidP="00320AFB">
            <w:pPr>
              <w:jc w:val="both"/>
              <w:rPr>
                <w:rFonts w:ascii="Arial Narrow" w:hAnsi="Arial Narrow" w:cs="Arial"/>
                <w:bCs/>
                <w:i/>
                <w:iCs/>
                <w:color w:val="002060"/>
              </w:rPr>
            </w:pPr>
          </w:p>
        </w:tc>
        <w:tc>
          <w:tcPr>
            <w:tcW w:w="4961" w:type="dxa"/>
          </w:tcPr>
          <w:p w:rsidR="00E4467C" w:rsidRPr="000E3ED0" w:rsidRDefault="00E4467C" w:rsidP="00320AFB">
            <w:pPr>
              <w:jc w:val="both"/>
              <w:rPr>
                <w:rFonts w:ascii="Arial Narrow" w:hAnsi="Arial Narrow" w:cs="Arial"/>
                <w:b/>
              </w:rPr>
            </w:pPr>
          </w:p>
          <w:p w:rsidR="00E4467C" w:rsidRPr="000E3ED0" w:rsidRDefault="00E4467C" w:rsidP="00320AFB">
            <w:pPr>
              <w:jc w:val="both"/>
              <w:rPr>
                <w:rFonts w:ascii="Arial Narrow" w:hAnsi="Arial Narrow" w:cs="Arial"/>
              </w:rPr>
            </w:pPr>
            <w:r w:rsidRPr="000E3ED0">
              <w:rPr>
                <w:rFonts w:ascii="Arial Narrow" w:hAnsi="Arial Narrow" w:cs="Arial"/>
                <w:b/>
              </w:rPr>
              <w:t xml:space="preserve">R.3.2 : </w:t>
            </w:r>
            <w:r w:rsidRPr="000E3ED0">
              <w:rPr>
                <w:rFonts w:ascii="Arial Narrow" w:hAnsi="Arial Narrow" w:cs="Arial"/>
              </w:rPr>
              <w:t>l</w:t>
            </w:r>
            <w:r w:rsidR="00F34C04">
              <w:rPr>
                <w:rFonts w:ascii="Arial Narrow" w:hAnsi="Arial Narrow" w:cs="Arial"/>
              </w:rPr>
              <w:t>’</w:t>
            </w:r>
            <w:r w:rsidR="004E3983">
              <w:rPr>
                <w:rFonts w:ascii="Arial Narrow" w:hAnsi="Arial Narrow" w:cs="Arial"/>
              </w:rPr>
              <w:t>ALUCOVIS-APDD</w:t>
            </w:r>
            <w:r w:rsidR="00740D77" w:rsidRPr="000E3ED0">
              <w:rPr>
                <w:rFonts w:ascii="Arial Narrow" w:hAnsi="Arial Narrow" w:cs="Arial"/>
              </w:rPr>
              <w:t xml:space="preserve"> Burundi</w:t>
            </w:r>
            <w:r w:rsidRPr="000E3ED0">
              <w:rPr>
                <w:rFonts w:ascii="Arial Narrow" w:hAnsi="Arial Narrow" w:cs="Arial"/>
              </w:rPr>
              <w:t xml:space="preserve"> adopte des </w:t>
            </w:r>
            <w:r w:rsidRPr="000E3ED0">
              <w:rPr>
                <w:rFonts w:ascii="Arial Narrow" w:hAnsi="Arial Narrow" w:cs="Arial"/>
              </w:rPr>
              <w:lastRenderedPageBreak/>
              <w:t>principes que stratégies nationales de lutte contre la pauvreté et protection de l’environnement.</w:t>
            </w:r>
          </w:p>
        </w:tc>
      </w:tr>
      <w:tr w:rsidR="00E4467C" w:rsidRPr="000E3ED0" w:rsidTr="000C6270">
        <w:tc>
          <w:tcPr>
            <w:tcW w:w="567" w:type="dxa"/>
          </w:tcPr>
          <w:p w:rsidR="00E4467C" w:rsidRPr="000E3ED0" w:rsidRDefault="00E4467C" w:rsidP="00320AFB">
            <w:pPr>
              <w:jc w:val="both"/>
              <w:rPr>
                <w:rFonts w:ascii="Arial Narrow" w:hAnsi="Arial Narrow" w:cs="Arial"/>
              </w:rPr>
            </w:pPr>
            <w:r w:rsidRPr="000E3ED0">
              <w:rPr>
                <w:rFonts w:ascii="Arial Narrow" w:hAnsi="Arial Narrow" w:cs="Arial"/>
              </w:rPr>
              <w:lastRenderedPageBreak/>
              <w:t>1.4</w:t>
            </w:r>
          </w:p>
        </w:tc>
        <w:tc>
          <w:tcPr>
            <w:tcW w:w="5245" w:type="dxa"/>
          </w:tcPr>
          <w:p w:rsidR="00E4467C" w:rsidRPr="000E3ED0" w:rsidRDefault="00E4467C" w:rsidP="00320AFB">
            <w:pPr>
              <w:jc w:val="both"/>
              <w:rPr>
                <w:rFonts w:ascii="Arial Narrow" w:hAnsi="Arial Narrow" w:cs="Arial"/>
                <w:b/>
                <w:bCs/>
                <w:color w:val="000000"/>
              </w:rPr>
            </w:pPr>
            <w:r w:rsidRPr="000E3ED0">
              <w:rPr>
                <w:rFonts w:ascii="Arial Narrow" w:hAnsi="Arial Narrow" w:cs="Arial"/>
                <w:b/>
                <w:bCs/>
                <w:color w:val="000000"/>
              </w:rPr>
              <w:t xml:space="preserve">Obj. Sp4 : </w:t>
            </w:r>
          </w:p>
          <w:p w:rsidR="00E4467C" w:rsidRPr="000E3ED0" w:rsidRDefault="007E5B9D" w:rsidP="00B125A1">
            <w:pPr>
              <w:jc w:val="both"/>
              <w:rPr>
                <w:rFonts w:ascii="Arial Narrow" w:hAnsi="Arial Narrow" w:cs="Arial"/>
                <w:b/>
                <w:bCs/>
                <w:i/>
                <w:iCs/>
                <w:color w:val="0070C0"/>
              </w:rPr>
            </w:pPr>
            <w:r>
              <w:rPr>
                <w:rFonts w:ascii="Arial Narrow" w:hAnsi="Arial Narrow" w:cs="Arial"/>
                <w:szCs w:val="20"/>
              </w:rPr>
              <w:t>Renforcer et appuyer les initiatives des politiques sectorielles d</w:t>
            </w:r>
            <w:r w:rsidR="00B125A1">
              <w:rPr>
                <w:rFonts w:ascii="Arial Narrow" w:hAnsi="Arial Narrow" w:cs="Arial"/>
                <w:szCs w:val="20"/>
              </w:rPr>
              <w:t xml:space="preserve">e VIH/SIDA face au COVID-19, </w:t>
            </w:r>
            <w:r>
              <w:rPr>
                <w:rFonts w:ascii="Arial Narrow" w:hAnsi="Arial Narrow" w:cs="Arial"/>
                <w:szCs w:val="20"/>
              </w:rPr>
              <w:t>des stigmas index</w:t>
            </w:r>
            <w:r w:rsidRPr="00B93A90">
              <w:rPr>
                <w:rFonts w:ascii="Arial Narrow" w:hAnsi="Arial Narrow" w:cs="Arial"/>
                <w:szCs w:val="20"/>
              </w:rPr>
              <w:t xml:space="preserve"> </w:t>
            </w:r>
            <w:r>
              <w:rPr>
                <w:rFonts w:ascii="Arial Narrow" w:hAnsi="Arial Narrow" w:cs="Arial"/>
                <w:szCs w:val="20"/>
              </w:rPr>
              <w:t>sur l’encadrement entrepreneurial, AGRs, aussi sur la planification et promotion de la santé sexuelle, ses défis et son impact au niveau communautaire et du travail</w:t>
            </w:r>
          </w:p>
        </w:tc>
        <w:tc>
          <w:tcPr>
            <w:tcW w:w="4961" w:type="dxa"/>
          </w:tcPr>
          <w:p w:rsidR="00E4467C" w:rsidRPr="004F6CDB" w:rsidRDefault="00E4467C" w:rsidP="00F34C04">
            <w:pPr>
              <w:jc w:val="both"/>
              <w:rPr>
                <w:rFonts w:ascii="Arial Narrow" w:hAnsi="Arial Narrow" w:cs="Arial"/>
              </w:rPr>
            </w:pPr>
            <w:r w:rsidRPr="000E3ED0">
              <w:rPr>
                <w:rFonts w:ascii="Arial Narrow" w:hAnsi="Arial Narrow" w:cs="Arial"/>
                <w:b/>
              </w:rPr>
              <w:t>R.4 :</w:t>
            </w:r>
            <w:r w:rsidRPr="000E3ED0">
              <w:rPr>
                <w:rFonts w:ascii="Arial Narrow" w:hAnsi="Arial Narrow" w:cs="Arial"/>
              </w:rPr>
              <w:t xml:space="preserve"> </w:t>
            </w:r>
            <w:r w:rsidR="001348F4">
              <w:rPr>
                <w:rFonts w:ascii="Arial Narrow" w:hAnsi="Arial Narrow" w:cs="Arial"/>
              </w:rPr>
              <w:t xml:space="preserve">Des questions sur le </w:t>
            </w:r>
            <w:r w:rsidR="00B125A1">
              <w:rPr>
                <w:rFonts w:ascii="Arial Narrow" w:hAnsi="Arial Narrow" w:cs="Arial"/>
              </w:rPr>
              <w:t xml:space="preserve">COVID-19, </w:t>
            </w:r>
            <w:r w:rsidR="001348F4">
              <w:rPr>
                <w:rFonts w:ascii="Arial Narrow" w:hAnsi="Arial Narrow" w:cs="Arial"/>
              </w:rPr>
              <w:t>VIH/SIDA et des politiques émises sont respectées et améliorent l’état de lieu des PVVIH et parviennent à comprendre et participer pour la mise en œuvre du concept de changement</w:t>
            </w:r>
            <w:r w:rsidR="00F34C04">
              <w:rPr>
                <w:rFonts w:ascii="Arial Narrow" w:hAnsi="Arial Narrow" w:cs="Arial"/>
              </w:rPr>
              <w:t>.</w:t>
            </w:r>
          </w:p>
        </w:tc>
      </w:tr>
      <w:tr w:rsidR="007D7209" w:rsidRPr="000E3ED0" w:rsidTr="000C6270">
        <w:tc>
          <w:tcPr>
            <w:tcW w:w="567" w:type="dxa"/>
          </w:tcPr>
          <w:p w:rsidR="007D7209" w:rsidRPr="000E3ED0" w:rsidRDefault="007D7209" w:rsidP="00320AFB">
            <w:pPr>
              <w:jc w:val="both"/>
              <w:rPr>
                <w:rFonts w:ascii="Arial Narrow" w:hAnsi="Arial Narrow" w:cs="Arial"/>
              </w:rPr>
            </w:pPr>
            <w:r>
              <w:rPr>
                <w:rFonts w:ascii="Arial Narrow" w:hAnsi="Arial Narrow" w:cs="Arial"/>
              </w:rPr>
              <w:t>1.5</w:t>
            </w:r>
          </w:p>
        </w:tc>
        <w:tc>
          <w:tcPr>
            <w:tcW w:w="5245" w:type="dxa"/>
          </w:tcPr>
          <w:p w:rsidR="007D7209" w:rsidRPr="000E3ED0" w:rsidRDefault="007D7209" w:rsidP="009E3337">
            <w:pPr>
              <w:jc w:val="both"/>
              <w:rPr>
                <w:rFonts w:ascii="Arial Narrow" w:hAnsi="Arial Narrow" w:cs="Arial"/>
                <w:b/>
                <w:bCs/>
                <w:color w:val="000000"/>
              </w:rPr>
            </w:pPr>
            <w:r>
              <w:rPr>
                <w:rFonts w:ascii="Arial Narrow" w:hAnsi="Arial Narrow" w:cs="Arial"/>
                <w:szCs w:val="20"/>
              </w:rPr>
              <w:t>Contribuer par renforcement des initiatives de protection et d’amélioration des écosystèmes environnementaux, par son impact de lutte contre l</w:t>
            </w:r>
            <w:r w:rsidR="009E3337">
              <w:rPr>
                <w:rFonts w:ascii="Arial Narrow" w:hAnsi="Arial Narrow" w:cs="Arial"/>
                <w:szCs w:val="20"/>
              </w:rPr>
              <w:t xml:space="preserve">es astuces </w:t>
            </w:r>
            <w:r w:rsidR="00B67F4A">
              <w:rPr>
                <w:rFonts w:ascii="Arial Narrow" w:hAnsi="Arial Narrow" w:cs="Arial"/>
                <w:szCs w:val="20"/>
              </w:rPr>
              <w:t>influençant</w:t>
            </w:r>
            <w:r w:rsidR="009E3337">
              <w:rPr>
                <w:rFonts w:ascii="Arial Narrow" w:hAnsi="Arial Narrow" w:cs="Arial"/>
                <w:szCs w:val="20"/>
              </w:rPr>
              <w:t xml:space="preserve"> </w:t>
            </w:r>
            <w:r>
              <w:rPr>
                <w:rFonts w:ascii="Arial Narrow" w:hAnsi="Arial Narrow" w:cs="Arial"/>
                <w:szCs w:val="20"/>
              </w:rPr>
              <w:t xml:space="preserve"> </w:t>
            </w:r>
            <w:r w:rsidR="009E3337">
              <w:rPr>
                <w:rFonts w:ascii="Arial Narrow" w:hAnsi="Arial Narrow" w:cs="Arial"/>
                <w:szCs w:val="20"/>
              </w:rPr>
              <w:t xml:space="preserve">la </w:t>
            </w:r>
            <w:r w:rsidR="00B67F4A">
              <w:rPr>
                <w:rFonts w:ascii="Arial Narrow" w:hAnsi="Arial Narrow" w:cs="Arial"/>
                <w:szCs w:val="20"/>
              </w:rPr>
              <w:t>persistance</w:t>
            </w:r>
            <w:r w:rsidR="009E3337">
              <w:rPr>
                <w:rFonts w:ascii="Arial Narrow" w:hAnsi="Arial Narrow" w:cs="Arial"/>
                <w:szCs w:val="20"/>
              </w:rPr>
              <w:t xml:space="preserve"> de </w:t>
            </w:r>
            <w:r>
              <w:rPr>
                <w:rFonts w:ascii="Arial Narrow" w:hAnsi="Arial Narrow" w:cs="Arial"/>
                <w:szCs w:val="20"/>
              </w:rPr>
              <w:t>sécheresse et de l’extrême pauvreté</w:t>
            </w:r>
          </w:p>
        </w:tc>
        <w:tc>
          <w:tcPr>
            <w:tcW w:w="4961" w:type="dxa"/>
          </w:tcPr>
          <w:p w:rsidR="007D7209" w:rsidRPr="000E3ED0" w:rsidRDefault="007D7209" w:rsidP="00320AFB">
            <w:pPr>
              <w:jc w:val="both"/>
              <w:rPr>
                <w:rFonts w:ascii="Arial Narrow" w:hAnsi="Arial Narrow" w:cs="Arial"/>
                <w:b/>
              </w:rPr>
            </w:pPr>
            <w:r w:rsidRPr="007D7209">
              <w:rPr>
                <w:rFonts w:ascii="Arial Narrow" w:hAnsi="Arial Narrow" w:cs="Arial"/>
                <w:b/>
              </w:rPr>
              <w:t>R.</w:t>
            </w:r>
            <w:r>
              <w:rPr>
                <w:rFonts w:ascii="Arial Narrow" w:hAnsi="Arial Narrow" w:cs="Arial"/>
                <w:b/>
              </w:rPr>
              <w:t>5</w:t>
            </w:r>
            <w:r w:rsidR="005A0AB9">
              <w:rPr>
                <w:rFonts w:ascii="Arial Narrow" w:hAnsi="Arial Narrow" w:cs="Arial"/>
                <w:b/>
              </w:rPr>
              <w:t> :</w:t>
            </w:r>
            <w:r>
              <w:rPr>
                <w:rFonts w:ascii="Arial Narrow" w:hAnsi="Arial Narrow" w:cs="Arial"/>
              </w:rPr>
              <w:t xml:space="preserve"> </w:t>
            </w:r>
            <w:r w:rsidR="006C79E0">
              <w:rPr>
                <w:rFonts w:ascii="Arial Narrow" w:hAnsi="Arial Narrow" w:cs="Arial"/>
              </w:rPr>
              <w:t>ALUCOVIS-APDD</w:t>
            </w:r>
            <w:r w:rsidRPr="000E3ED0">
              <w:rPr>
                <w:rFonts w:ascii="Arial Narrow" w:hAnsi="Arial Narrow" w:cs="Arial"/>
              </w:rPr>
              <w:t>restaure un système d</w:t>
            </w:r>
            <w:r>
              <w:rPr>
                <w:rFonts w:ascii="Arial Narrow" w:hAnsi="Arial Narrow" w:cs="Arial"/>
              </w:rPr>
              <w:t xml:space="preserve">u plan de suivi-évaluation, de sécurité </w:t>
            </w:r>
            <w:r w:rsidRPr="000E3ED0">
              <w:rPr>
                <w:rFonts w:ascii="Arial Narrow" w:hAnsi="Arial Narrow" w:cs="Arial"/>
              </w:rPr>
              <w:t xml:space="preserve"> qui leur permettra </w:t>
            </w:r>
            <w:r>
              <w:rPr>
                <w:rFonts w:ascii="Arial Narrow" w:hAnsi="Arial Narrow" w:cs="Arial"/>
              </w:rPr>
              <w:t>d’évaluer les activités menées</w:t>
            </w:r>
            <w:r w:rsidRPr="000E3ED0">
              <w:rPr>
                <w:rFonts w:ascii="Arial Narrow" w:hAnsi="Arial Narrow" w:cs="Arial"/>
              </w:rPr>
              <w:t xml:space="preserve"> </w:t>
            </w:r>
            <w:r>
              <w:rPr>
                <w:rFonts w:ascii="Arial Narrow" w:hAnsi="Arial Narrow" w:cs="Arial"/>
              </w:rPr>
              <w:t xml:space="preserve"> sur base de protection et amélioration des écosystèmes environnementaux et aussi à la pauvreté en milieu publique que communautaire et de son impact</w:t>
            </w:r>
          </w:p>
        </w:tc>
      </w:tr>
    </w:tbl>
    <w:p w:rsidR="00E4467C" w:rsidRPr="000E3ED0" w:rsidRDefault="00E4467C" w:rsidP="00E4467C">
      <w:pPr>
        <w:ind w:left="360"/>
        <w:jc w:val="both"/>
        <w:rPr>
          <w:rFonts w:ascii="Arial Narrow" w:hAnsi="Arial Narrow" w:cs="Arial"/>
          <w:sz w:val="22"/>
          <w:szCs w:val="22"/>
        </w:rPr>
      </w:pPr>
    </w:p>
    <w:p w:rsidR="00E4467C" w:rsidRDefault="00E4467C" w:rsidP="008B4BAE">
      <w:pPr>
        <w:jc w:val="both"/>
        <w:rPr>
          <w:rFonts w:ascii="Arial Narrow" w:hAnsi="Arial Narrow" w:cs="Arial"/>
          <w:b/>
          <w:sz w:val="22"/>
          <w:szCs w:val="22"/>
        </w:rPr>
      </w:pPr>
      <w:r w:rsidRPr="000E3ED0">
        <w:rPr>
          <w:rFonts w:ascii="Arial Narrow" w:hAnsi="Arial Narrow" w:cs="Arial"/>
          <w:b/>
          <w:sz w:val="22"/>
          <w:szCs w:val="22"/>
        </w:rPr>
        <w:t>Stratégie</w:t>
      </w:r>
      <w:r w:rsidR="003C4362">
        <w:rPr>
          <w:rFonts w:ascii="Arial Narrow" w:hAnsi="Arial Narrow" w:cs="Arial"/>
          <w:b/>
          <w:sz w:val="22"/>
          <w:szCs w:val="22"/>
        </w:rPr>
        <w:t>s</w:t>
      </w:r>
      <w:r w:rsidRPr="000E3ED0">
        <w:rPr>
          <w:rFonts w:ascii="Arial Narrow" w:hAnsi="Arial Narrow" w:cs="Arial"/>
          <w:b/>
          <w:sz w:val="22"/>
          <w:szCs w:val="22"/>
        </w:rPr>
        <w:t xml:space="preserve"> d’intervention</w:t>
      </w:r>
    </w:p>
    <w:p w:rsidR="00EF1EC1" w:rsidRPr="00612E65" w:rsidRDefault="00EF1EC1" w:rsidP="00612E65">
      <w:pPr>
        <w:ind w:left="360"/>
        <w:jc w:val="both"/>
        <w:rPr>
          <w:rFonts w:ascii="Arial Narrow" w:hAnsi="Arial Narrow" w:cs="Arial"/>
          <w:b/>
          <w:sz w:val="22"/>
          <w:szCs w:val="22"/>
        </w:rPr>
      </w:pPr>
    </w:p>
    <w:p w:rsidR="00E4467C" w:rsidRPr="000E3ED0" w:rsidRDefault="00E4467C" w:rsidP="00825020">
      <w:pPr>
        <w:pStyle w:val="Paragraphedeliste"/>
        <w:numPr>
          <w:ilvl w:val="0"/>
          <w:numId w:val="5"/>
        </w:numPr>
        <w:jc w:val="both"/>
        <w:rPr>
          <w:rFonts w:ascii="Arial Narrow" w:hAnsi="Arial Narrow" w:cs="Arial"/>
          <w:sz w:val="22"/>
          <w:szCs w:val="22"/>
        </w:rPr>
      </w:pPr>
      <w:r w:rsidRPr="000E3ED0">
        <w:rPr>
          <w:rFonts w:ascii="Arial Narrow" w:hAnsi="Arial Narrow" w:cs="Arial"/>
          <w:sz w:val="22"/>
          <w:szCs w:val="22"/>
        </w:rPr>
        <w:t>Le recrutement du personnel se fera en conformité avec les instructions du manuel de procédures administratives, financières et gestion des affaires « MAPAF » qui imposent que cette opération se fasse dans la plus grande transparence, après une publication des avis d’appel aux candidatures dans</w:t>
      </w:r>
      <w:r w:rsidR="00D37227">
        <w:rPr>
          <w:rFonts w:ascii="Arial Narrow" w:hAnsi="Arial Narrow" w:cs="Arial"/>
          <w:sz w:val="22"/>
          <w:szCs w:val="22"/>
        </w:rPr>
        <w:t xml:space="preserve"> les journaux de la place et</w:t>
      </w:r>
      <w:r w:rsidRPr="000E3ED0">
        <w:rPr>
          <w:rFonts w:ascii="Arial Narrow" w:hAnsi="Arial Narrow" w:cs="Arial"/>
          <w:sz w:val="22"/>
          <w:szCs w:val="22"/>
        </w:rPr>
        <w:t xml:space="preserve"> dans le strict respect du principe de la compétition suivant des critères rigoureux de sélection ;</w:t>
      </w:r>
    </w:p>
    <w:p w:rsidR="00E4467C" w:rsidRPr="00E56118" w:rsidRDefault="00E4467C" w:rsidP="00825020">
      <w:pPr>
        <w:pStyle w:val="Paragraphedeliste"/>
        <w:numPr>
          <w:ilvl w:val="0"/>
          <w:numId w:val="5"/>
        </w:numPr>
        <w:jc w:val="both"/>
        <w:rPr>
          <w:rFonts w:ascii="Arial Narrow" w:hAnsi="Arial Narrow" w:cs="Arial"/>
          <w:sz w:val="22"/>
          <w:szCs w:val="22"/>
        </w:rPr>
      </w:pPr>
      <w:r w:rsidRPr="000E3ED0">
        <w:rPr>
          <w:rFonts w:ascii="Arial Narrow" w:hAnsi="Arial Narrow" w:cs="Arial"/>
          <w:sz w:val="22"/>
          <w:szCs w:val="22"/>
        </w:rPr>
        <w:t>Les équipements peuvent être acquis en nature ou en cash après une mobilisation auprès des partenaires. Si les financements sont accordés en liquide, il est impératif de suivre les instructions pertinentes du manuel de procédures concernant les marchés de fourniture qui exigent une comparaison des prix d’au moins trois fournisseurs pour ne retenir que le mieux disant de tous.</w:t>
      </w:r>
    </w:p>
    <w:p w:rsidR="00D60EBA" w:rsidRPr="002A03EA" w:rsidRDefault="00E4467C" w:rsidP="00E4467C">
      <w:pPr>
        <w:pStyle w:val="Paragraphedeliste"/>
        <w:numPr>
          <w:ilvl w:val="0"/>
          <w:numId w:val="5"/>
        </w:numPr>
        <w:jc w:val="both"/>
        <w:rPr>
          <w:rFonts w:ascii="Arial Narrow" w:hAnsi="Arial Narrow" w:cs="Arial"/>
          <w:sz w:val="22"/>
          <w:szCs w:val="22"/>
        </w:rPr>
      </w:pPr>
      <w:r w:rsidRPr="000E3ED0">
        <w:rPr>
          <w:rFonts w:ascii="Arial Narrow" w:hAnsi="Arial Narrow" w:cs="Arial"/>
          <w:sz w:val="22"/>
          <w:szCs w:val="22"/>
        </w:rPr>
        <w:t>Les demandes sont adressées au niveau local comme au niveau international donc la participation active de tout un chacun est efficacement encouragée et respectée.</w:t>
      </w:r>
    </w:p>
    <w:p w:rsidR="00E4467C" w:rsidRPr="00CC6C98" w:rsidRDefault="00E4467C" w:rsidP="00E4467C">
      <w:pPr>
        <w:pStyle w:val="Titre3"/>
        <w:rPr>
          <w:rFonts w:ascii="Arial Narrow" w:hAnsi="Arial Narrow" w:cs="Arial"/>
          <w:color w:val="auto"/>
          <w:sz w:val="22"/>
          <w:szCs w:val="22"/>
          <w:u w:val="single"/>
        </w:rPr>
      </w:pPr>
      <w:r w:rsidRPr="00CC6C98">
        <w:rPr>
          <w:rFonts w:ascii="Arial Narrow" w:hAnsi="Arial Narrow" w:cs="Arial"/>
          <w:color w:val="auto"/>
          <w:sz w:val="22"/>
          <w:szCs w:val="22"/>
          <w:u w:val="single"/>
        </w:rPr>
        <w:t xml:space="preserve">PLAN BUDGETAIRE </w:t>
      </w:r>
      <w:r w:rsidR="00462E33">
        <w:rPr>
          <w:rFonts w:ascii="Arial Narrow" w:hAnsi="Arial Narrow" w:cs="Arial"/>
          <w:color w:val="auto"/>
          <w:sz w:val="22"/>
          <w:szCs w:val="22"/>
          <w:u w:val="single"/>
        </w:rPr>
        <w:t xml:space="preserve">EN EURO </w:t>
      </w:r>
      <w:r w:rsidRPr="00CC6C98">
        <w:rPr>
          <w:rFonts w:ascii="Arial Narrow" w:hAnsi="Arial Narrow" w:cs="Arial"/>
          <w:color w:val="auto"/>
          <w:sz w:val="22"/>
          <w:szCs w:val="22"/>
          <w:u w:val="single"/>
        </w:rPr>
        <w:t>DES AXES D’INTERVENTION</w:t>
      </w:r>
    </w:p>
    <w:p w:rsidR="00E4467C" w:rsidRPr="00CC6C98" w:rsidRDefault="00FC0744" w:rsidP="00E4467C">
      <w:pPr>
        <w:pStyle w:val="Titre3"/>
        <w:rPr>
          <w:rFonts w:ascii="Arial Narrow" w:hAnsi="Arial Narrow" w:cs="Arial"/>
          <w:color w:val="auto"/>
          <w:sz w:val="22"/>
          <w:szCs w:val="22"/>
        </w:rPr>
      </w:pPr>
      <w:r>
        <w:rPr>
          <w:rFonts w:ascii="Arial Narrow" w:hAnsi="Arial Narrow" w:cs="Arial"/>
          <w:color w:val="auto"/>
          <w:sz w:val="22"/>
          <w:szCs w:val="22"/>
        </w:rPr>
        <w:t>Budget prévisionnel en EURO</w:t>
      </w:r>
      <w:r w:rsidR="00EA655C">
        <w:rPr>
          <w:rFonts w:ascii="Arial Narrow" w:hAnsi="Arial Narrow" w:cs="Arial"/>
          <w:color w:val="auto"/>
          <w:sz w:val="22"/>
          <w:szCs w:val="22"/>
        </w:rPr>
        <w:t xml:space="preserve"> de l’axe 1.1</w:t>
      </w:r>
    </w:p>
    <w:p w:rsidR="00E4467C" w:rsidRPr="000E3ED0" w:rsidRDefault="00E4467C" w:rsidP="00E4467C">
      <w:pPr>
        <w:rPr>
          <w:rFonts w:ascii="Arial Narrow" w:hAnsi="Arial Narrow"/>
          <w:sz w:val="22"/>
          <w:szCs w:val="22"/>
        </w:rPr>
      </w:pPr>
    </w:p>
    <w:tbl>
      <w:tblPr>
        <w:tblStyle w:val="Grilledutableau"/>
        <w:tblW w:w="9639" w:type="dxa"/>
        <w:tblInd w:w="108" w:type="dxa"/>
        <w:tblLook w:val="04A0" w:firstRow="1" w:lastRow="0" w:firstColumn="1" w:lastColumn="0" w:noHBand="0" w:noVBand="1"/>
      </w:tblPr>
      <w:tblGrid>
        <w:gridCol w:w="4678"/>
        <w:gridCol w:w="1701"/>
        <w:gridCol w:w="1701"/>
        <w:gridCol w:w="1559"/>
      </w:tblGrid>
      <w:tr w:rsidR="00D70F74" w:rsidRPr="000E3ED0" w:rsidTr="00D70F74">
        <w:trPr>
          <w:trHeight w:val="266"/>
        </w:trPr>
        <w:tc>
          <w:tcPr>
            <w:tcW w:w="4678" w:type="dxa"/>
          </w:tcPr>
          <w:p w:rsidR="00D70F74" w:rsidRPr="000E3ED0" w:rsidRDefault="00D70F74" w:rsidP="00D70F74">
            <w:pPr>
              <w:rPr>
                <w:rFonts w:ascii="Arial Narrow" w:hAnsi="Arial Narrow" w:cs="Arial"/>
                <w:b/>
              </w:rPr>
            </w:pPr>
            <w:r w:rsidRPr="000E3ED0">
              <w:rPr>
                <w:rFonts w:ascii="Arial Narrow" w:hAnsi="Arial Narrow" w:cs="Arial"/>
                <w:b/>
              </w:rPr>
              <w:t>Literas budgétaires</w:t>
            </w:r>
          </w:p>
        </w:tc>
        <w:tc>
          <w:tcPr>
            <w:tcW w:w="1701" w:type="dxa"/>
          </w:tcPr>
          <w:p w:rsidR="00D70F74" w:rsidRPr="000E3ED0" w:rsidRDefault="00E546E2" w:rsidP="009234EC">
            <w:pPr>
              <w:jc w:val="center"/>
              <w:rPr>
                <w:rFonts w:ascii="Arial Narrow" w:hAnsi="Arial Narrow" w:cs="Arial"/>
                <w:b/>
              </w:rPr>
            </w:pPr>
            <w:r>
              <w:rPr>
                <w:rFonts w:ascii="Arial Narrow" w:hAnsi="Arial Narrow" w:cs="Arial"/>
                <w:b/>
              </w:rPr>
              <w:t>2021</w:t>
            </w:r>
          </w:p>
        </w:tc>
        <w:tc>
          <w:tcPr>
            <w:tcW w:w="1701" w:type="dxa"/>
          </w:tcPr>
          <w:p w:rsidR="00D70F74" w:rsidRPr="000E3ED0" w:rsidRDefault="00E546E2" w:rsidP="005673C1">
            <w:pPr>
              <w:jc w:val="center"/>
              <w:rPr>
                <w:rFonts w:ascii="Arial Narrow" w:hAnsi="Arial Narrow" w:cs="Arial"/>
                <w:b/>
              </w:rPr>
            </w:pPr>
            <w:r>
              <w:rPr>
                <w:rFonts w:ascii="Arial Narrow" w:hAnsi="Arial Narrow" w:cs="Arial"/>
                <w:b/>
              </w:rPr>
              <w:t>2022-2023</w:t>
            </w:r>
          </w:p>
        </w:tc>
        <w:tc>
          <w:tcPr>
            <w:tcW w:w="1559" w:type="dxa"/>
          </w:tcPr>
          <w:p w:rsidR="00D70F74" w:rsidRPr="000E3ED0" w:rsidRDefault="00E546E2" w:rsidP="005673C1">
            <w:pPr>
              <w:jc w:val="center"/>
              <w:rPr>
                <w:rFonts w:ascii="Arial Narrow" w:hAnsi="Arial Narrow" w:cs="Arial"/>
                <w:b/>
              </w:rPr>
            </w:pPr>
            <w:r>
              <w:rPr>
                <w:rFonts w:ascii="Arial Narrow" w:hAnsi="Arial Narrow" w:cs="Arial"/>
                <w:b/>
              </w:rPr>
              <w:t>2024-</w:t>
            </w:r>
            <w:r w:rsidR="00D70F74" w:rsidRPr="000E3ED0">
              <w:rPr>
                <w:rFonts w:ascii="Arial Narrow" w:hAnsi="Arial Narrow" w:cs="Arial"/>
                <w:b/>
              </w:rPr>
              <w:t>20</w:t>
            </w:r>
            <w:r w:rsidR="006D0222">
              <w:rPr>
                <w:rFonts w:ascii="Arial Narrow" w:hAnsi="Arial Narrow" w:cs="Arial"/>
                <w:b/>
              </w:rPr>
              <w:t>25</w:t>
            </w:r>
          </w:p>
        </w:tc>
      </w:tr>
      <w:tr w:rsidR="00D70F74" w:rsidRPr="000E3ED0" w:rsidTr="00D70F74">
        <w:trPr>
          <w:trHeight w:val="251"/>
        </w:trPr>
        <w:tc>
          <w:tcPr>
            <w:tcW w:w="4678" w:type="dxa"/>
          </w:tcPr>
          <w:p w:rsidR="00D70F74" w:rsidRPr="000E3ED0" w:rsidRDefault="00D70F74" w:rsidP="00D70F74">
            <w:pPr>
              <w:rPr>
                <w:rFonts w:ascii="Arial Narrow" w:hAnsi="Arial Narrow" w:cs="Arial"/>
              </w:rPr>
            </w:pPr>
            <w:r w:rsidRPr="000E3ED0">
              <w:rPr>
                <w:rFonts w:ascii="Arial Narrow" w:hAnsi="Arial Narrow" w:cs="Arial"/>
              </w:rPr>
              <w:t>Frais de sessions de formation</w:t>
            </w:r>
          </w:p>
        </w:tc>
        <w:tc>
          <w:tcPr>
            <w:tcW w:w="1701" w:type="dxa"/>
          </w:tcPr>
          <w:p w:rsidR="00D70F74" w:rsidRPr="000E3ED0" w:rsidRDefault="00D70F74" w:rsidP="009234EC">
            <w:pPr>
              <w:jc w:val="center"/>
              <w:rPr>
                <w:rFonts w:ascii="Arial Narrow" w:hAnsi="Arial Narrow" w:cs="Arial"/>
              </w:rPr>
            </w:pPr>
            <w:r w:rsidRPr="000E3ED0">
              <w:rPr>
                <w:rFonts w:ascii="Arial Narrow" w:hAnsi="Arial Narrow" w:cs="Arial"/>
              </w:rPr>
              <w:t>50 000</w:t>
            </w:r>
          </w:p>
        </w:tc>
        <w:tc>
          <w:tcPr>
            <w:tcW w:w="1701" w:type="dxa"/>
          </w:tcPr>
          <w:p w:rsidR="00D70F74" w:rsidRPr="000E3ED0" w:rsidRDefault="00D70F74" w:rsidP="009234EC">
            <w:pPr>
              <w:jc w:val="center"/>
              <w:rPr>
                <w:rFonts w:ascii="Arial Narrow" w:hAnsi="Arial Narrow" w:cs="Arial"/>
              </w:rPr>
            </w:pPr>
            <w:r w:rsidRPr="000E3ED0">
              <w:rPr>
                <w:rFonts w:ascii="Arial Narrow" w:hAnsi="Arial Narrow" w:cs="Arial"/>
              </w:rPr>
              <w:t>40 000</w:t>
            </w:r>
          </w:p>
        </w:tc>
        <w:tc>
          <w:tcPr>
            <w:tcW w:w="1559" w:type="dxa"/>
          </w:tcPr>
          <w:p w:rsidR="00D70F74" w:rsidRPr="000E3ED0" w:rsidRDefault="00D70F74" w:rsidP="009234EC">
            <w:pPr>
              <w:jc w:val="center"/>
              <w:rPr>
                <w:rFonts w:ascii="Arial Narrow" w:hAnsi="Arial Narrow" w:cs="Arial"/>
              </w:rPr>
            </w:pPr>
            <w:r w:rsidRPr="000E3ED0">
              <w:rPr>
                <w:rFonts w:ascii="Arial Narrow" w:hAnsi="Arial Narrow" w:cs="Arial"/>
              </w:rPr>
              <w:t>20 000</w:t>
            </w:r>
          </w:p>
        </w:tc>
      </w:tr>
      <w:tr w:rsidR="00D70F74" w:rsidRPr="000E3ED0" w:rsidTr="00D70F74">
        <w:trPr>
          <w:trHeight w:val="251"/>
        </w:trPr>
        <w:tc>
          <w:tcPr>
            <w:tcW w:w="4678" w:type="dxa"/>
          </w:tcPr>
          <w:p w:rsidR="00D70F74" w:rsidRPr="000E3ED0" w:rsidRDefault="00D70F74" w:rsidP="00D70F74">
            <w:pPr>
              <w:rPr>
                <w:rFonts w:ascii="Arial Narrow" w:hAnsi="Arial Narrow" w:cs="Arial"/>
              </w:rPr>
            </w:pPr>
            <w:r w:rsidRPr="000E3ED0">
              <w:rPr>
                <w:rFonts w:ascii="Arial Narrow" w:hAnsi="Arial Narrow" w:cs="Arial"/>
              </w:rPr>
              <w:t>Equipements de communication</w:t>
            </w:r>
          </w:p>
        </w:tc>
        <w:tc>
          <w:tcPr>
            <w:tcW w:w="1701" w:type="dxa"/>
          </w:tcPr>
          <w:p w:rsidR="00D70F74" w:rsidRPr="000E3ED0" w:rsidRDefault="00540044" w:rsidP="009234EC">
            <w:pPr>
              <w:jc w:val="center"/>
              <w:rPr>
                <w:rFonts w:ascii="Arial Narrow" w:hAnsi="Arial Narrow" w:cs="Arial"/>
              </w:rPr>
            </w:pPr>
            <w:r>
              <w:rPr>
                <w:rFonts w:ascii="Arial Narrow" w:hAnsi="Arial Narrow" w:cs="Arial"/>
              </w:rPr>
              <w:t>10</w:t>
            </w:r>
            <w:r w:rsidR="00D70F74" w:rsidRPr="000E3ED0">
              <w:rPr>
                <w:rFonts w:ascii="Arial Narrow" w:hAnsi="Arial Narrow" w:cs="Arial"/>
              </w:rPr>
              <w:t> 000</w:t>
            </w:r>
          </w:p>
        </w:tc>
        <w:tc>
          <w:tcPr>
            <w:tcW w:w="1701" w:type="dxa"/>
          </w:tcPr>
          <w:p w:rsidR="00D70F74" w:rsidRPr="000E3ED0" w:rsidRDefault="00D70F74" w:rsidP="009234EC">
            <w:pPr>
              <w:jc w:val="center"/>
              <w:rPr>
                <w:rFonts w:ascii="Arial Narrow" w:hAnsi="Arial Narrow" w:cs="Arial"/>
              </w:rPr>
            </w:pPr>
            <w:r w:rsidRPr="000E3ED0">
              <w:rPr>
                <w:rFonts w:ascii="Arial Narrow" w:hAnsi="Arial Narrow" w:cs="Arial"/>
              </w:rPr>
              <w:t>5 000</w:t>
            </w:r>
          </w:p>
        </w:tc>
        <w:tc>
          <w:tcPr>
            <w:tcW w:w="1559" w:type="dxa"/>
          </w:tcPr>
          <w:p w:rsidR="00D70F74" w:rsidRPr="000E3ED0" w:rsidRDefault="008B6FB3" w:rsidP="009234EC">
            <w:pPr>
              <w:jc w:val="center"/>
              <w:rPr>
                <w:rFonts w:ascii="Arial Narrow" w:hAnsi="Arial Narrow" w:cs="Arial"/>
              </w:rPr>
            </w:pPr>
            <w:r>
              <w:rPr>
                <w:rFonts w:ascii="Arial Narrow" w:hAnsi="Arial Narrow" w:cs="Arial"/>
              </w:rPr>
              <w:t xml:space="preserve">  </w:t>
            </w:r>
            <w:r w:rsidR="00D70F74" w:rsidRPr="000E3ED0">
              <w:rPr>
                <w:rFonts w:ascii="Arial Narrow" w:hAnsi="Arial Narrow" w:cs="Arial"/>
              </w:rPr>
              <w:t>4 500</w:t>
            </w:r>
          </w:p>
        </w:tc>
      </w:tr>
      <w:tr w:rsidR="00D70F74" w:rsidRPr="000E3ED0" w:rsidTr="00D70F74">
        <w:trPr>
          <w:trHeight w:val="266"/>
        </w:trPr>
        <w:tc>
          <w:tcPr>
            <w:tcW w:w="4678" w:type="dxa"/>
          </w:tcPr>
          <w:p w:rsidR="00D70F74" w:rsidRPr="000E3ED0" w:rsidRDefault="00D70F74" w:rsidP="00D70F74">
            <w:pPr>
              <w:rPr>
                <w:rFonts w:ascii="Arial Narrow" w:hAnsi="Arial Narrow" w:cs="Arial"/>
              </w:rPr>
            </w:pPr>
            <w:r w:rsidRPr="000E3ED0">
              <w:rPr>
                <w:rFonts w:ascii="Arial Narrow" w:hAnsi="Arial Narrow" w:cs="Arial"/>
              </w:rPr>
              <w:t>Equipements de bureau</w:t>
            </w:r>
          </w:p>
        </w:tc>
        <w:tc>
          <w:tcPr>
            <w:tcW w:w="1701" w:type="dxa"/>
          </w:tcPr>
          <w:p w:rsidR="00D70F74" w:rsidRPr="000E3ED0" w:rsidRDefault="00D70F74" w:rsidP="009234EC">
            <w:pPr>
              <w:jc w:val="center"/>
              <w:rPr>
                <w:rFonts w:ascii="Arial Narrow" w:hAnsi="Arial Narrow" w:cs="Arial"/>
              </w:rPr>
            </w:pPr>
            <w:r w:rsidRPr="000E3ED0">
              <w:rPr>
                <w:rFonts w:ascii="Arial Narrow" w:hAnsi="Arial Narrow" w:cs="Arial"/>
              </w:rPr>
              <w:t>10 000</w:t>
            </w:r>
          </w:p>
        </w:tc>
        <w:tc>
          <w:tcPr>
            <w:tcW w:w="1701" w:type="dxa"/>
          </w:tcPr>
          <w:p w:rsidR="00D70F74" w:rsidRPr="000E3ED0" w:rsidRDefault="00D70F74" w:rsidP="009234EC">
            <w:pPr>
              <w:jc w:val="center"/>
              <w:rPr>
                <w:rFonts w:ascii="Arial Narrow" w:hAnsi="Arial Narrow" w:cs="Arial"/>
              </w:rPr>
            </w:pPr>
            <w:r w:rsidRPr="000E3ED0">
              <w:rPr>
                <w:rFonts w:ascii="Arial Narrow" w:hAnsi="Arial Narrow" w:cs="Arial"/>
              </w:rPr>
              <w:t>7 000</w:t>
            </w:r>
          </w:p>
        </w:tc>
        <w:tc>
          <w:tcPr>
            <w:tcW w:w="1559" w:type="dxa"/>
          </w:tcPr>
          <w:p w:rsidR="00D70F74" w:rsidRPr="000E3ED0" w:rsidRDefault="008B6FB3" w:rsidP="009234EC">
            <w:pPr>
              <w:jc w:val="center"/>
              <w:rPr>
                <w:rFonts w:ascii="Arial Narrow" w:hAnsi="Arial Narrow" w:cs="Arial"/>
              </w:rPr>
            </w:pPr>
            <w:r>
              <w:rPr>
                <w:rFonts w:ascii="Arial Narrow" w:hAnsi="Arial Narrow" w:cs="Arial"/>
              </w:rPr>
              <w:t xml:space="preserve">  </w:t>
            </w:r>
            <w:r w:rsidR="00D70F74" w:rsidRPr="000E3ED0">
              <w:rPr>
                <w:rFonts w:ascii="Arial Narrow" w:hAnsi="Arial Narrow" w:cs="Arial"/>
              </w:rPr>
              <w:t>5</w:t>
            </w:r>
            <w:r>
              <w:rPr>
                <w:rFonts w:ascii="Arial Narrow" w:hAnsi="Arial Narrow" w:cs="Arial"/>
              </w:rPr>
              <w:t xml:space="preserve"> </w:t>
            </w:r>
            <w:r w:rsidR="00D70F74" w:rsidRPr="000E3ED0">
              <w:rPr>
                <w:rFonts w:ascii="Arial Narrow" w:hAnsi="Arial Narrow" w:cs="Arial"/>
              </w:rPr>
              <w:t>00</w:t>
            </w:r>
            <w:r>
              <w:rPr>
                <w:rFonts w:ascii="Arial Narrow" w:hAnsi="Arial Narrow" w:cs="Arial"/>
              </w:rPr>
              <w:t>0</w:t>
            </w:r>
          </w:p>
        </w:tc>
      </w:tr>
      <w:tr w:rsidR="00D70F74" w:rsidRPr="000E3ED0" w:rsidTr="00D70F74">
        <w:trPr>
          <w:trHeight w:val="251"/>
        </w:trPr>
        <w:tc>
          <w:tcPr>
            <w:tcW w:w="4678" w:type="dxa"/>
          </w:tcPr>
          <w:p w:rsidR="00D70F74" w:rsidRPr="000E3ED0" w:rsidRDefault="00D70F74" w:rsidP="00D70F74">
            <w:pPr>
              <w:rPr>
                <w:rFonts w:ascii="Arial Narrow" w:hAnsi="Arial Narrow" w:cs="Arial"/>
              </w:rPr>
            </w:pPr>
            <w:r w:rsidRPr="000E3ED0">
              <w:rPr>
                <w:rFonts w:ascii="Arial Narrow" w:hAnsi="Arial Narrow" w:cs="Arial"/>
              </w:rPr>
              <w:t>Frais du personnel</w:t>
            </w:r>
          </w:p>
        </w:tc>
        <w:tc>
          <w:tcPr>
            <w:tcW w:w="1701" w:type="dxa"/>
          </w:tcPr>
          <w:p w:rsidR="00D70F74" w:rsidRPr="000E3ED0" w:rsidRDefault="00D70F74" w:rsidP="009234EC">
            <w:pPr>
              <w:jc w:val="center"/>
              <w:rPr>
                <w:rFonts w:ascii="Arial Narrow" w:hAnsi="Arial Narrow" w:cs="Arial"/>
              </w:rPr>
            </w:pPr>
            <w:r w:rsidRPr="000E3ED0">
              <w:rPr>
                <w:rFonts w:ascii="Arial Narrow" w:hAnsi="Arial Narrow" w:cs="Arial"/>
              </w:rPr>
              <w:t>15 000</w:t>
            </w:r>
          </w:p>
        </w:tc>
        <w:tc>
          <w:tcPr>
            <w:tcW w:w="1701" w:type="dxa"/>
          </w:tcPr>
          <w:p w:rsidR="00D70F74" w:rsidRPr="000E3ED0" w:rsidRDefault="00D70F74" w:rsidP="009234EC">
            <w:pPr>
              <w:jc w:val="center"/>
              <w:rPr>
                <w:rFonts w:ascii="Arial Narrow" w:hAnsi="Arial Narrow" w:cs="Arial"/>
              </w:rPr>
            </w:pPr>
            <w:r w:rsidRPr="000E3ED0">
              <w:rPr>
                <w:rFonts w:ascii="Arial Narrow" w:hAnsi="Arial Narrow" w:cs="Arial"/>
              </w:rPr>
              <w:t>20 000</w:t>
            </w:r>
          </w:p>
        </w:tc>
        <w:tc>
          <w:tcPr>
            <w:tcW w:w="1559" w:type="dxa"/>
          </w:tcPr>
          <w:p w:rsidR="00D70F74" w:rsidRPr="000E3ED0" w:rsidRDefault="00D70F74" w:rsidP="009234EC">
            <w:pPr>
              <w:jc w:val="center"/>
              <w:rPr>
                <w:rFonts w:ascii="Arial Narrow" w:hAnsi="Arial Narrow" w:cs="Arial"/>
              </w:rPr>
            </w:pPr>
            <w:r w:rsidRPr="000E3ED0">
              <w:rPr>
                <w:rFonts w:ascii="Arial Narrow" w:hAnsi="Arial Narrow" w:cs="Arial"/>
              </w:rPr>
              <w:t>28 000</w:t>
            </w:r>
          </w:p>
        </w:tc>
      </w:tr>
      <w:tr w:rsidR="00D70F74" w:rsidRPr="000E3ED0" w:rsidTr="00D70F74">
        <w:trPr>
          <w:trHeight w:val="266"/>
        </w:trPr>
        <w:tc>
          <w:tcPr>
            <w:tcW w:w="4678" w:type="dxa"/>
          </w:tcPr>
          <w:p w:rsidR="00D70F74" w:rsidRPr="000E3ED0" w:rsidRDefault="00D70F74" w:rsidP="00D70F74">
            <w:pPr>
              <w:rPr>
                <w:rFonts w:ascii="Arial Narrow" w:hAnsi="Arial Narrow" w:cs="Arial"/>
              </w:rPr>
            </w:pPr>
            <w:r w:rsidRPr="000E3ED0">
              <w:rPr>
                <w:rFonts w:ascii="Arial Narrow" w:hAnsi="Arial Narrow" w:cs="Arial"/>
              </w:rPr>
              <w:t>Organisation de réunions internes</w:t>
            </w:r>
          </w:p>
        </w:tc>
        <w:tc>
          <w:tcPr>
            <w:tcW w:w="1701" w:type="dxa"/>
          </w:tcPr>
          <w:p w:rsidR="00D70F74" w:rsidRPr="000E3ED0" w:rsidRDefault="00D70F74" w:rsidP="009234EC">
            <w:pPr>
              <w:jc w:val="center"/>
              <w:rPr>
                <w:rFonts w:ascii="Arial Narrow" w:hAnsi="Arial Narrow" w:cs="Arial"/>
              </w:rPr>
            </w:pPr>
            <w:r w:rsidRPr="000E3ED0">
              <w:rPr>
                <w:rFonts w:ascii="Arial Narrow" w:hAnsi="Arial Narrow" w:cs="Arial"/>
              </w:rPr>
              <w:t>3 500</w:t>
            </w:r>
          </w:p>
        </w:tc>
        <w:tc>
          <w:tcPr>
            <w:tcW w:w="1701" w:type="dxa"/>
          </w:tcPr>
          <w:p w:rsidR="00D70F74" w:rsidRPr="000E3ED0" w:rsidRDefault="00D70F74" w:rsidP="009234EC">
            <w:pPr>
              <w:jc w:val="center"/>
              <w:rPr>
                <w:rFonts w:ascii="Arial Narrow" w:hAnsi="Arial Narrow" w:cs="Arial"/>
              </w:rPr>
            </w:pPr>
            <w:r w:rsidRPr="000E3ED0">
              <w:rPr>
                <w:rFonts w:ascii="Arial Narrow" w:hAnsi="Arial Narrow" w:cs="Arial"/>
              </w:rPr>
              <w:t>3 500</w:t>
            </w:r>
          </w:p>
        </w:tc>
        <w:tc>
          <w:tcPr>
            <w:tcW w:w="1559" w:type="dxa"/>
          </w:tcPr>
          <w:p w:rsidR="00D70F74" w:rsidRPr="000E3ED0" w:rsidRDefault="008B6FB3" w:rsidP="009234EC">
            <w:pPr>
              <w:jc w:val="center"/>
              <w:rPr>
                <w:rFonts w:ascii="Arial Narrow" w:hAnsi="Arial Narrow" w:cs="Arial"/>
              </w:rPr>
            </w:pPr>
            <w:r>
              <w:rPr>
                <w:rFonts w:ascii="Arial Narrow" w:hAnsi="Arial Narrow" w:cs="Arial"/>
              </w:rPr>
              <w:t xml:space="preserve">  </w:t>
            </w:r>
            <w:r w:rsidR="00D70F74" w:rsidRPr="000E3ED0">
              <w:rPr>
                <w:rFonts w:ascii="Arial Narrow" w:hAnsi="Arial Narrow" w:cs="Arial"/>
              </w:rPr>
              <w:t>5 000</w:t>
            </w:r>
          </w:p>
        </w:tc>
      </w:tr>
      <w:tr w:rsidR="00D70F74" w:rsidRPr="000E3ED0" w:rsidTr="00D70F74">
        <w:trPr>
          <w:trHeight w:val="266"/>
        </w:trPr>
        <w:tc>
          <w:tcPr>
            <w:tcW w:w="4678" w:type="dxa"/>
          </w:tcPr>
          <w:p w:rsidR="00D70F74" w:rsidRPr="000E3ED0" w:rsidRDefault="00D70F74" w:rsidP="00D70F74">
            <w:pPr>
              <w:rPr>
                <w:rFonts w:ascii="Arial Narrow" w:hAnsi="Arial Narrow" w:cs="Arial"/>
              </w:rPr>
            </w:pPr>
            <w:r w:rsidRPr="000E3ED0">
              <w:rPr>
                <w:rFonts w:ascii="Arial Narrow" w:hAnsi="Arial Narrow" w:cs="Arial"/>
              </w:rPr>
              <w:t>Frais généraux</w:t>
            </w:r>
          </w:p>
        </w:tc>
        <w:tc>
          <w:tcPr>
            <w:tcW w:w="1701" w:type="dxa"/>
          </w:tcPr>
          <w:p w:rsidR="00D70F74" w:rsidRPr="000E3ED0" w:rsidRDefault="00D70F74" w:rsidP="009234EC">
            <w:pPr>
              <w:jc w:val="center"/>
              <w:rPr>
                <w:rFonts w:ascii="Arial Narrow" w:hAnsi="Arial Narrow" w:cs="Arial"/>
              </w:rPr>
            </w:pPr>
            <w:r w:rsidRPr="000E3ED0">
              <w:rPr>
                <w:rFonts w:ascii="Arial Narrow" w:hAnsi="Arial Narrow" w:cs="Arial"/>
              </w:rPr>
              <w:t>10 000</w:t>
            </w:r>
          </w:p>
        </w:tc>
        <w:tc>
          <w:tcPr>
            <w:tcW w:w="1701" w:type="dxa"/>
          </w:tcPr>
          <w:p w:rsidR="00D70F74" w:rsidRPr="000E3ED0" w:rsidRDefault="00D70F74" w:rsidP="009234EC">
            <w:pPr>
              <w:jc w:val="center"/>
              <w:rPr>
                <w:rFonts w:ascii="Arial Narrow" w:hAnsi="Arial Narrow" w:cs="Arial"/>
              </w:rPr>
            </w:pPr>
            <w:r w:rsidRPr="000E3ED0">
              <w:rPr>
                <w:rFonts w:ascii="Arial Narrow" w:hAnsi="Arial Narrow" w:cs="Arial"/>
              </w:rPr>
              <w:t>12 000</w:t>
            </w:r>
          </w:p>
        </w:tc>
        <w:tc>
          <w:tcPr>
            <w:tcW w:w="1559" w:type="dxa"/>
          </w:tcPr>
          <w:p w:rsidR="00D70F74" w:rsidRPr="000E3ED0" w:rsidRDefault="00D70F74" w:rsidP="009234EC">
            <w:pPr>
              <w:jc w:val="center"/>
              <w:rPr>
                <w:rFonts w:ascii="Arial Narrow" w:hAnsi="Arial Narrow" w:cs="Arial"/>
              </w:rPr>
            </w:pPr>
            <w:r w:rsidRPr="000E3ED0">
              <w:rPr>
                <w:rFonts w:ascii="Arial Narrow" w:hAnsi="Arial Narrow" w:cs="Arial"/>
              </w:rPr>
              <w:t>12 000</w:t>
            </w:r>
          </w:p>
        </w:tc>
      </w:tr>
      <w:tr w:rsidR="00D70F74" w:rsidRPr="000E3ED0" w:rsidTr="00D70F74">
        <w:trPr>
          <w:trHeight w:val="266"/>
        </w:trPr>
        <w:tc>
          <w:tcPr>
            <w:tcW w:w="4678" w:type="dxa"/>
          </w:tcPr>
          <w:p w:rsidR="00D70F74" w:rsidRPr="000E3ED0" w:rsidRDefault="00D70F74" w:rsidP="00D70F74">
            <w:pPr>
              <w:rPr>
                <w:rFonts w:ascii="Arial Narrow" w:hAnsi="Arial Narrow" w:cs="Arial"/>
                <w:b/>
              </w:rPr>
            </w:pPr>
            <w:r w:rsidRPr="000E3ED0">
              <w:rPr>
                <w:rFonts w:ascii="Arial Narrow" w:hAnsi="Arial Narrow" w:cs="Arial"/>
                <w:b/>
              </w:rPr>
              <w:t>Total</w:t>
            </w:r>
          </w:p>
        </w:tc>
        <w:tc>
          <w:tcPr>
            <w:tcW w:w="1701" w:type="dxa"/>
          </w:tcPr>
          <w:p w:rsidR="00D70F74" w:rsidRPr="000E3ED0" w:rsidRDefault="00540044" w:rsidP="009234EC">
            <w:pPr>
              <w:jc w:val="center"/>
              <w:rPr>
                <w:rFonts w:ascii="Arial Narrow" w:hAnsi="Arial Narrow" w:cs="Arial"/>
                <w:b/>
              </w:rPr>
            </w:pPr>
            <w:r>
              <w:rPr>
                <w:rFonts w:ascii="Arial Narrow" w:hAnsi="Arial Narrow" w:cs="Arial"/>
                <w:b/>
              </w:rPr>
              <w:t>98 500</w:t>
            </w:r>
          </w:p>
        </w:tc>
        <w:tc>
          <w:tcPr>
            <w:tcW w:w="1701" w:type="dxa"/>
          </w:tcPr>
          <w:p w:rsidR="00D70F74" w:rsidRPr="000E3ED0" w:rsidRDefault="00D70F74" w:rsidP="009234EC">
            <w:pPr>
              <w:jc w:val="center"/>
              <w:rPr>
                <w:rFonts w:ascii="Arial Narrow" w:hAnsi="Arial Narrow" w:cs="Arial"/>
                <w:b/>
              </w:rPr>
            </w:pPr>
            <w:r w:rsidRPr="000E3ED0">
              <w:rPr>
                <w:rFonts w:ascii="Arial Narrow" w:hAnsi="Arial Narrow" w:cs="Arial"/>
                <w:b/>
              </w:rPr>
              <w:t>92 500</w:t>
            </w:r>
          </w:p>
        </w:tc>
        <w:tc>
          <w:tcPr>
            <w:tcW w:w="1559" w:type="dxa"/>
          </w:tcPr>
          <w:p w:rsidR="00D70F74" w:rsidRPr="000E3ED0" w:rsidRDefault="008B6FB3" w:rsidP="009234EC">
            <w:pPr>
              <w:jc w:val="center"/>
              <w:rPr>
                <w:rFonts w:ascii="Arial Narrow" w:hAnsi="Arial Narrow" w:cs="Arial"/>
                <w:b/>
              </w:rPr>
            </w:pPr>
            <w:r>
              <w:rPr>
                <w:rFonts w:ascii="Arial Narrow" w:hAnsi="Arial Narrow" w:cs="Arial"/>
                <w:b/>
              </w:rPr>
              <w:t>74</w:t>
            </w:r>
            <w:r w:rsidR="00D70F74" w:rsidRPr="000E3ED0">
              <w:rPr>
                <w:rFonts w:ascii="Arial Narrow" w:hAnsi="Arial Narrow" w:cs="Arial"/>
                <w:b/>
              </w:rPr>
              <w:t> 500</w:t>
            </w:r>
          </w:p>
        </w:tc>
      </w:tr>
    </w:tbl>
    <w:p w:rsidR="00E4467C" w:rsidRDefault="00E4467C" w:rsidP="00E4467C">
      <w:pPr>
        <w:rPr>
          <w:rFonts w:ascii="Arial Narrow" w:hAnsi="Arial Narrow"/>
          <w:sz w:val="22"/>
          <w:szCs w:val="22"/>
        </w:rPr>
      </w:pPr>
    </w:p>
    <w:p w:rsidR="00030B98" w:rsidRPr="000E3ED0" w:rsidRDefault="00030B98" w:rsidP="00E4467C">
      <w:pPr>
        <w:rPr>
          <w:rFonts w:ascii="Arial Narrow" w:hAnsi="Arial Narrow"/>
          <w:sz w:val="22"/>
          <w:szCs w:val="22"/>
        </w:rPr>
        <w:sectPr w:rsidR="00030B98" w:rsidRPr="000E3ED0" w:rsidSect="00C663B2">
          <w:pgSz w:w="11906" w:h="16838"/>
          <w:pgMar w:top="425" w:right="1134" w:bottom="567" w:left="1134" w:header="1021" w:footer="113" w:gutter="0"/>
          <w:cols w:space="708"/>
          <w:docGrid w:linePitch="360"/>
        </w:sectPr>
      </w:pPr>
    </w:p>
    <w:tbl>
      <w:tblPr>
        <w:tblpPr w:leftFromText="141" w:rightFromText="141" w:horzAnchor="margin" w:tblpX="354" w:tblpY="525"/>
        <w:tblW w:w="14671" w:type="dxa"/>
        <w:tblCellMar>
          <w:left w:w="70" w:type="dxa"/>
          <w:right w:w="70" w:type="dxa"/>
        </w:tblCellMar>
        <w:tblLook w:val="04A0" w:firstRow="1" w:lastRow="0" w:firstColumn="1" w:lastColumn="0" w:noHBand="0" w:noVBand="1"/>
      </w:tblPr>
      <w:tblGrid>
        <w:gridCol w:w="9426"/>
        <w:gridCol w:w="1984"/>
        <w:gridCol w:w="1701"/>
        <w:gridCol w:w="1560"/>
      </w:tblGrid>
      <w:tr w:rsidR="00E546E2" w:rsidRPr="000E3ED0" w:rsidTr="00D922F7">
        <w:trPr>
          <w:trHeight w:val="273"/>
        </w:trPr>
        <w:tc>
          <w:tcPr>
            <w:tcW w:w="9426" w:type="dxa"/>
            <w:tcBorders>
              <w:top w:val="single" w:sz="4" w:space="0" w:color="auto"/>
              <w:left w:val="single" w:sz="4" w:space="0" w:color="auto"/>
              <w:bottom w:val="single" w:sz="4" w:space="0" w:color="auto"/>
              <w:right w:val="single" w:sz="4" w:space="0" w:color="auto"/>
            </w:tcBorders>
            <w:shd w:val="clear" w:color="auto" w:fill="auto"/>
            <w:noWrap/>
            <w:hideMark/>
          </w:tcPr>
          <w:p w:rsidR="00E546E2" w:rsidRPr="000E3ED0" w:rsidRDefault="00E546E2" w:rsidP="00E546E2">
            <w:pPr>
              <w:rPr>
                <w:rFonts w:ascii="Arial Narrow" w:hAnsi="Arial Narrow" w:cs="Arial"/>
                <w:b/>
                <w:color w:val="000000"/>
              </w:rPr>
            </w:pPr>
            <w:r w:rsidRPr="000E3ED0">
              <w:rPr>
                <w:rFonts w:ascii="Arial Narrow" w:hAnsi="Arial Narrow" w:cs="Arial"/>
                <w:b/>
                <w:color w:val="000000"/>
                <w:sz w:val="22"/>
                <w:szCs w:val="22"/>
              </w:rPr>
              <w:lastRenderedPageBreak/>
              <w:t>RUBRIQUE DES ACTIVITES</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E546E2" w:rsidRPr="000E3ED0" w:rsidRDefault="00E546E2" w:rsidP="00E546E2">
            <w:pPr>
              <w:jc w:val="center"/>
              <w:rPr>
                <w:rFonts w:ascii="Arial Narrow" w:hAnsi="Arial Narrow" w:cs="Arial"/>
                <w:b/>
              </w:rPr>
            </w:pPr>
            <w:r>
              <w:rPr>
                <w:rFonts w:ascii="Arial Narrow" w:hAnsi="Arial Narrow" w:cs="Arial"/>
                <w:b/>
              </w:rPr>
              <w:t>2021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546E2" w:rsidRPr="000E3ED0" w:rsidRDefault="00E546E2" w:rsidP="00E546E2">
            <w:pPr>
              <w:jc w:val="center"/>
              <w:rPr>
                <w:rFonts w:ascii="Arial Narrow" w:hAnsi="Arial Narrow" w:cs="Arial"/>
                <w:b/>
              </w:rPr>
            </w:pPr>
            <w:r>
              <w:rPr>
                <w:rFonts w:ascii="Arial Narrow" w:hAnsi="Arial Narrow" w:cs="Arial"/>
                <w:b/>
              </w:rPr>
              <w:t>2022-2023</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546E2" w:rsidRPr="000E3ED0" w:rsidRDefault="00E546E2" w:rsidP="00E546E2">
            <w:pPr>
              <w:jc w:val="center"/>
              <w:rPr>
                <w:rFonts w:ascii="Arial Narrow" w:hAnsi="Arial Narrow" w:cs="Arial"/>
                <w:b/>
              </w:rPr>
            </w:pPr>
            <w:r>
              <w:rPr>
                <w:rFonts w:ascii="Arial Narrow" w:hAnsi="Arial Narrow" w:cs="Arial"/>
                <w:b/>
              </w:rPr>
              <w:t>2024-</w:t>
            </w:r>
            <w:r w:rsidRPr="000E3ED0">
              <w:rPr>
                <w:rFonts w:ascii="Arial Narrow" w:hAnsi="Arial Narrow" w:cs="Arial"/>
                <w:b/>
              </w:rPr>
              <w:t>20</w:t>
            </w:r>
            <w:r>
              <w:rPr>
                <w:rFonts w:ascii="Arial Narrow" w:hAnsi="Arial Narrow" w:cs="Arial"/>
                <w:b/>
              </w:rPr>
              <w:t>25</w:t>
            </w:r>
          </w:p>
        </w:tc>
      </w:tr>
      <w:tr w:rsidR="00D922F7" w:rsidRPr="000E3ED0" w:rsidTr="00D922F7">
        <w:trPr>
          <w:trHeight w:val="273"/>
        </w:trPr>
        <w:tc>
          <w:tcPr>
            <w:tcW w:w="9426" w:type="dxa"/>
            <w:tcBorders>
              <w:top w:val="single" w:sz="4" w:space="0" w:color="auto"/>
              <w:left w:val="single" w:sz="4" w:space="0" w:color="auto"/>
              <w:bottom w:val="single" w:sz="4" w:space="0" w:color="auto"/>
              <w:right w:val="single" w:sz="4" w:space="0" w:color="auto"/>
            </w:tcBorders>
            <w:shd w:val="clear" w:color="auto" w:fill="auto"/>
            <w:noWrap/>
            <w:hideMark/>
          </w:tcPr>
          <w:p w:rsidR="00D922F7" w:rsidRPr="000E3ED0" w:rsidRDefault="00D922F7" w:rsidP="002970BD">
            <w:pPr>
              <w:jc w:val="both"/>
              <w:rPr>
                <w:rFonts w:ascii="Arial Narrow" w:hAnsi="Arial Narrow" w:cs="Arial"/>
                <w:color w:val="000000"/>
              </w:rPr>
            </w:pPr>
            <w:r w:rsidRPr="000E3ED0">
              <w:rPr>
                <w:rFonts w:ascii="Arial Narrow" w:hAnsi="Arial Narrow" w:cs="Arial"/>
                <w:color w:val="000000"/>
                <w:sz w:val="22"/>
                <w:szCs w:val="22"/>
              </w:rPr>
              <w:t>Organiser de session de planification et de gestion du cycle des projets</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D922F7" w:rsidRPr="000E3ED0" w:rsidRDefault="008C0151" w:rsidP="009234EC">
            <w:pPr>
              <w:jc w:val="center"/>
              <w:rPr>
                <w:rFonts w:ascii="Arial Narrow" w:hAnsi="Arial Narrow" w:cs="Arial"/>
                <w:color w:val="000000"/>
              </w:rPr>
            </w:pPr>
            <w:r>
              <w:rPr>
                <w:rFonts w:ascii="Arial Narrow" w:hAnsi="Arial Narrow" w:cs="Arial"/>
                <w:color w:val="000000"/>
                <w:sz w:val="22"/>
                <w:szCs w:val="22"/>
              </w:rPr>
              <w:t>1</w:t>
            </w:r>
            <w:r w:rsidR="00D922F7" w:rsidRPr="000E3ED0">
              <w:rPr>
                <w:rFonts w:ascii="Arial Narrow" w:hAnsi="Arial Narrow" w:cs="Arial"/>
                <w:color w:val="000000"/>
                <w:sz w:val="22"/>
                <w:szCs w:val="22"/>
              </w:rPr>
              <w:t>0 000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922F7" w:rsidRPr="000E3ED0" w:rsidRDefault="008C0151" w:rsidP="009234EC">
            <w:pPr>
              <w:jc w:val="center"/>
              <w:rPr>
                <w:rFonts w:ascii="Arial Narrow" w:hAnsi="Arial Narrow" w:cs="Arial"/>
                <w:color w:val="000000"/>
              </w:rPr>
            </w:pPr>
            <w:r>
              <w:rPr>
                <w:rFonts w:ascii="Arial Narrow" w:hAnsi="Arial Narrow" w:cs="Arial"/>
                <w:color w:val="000000"/>
                <w:sz w:val="22"/>
                <w:szCs w:val="22"/>
              </w:rPr>
              <w:t>6</w:t>
            </w:r>
            <w:r w:rsidR="00D922F7" w:rsidRPr="000E3ED0">
              <w:rPr>
                <w:rFonts w:ascii="Arial Narrow" w:hAnsi="Arial Narrow" w:cs="Arial"/>
                <w:color w:val="000000"/>
                <w:sz w:val="22"/>
                <w:szCs w:val="22"/>
              </w:rPr>
              <w:t> 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922F7" w:rsidRPr="000E3ED0" w:rsidRDefault="00D922F7" w:rsidP="009234EC">
            <w:pPr>
              <w:jc w:val="center"/>
              <w:rPr>
                <w:rFonts w:ascii="Arial Narrow" w:hAnsi="Arial Narrow" w:cs="Arial"/>
                <w:color w:val="000000"/>
              </w:rPr>
            </w:pPr>
            <w:r w:rsidRPr="000E3ED0">
              <w:rPr>
                <w:rFonts w:ascii="Arial Narrow" w:hAnsi="Arial Narrow" w:cs="Arial"/>
                <w:color w:val="000000"/>
                <w:sz w:val="22"/>
                <w:szCs w:val="22"/>
              </w:rPr>
              <w:t>5 000</w:t>
            </w:r>
          </w:p>
        </w:tc>
      </w:tr>
      <w:tr w:rsidR="00D922F7" w:rsidRPr="000E3ED0" w:rsidTr="00D922F7">
        <w:trPr>
          <w:trHeight w:val="563"/>
        </w:trPr>
        <w:tc>
          <w:tcPr>
            <w:tcW w:w="9426" w:type="dxa"/>
            <w:tcBorders>
              <w:top w:val="nil"/>
              <w:left w:val="single" w:sz="4" w:space="0" w:color="auto"/>
              <w:bottom w:val="single" w:sz="4" w:space="0" w:color="auto"/>
              <w:right w:val="single" w:sz="4" w:space="0" w:color="auto"/>
            </w:tcBorders>
            <w:shd w:val="clear" w:color="auto" w:fill="auto"/>
            <w:noWrap/>
            <w:hideMark/>
          </w:tcPr>
          <w:p w:rsidR="00D922F7" w:rsidRPr="000E3ED0" w:rsidRDefault="00D922F7" w:rsidP="002970BD">
            <w:pPr>
              <w:jc w:val="both"/>
              <w:rPr>
                <w:rFonts w:ascii="Arial Narrow" w:hAnsi="Arial Narrow" w:cs="Arial"/>
                <w:color w:val="000000"/>
              </w:rPr>
            </w:pPr>
            <w:r w:rsidRPr="000E3ED0">
              <w:rPr>
                <w:rFonts w:ascii="Arial Narrow" w:hAnsi="Arial Narrow" w:cs="Arial"/>
                <w:color w:val="000000"/>
                <w:sz w:val="22"/>
                <w:szCs w:val="22"/>
              </w:rPr>
              <w:t>Animer des séances sur les techniques de plaidoyer, de connaissance de négociation avec les partenaires et de mobilisation de fonds ;</w:t>
            </w:r>
          </w:p>
        </w:tc>
        <w:tc>
          <w:tcPr>
            <w:tcW w:w="1984" w:type="dxa"/>
            <w:tcBorders>
              <w:top w:val="nil"/>
              <w:left w:val="single" w:sz="4" w:space="0" w:color="auto"/>
              <w:bottom w:val="single" w:sz="4" w:space="0" w:color="auto"/>
              <w:right w:val="single" w:sz="4" w:space="0" w:color="auto"/>
            </w:tcBorders>
            <w:shd w:val="clear" w:color="auto" w:fill="auto"/>
          </w:tcPr>
          <w:p w:rsidR="00D922F7" w:rsidRPr="000E3ED0" w:rsidRDefault="008C0151" w:rsidP="009234EC">
            <w:pPr>
              <w:jc w:val="center"/>
              <w:rPr>
                <w:rFonts w:ascii="Arial Narrow" w:hAnsi="Arial Narrow" w:cs="Arial"/>
                <w:color w:val="000000"/>
                <w:lang w:val="en-US"/>
              </w:rPr>
            </w:pPr>
            <w:r>
              <w:rPr>
                <w:rFonts w:ascii="Arial Narrow" w:hAnsi="Arial Narrow" w:cs="Arial"/>
                <w:color w:val="000000"/>
                <w:sz w:val="22"/>
                <w:szCs w:val="22"/>
                <w:lang w:val="en-US"/>
              </w:rPr>
              <w:t>1</w:t>
            </w:r>
            <w:r w:rsidR="00D922F7" w:rsidRPr="000E3ED0">
              <w:rPr>
                <w:rFonts w:ascii="Arial Narrow" w:hAnsi="Arial Narrow" w:cs="Arial"/>
                <w:color w:val="000000"/>
                <w:sz w:val="22"/>
                <w:szCs w:val="22"/>
                <w:lang w:val="en-US"/>
              </w:rPr>
              <w:t>0 000</w:t>
            </w:r>
          </w:p>
        </w:tc>
        <w:tc>
          <w:tcPr>
            <w:tcW w:w="1701" w:type="dxa"/>
            <w:tcBorders>
              <w:top w:val="nil"/>
              <w:left w:val="single" w:sz="4" w:space="0" w:color="auto"/>
              <w:bottom w:val="single" w:sz="4" w:space="0" w:color="auto"/>
              <w:right w:val="single" w:sz="4" w:space="0" w:color="auto"/>
            </w:tcBorders>
            <w:shd w:val="clear" w:color="auto" w:fill="auto"/>
          </w:tcPr>
          <w:p w:rsidR="00D922F7" w:rsidRPr="000E3ED0" w:rsidRDefault="00D922F7" w:rsidP="009234EC">
            <w:pPr>
              <w:jc w:val="center"/>
              <w:rPr>
                <w:rFonts w:ascii="Arial Narrow" w:hAnsi="Arial Narrow" w:cs="Arial"/>
                <w:color w:val="000000"/>
                <w:lang w:val="en-US"/>
              </w:rPr>
            </w:pPr>
            <w:r w:rsidRPr="000E3ED0">
              <w:rPr>
                <w:rFonts w:ascii="Arial Narrow" w:hAnsi="Arial Narrow" w:cs="Arial"/>
                <w:color w:val="000000"/>
                <w:sz w:val="22"/>
                <w:szCs w:val="22"/>
                <w:lang w:val="en-US"/>
              </w:rPr>
              <w:t>5 000</w:t>
            </w:r>
          </w:p>
        </w:tc>
        <w:tc>
          <w:tcPr>
            <w:tcW w:w="1560" w:type="dxa"/>
            <w:tcBorders>
              <w:top w:val="nil"/>
              <w:left w:val="single" w:sz="4" w:space="0" w:color="auto"/>
              <w:bottom w:val="single" w:sz="4" w:space="0" w:color="auto"/>
              <w:right w:val="single" w:sz="4" w:space="0" w:color="auto"/>
            </w:tcBorders>
            <w:shd w:val="clear" w:color="auto" w:fill="auto"/>
          </w:tcPr>
          <w:p w:rsidR="00D922F7" w:rsidRPr="000E3ED0" w:rsidRDefault="00695FD4" w:rsidP="009234EC">
            <w:pPr>
              <w:jc w:val="center"/>
              <w:rPr>
                <w:rFonts w:ascii="Arial Narrow" w:hAnsi="Arial Narrow" w:cs="Arial"/>
                <w:color w:val="000000"/>
                <w:lang w:val="en-US"/>
              </w:rPr>
            </w:pPr>
            <w:r>
              <w:rPr>
                <w:rFonts w:ascii="Arial Narrow" w:hAnsi="Arial Narrow" w:cs="Arial"/>
                <w:color w:val="000000"/>
                <w:sz w:val="22"/>
                <w:szCs w:val="22"/>
                <w:lang w:val="en-US"/>
              </w:rPr>
              <w:t>5</w:t>
            </w:r>
            <w:r w:rsidR="00D922F7" w:rsidRPr="000E3ED0">
              <w:rPr>
                <w:rFonts w:ascii="Arial Narrow" w:hAnsi="Arial Narrow" w:cs="Arial"/>
                <w:color w:val="000000"/>
                <w:sz w:val="22"/>
                <w:szCs w:val="22"/>
                <w:lang w:val="en-US"/>
              </w:rPr>
              <w:t> 000</w:t>
            </w:r>
          </w:p>
        </w:tc>
      </w:tr>
      <w:tr w:rsidR="00D922F7" w:rsidRPr="000E3ED0" w:rsidTr="00D922F7">
        <w:trPr>
          <w:trHeight w:val="487"/>
        </w:trPr>
        <w:tc>
          <w:tcPr>
            <w:tcW w:w="9426" w:type="dxa"/>
            <w:tcBorders>
              <w:top w:val="nil"/>
              <w:left w:val="single" w:sz="4" w:space="0" w:color="auto"/>
              <w:bottom w:val="single" w:sz="4" w:space="0" w:color="auto"/>
              <w:right w:val="single" w:sz="4" w:space="0" w:color="auto"/>
            </w:tcBorders>
            <w:shd w:val="clear" w:color="000000" w:fill="FFFFFF"/>
            <w:noWrap/>
            <w:hideMark/>
          </w:tcPr>
          <w:p w:rsidR="00D922F7" w:rsidRPr="000E3ED0" w:rsidRDefault="00D922F7" w:rsidP="002970BD">
            <w:pPr>
              <w:jc w:val="both"/>
              <w:rPr>
                <w:rFonts w:ascii="Arial Narrow" w:hAnsi="Arial Narrow" w:cs="Arial"/>
                <w:color w:val="000000"/>
              </w:rPr>
            </w:pPr>
            <w:r w:rsidRPr="000E3ED0">
              <w:rPr>
                <w:rFonts w:ascii="Arial Narrow" w:hAnsi="Arial Narrow" w:cs="Arial"/>
                <w:color w:val="000000"/>
                <w:sz w:val="22"/>
                <w:szCs w:val="22"/>
              </w:rPr>
              <w:t>Organiser des ateliers sur les stratégies de communication à l’interne comme à l’externe ;</w:t>
            </w:r>
          </w:p>
        </w:tc>
        <w:tc>
          <w:tcPr>
            <w:tcW w:w="1984" w:type="dxa"/>
            <w:tcBorders>
              <w:top w:val="nil"/>
              <w:left w:val="single" w:sz="4" w:space="0" w:color="auto"/>
              <w:bottom w:val="single" w:sz="4" w:space="0" w:color="auto"/>
              <w:right w:val="single" w:sz="4" w:space="0" w:color="auto"/>
            </w:tcBorders>
            <w:shd w:val="clear" w:color="000000" w:fill="FFFFFF"/>
          </w:tcPr>
          <w:p w:rsidR="00D922F7" w:rsidRPr="000E3ED0" w:rsidRDefault="008C0151" w:rsidP="009234EC">
            <w:pPr>
              <w:jc w:val="center"/>
              <w:rPr>
                <w:rFonts w:ascii="Arial Narrow" w:hAnsi="Arial Narrow" w:cs="Arial"/>
                <w:color w:val="000000"/>
              </w:rPr>
            </w:pPr>
            <w:r>
              <w:rPr>
                <w:rFonts w:ascii="Arial Narrow" w:hAnsi="Arial Narrow" w:cs="Arial"/>
                <w:color w:val="000000"/>
                <w:sz w:val="22"/>
                <w:szCs w:val="22"/>
              </w:rPr>
              <w:t>1</w:t>
            </w:r>
            <w:r w:rsidR="00D922F7" w:rsidRPr="000E3ED0">
              <w:rPr>
                <w:rFonts w:ascii="Arial Narrow" w:hAnsi="Arial Narrow" w:cs="Arial"/>
                <w:color w:val="000000"/>
                <w:sz w:val="22"/>
                <w:szCs w:val="22"/>
              </w:rPr>
              <w:t>0 000</w:t>
            </w:r>
          </w:p>
        </w:tc>
        <w:tc>
          <w:tcPr>
            <w:tcW w:w="1701" w:type="dxa"/>
            <w:tcBorders>
              <w:top w:val="nil"/>
              <w:left w:val="single" w:sz="4" w:space="0" w:color="auto"/>
              <w:bottom w:val="single" w:sz="4" w:space="0" w:color="auto"/>
              <w:right w:val="single" w:sz="4" w:space="0" w:color="auto"/>
            </w:tcBorders>
            <w:shd w:val="clear" w:color="000000" w:fill="FFFFFF"/>
          </w:tcPr>
          <w:p w:rsidR="00D922F7" w:rsidRPr="000E3ED0" w:rsidRDefault="008C0151" w:rsidP="009234EC">
            <w:pPr>
              <w:jc w:val="center"/>
              <w:rPr>
                <w:rFonts w:ascii="Arial Narrow" w:hAnsi="Arial Narrow" w:cs="Arial"/>
                <w:color w:val="000000"/>
              </w:rPr>
            </w:pPr>
            <w:r>
              <w:rPr>
                <w:rFonts w:ascii="Arial Narrow" w:hAnsi="Arial Narrow" w:cs="Arial"/>
                <w:color w:val="000000"/>
                <w:sz w:val="22"/>
                <w:szCs w:val="22"/>
              </w:rPr>
              <w:t xml:space="preserve">4 </w:t>
            </w:r>
            <w:r w:rsidR="00D922F7" w:rsidRPr="000E3ED0">
              <w:rPr>
                <w:rFonts w:ascii="Arial Narrow" w:hAnsi="Arial Narrow" w:cs="Arial"/>
                <w:color w:val="000000"/>
                <w:sz w:val="22"/>
                <w:szCs w:val="22"/>
              </w:rPr>
              <w:t>000</w:t>
            </w:r>
          </w:p>
        </w:tc>
        <w:tc>
          <w:tcPr>
            <w:tcW w:w="1560" w:type="dxa"/>
            <w:tcBorders>
              <w:top w:val="nil"/>
              <w:left w:val="single" w:sz="4" w:space="0" w:color="auto"/>
              <w:bottom w:val="single" w:sz="4" w:space="0" w:color="auto"/>
              <w:right w:val="single" w:sz="4" w:space="0" w:color="auto"/>
            </w:tcBorders>
            <w:shd w:val="clear" w:color="000000" w:fill="FFFFFF"/>
          </w:tcPr>
          <w:p w:rsidR="00D922F7" w:rsidRPr="000E3ED0" w:rsidRDefault="00D922F7" w:rsidP="009234EC">
            <w:pPr>
              <w:jc w:val="center"/>
              <w:rPr>
                <w:rFonts w:ascii="Arial Narrow" w:hAnsi="Arial Narrow" w:cs="Arial"/>
                <w:color w:val="000000"/>
              </w:rPr>
            </w:pPr>
            <w:r w:rsidRPr="000E3ED0">
              <w:rPr>
                <w:rFonts w:ascii="Arial Narrow" w:hAnsi="Arial Narrow" w:cs="Arial"/>
                <w:color w:val="000000"/>
                <w:sz w:val="22"/>
                <w:szCs w:val="22"/>
              </w:rPr>
              <w:t>3 000</w:t>
            </w:r>
          </w:p>
        </w:tc>
      </w:tr>
      <w:tr w:rsidR="00D922F7" w:rsidRPr="000E3ED0" w:rsidTr="00472CDA">
        <w:trPr>
          <w:trHeight w:val="617"/>
        </w:trPr>
        <w:tc>
          <w:tcPr>
            <w:tcW w:w="9426" w:type="dxa"/>
            <w:tcBorders>
              <w:top w:val="nil"/>
              <w:left w:val="single" w:sz="4" w:space="0" w:color="auto"/>
              <w:bottom w:val="single" w:sz="4" w:space="0" w:color="auto"/>
              <w:right w:val="single" w:sz="4" w:space="0" w:color="auto"/>
            </w:tcBorders>
            <w:shd w:val="clear" w:color="auto" w:fill="auto"/>
            <w:noWrap/>
            <w:hideMark/>
          </w:tcPr>
          <w:p w:rsidR="00D922F7" w:rsidRPr="000E3ED0" w:rsidRDefault="00D922F7" w:rsidP="002970BD">
            <w:pPr>
              <w:jc w:val="both"/>
              <w:rPr>
                <w:rFonts w:ascii="Arial Narrow" w:hAnsi="Arial Narrow" w:cs="Arial"/>
                <w:color w:val="000000"/>
              </w:rPr>
            </w:pPr>
            <w:r w:rsidRPr="000E3ED0">
              <w:rPr>
                <w:rFonts w:ascii="Arial Narrow" w:hAnsi="Arial Narrow" w:cs="Arial"/>
                <w:color w:val="000000"/>
                <w:sz w:val="22"/>
                <w:szCs w:val="22"/>
              </w:rPr>
              <w:t>Organiser des ateliers-débats sur la création, la structuration, le fonctionnement et l’accompagnement par valorisation des productions des coopératives agricoles, des mouvements associatif et leur gestion</w:t>
            </w:r>
            <w:r w:rsidR="00D9561D">
              <w:rPr>
                <w:rFonts w:ascii="Arial Narrow" w:hAnsi="Arial Narrow" w:cs="Arial"/>
                <w:color w:val="000000"/>
                <w:sz w:val="22"/>
                <w:szCs w:val="22"/>
              </w:rPr>
              <w:t xml:space="preserve"> face aux maladies de mains sales et autres à taux élevés de mortalité au Burundi. </w:t>
            </w:r>
          </w:p>
        </w:tc>
        <w:tc>
          <w:tcPr>
            <w:tcW w:w="1984" w:type="dxa"/>
            <w:tcBorders>
              <w:top w:val="nil"/>
              <w:left w:val="single" w:sz="4" w:space="0" w:color="auto"/>
              <w:bottom w:val="single" w:sz="4" w:space="0" w:color="auto"/>
              <w:right w:val="single" w:sz="4" w:space="0" w:color="auto"/>
            </w:tcBorders>
            <w:shd w:val="clear" w:color="auto" w:fill="auto"/>
          </w:tcPr>
          <w:p w:rsidR="00D922F7" w:rsidRPr="000E3ED0" w:rsidRDefault="00D922F7" w:rsidP="009234EC">
            <w:pPr>
              <w:jc w:val="center"/>
              <w:rPr>
                <w:rFonts w:ascii="Arial Narrow" w:hAnsi="Arial Narrow" w:cs="Arial"/>
                <w:color w:val="000000"/>
              </w:rPr>
            </w:pPr>
            <w:r w:rsidRPr="000E3ED0">
              <w:rPr>
                <w:rFonts w:ascii="Arial Narrow" w:hAnsi="Arial Narrow" w:cs="Arial"/>
                <w:color w:val="000000"/>
                <w:sz w:val="22"/>
                <w:szCs w:val="22"/>
              </w:rPr>
              <w:t>5 000</w:t>
            </w:r>
          </w:p>
        </w:tc>
        <w:tc>
          <w:tcPr>
            <w:tcW w:w="1701" w:type="dxa"/>
            <w:tcBorders>
              <w:top w:val="nil"/>
              <w:left w:val="single" w:sz="4" w:space="0" w:color="auto"/>
              <w:bottom w:val="single" w:sz="4" w:space="0" w:color="auto"/>
              <w:right w:val="single" w:sz="4" w:space="0" w:color="auto"/>
            </w:tcBorders>
            <w:shd w:val="clear" w:color="auto" w:fill="auto"/>
          </w:tcPr>
          <w:p w:rsidR="00D922F7" w:rsidRPr="000E3ED0" w:rsidRDefault="008C0151" w:rsidP="009234EC">
            <w:pPr>
              <w:jc w:val="center"/>
              <w:rPr>
                <w:rFonts w:ascii="Arial Narrow" w:hAnsi="Arial Narrow" w:cs="Arial"/>
                <w:color w:val="000000"/>
              </w:rPr>
            </w:pPr>
            <w:r>
              <w:rPr>
                <w:rFonts w:ascii="Arial Narrow" w:hAnsi="Arial Narrow" w:cs="Arial"/>
                <w:color w:val="000000"/>
                <w:sz w:val="22"/>
                <w:szCs w:val="22"/>
              </w:rPr>
              <w:t xml:space="preserve">4 </w:t>
            </w:r>
            <w:r w:rsidR="00D922F7" w:rsidRPr="000E3ED0">
              <w:rPr>
                <w:rFonts w:ascii="Arial Narrow" w:hAnsi="Arial Narrow" w:cs="Arial"/>
                <w:color w:val="000000"/>
                <w:sz w:val="22"/>
                <w:szCs w:val="22"/>
              </w:rPr>
              <w:t>000</w:t>
            </w:r>
          </w:p>
        </w:tc>
        <w:tc>
          <w:tcPr>
            <w:tcW w:w="1560" w:type="dxa"/>
            <w:tcBorders>
              <w:top w:val="nil"/>
              <w:left w:val="single" w:sz="4" w:space="0" w:color="auto"/>
              <w:bottom w:val="single" w:sz="4" w:space="0" w:color="auto"/>
              <w:right w:val="single" w:sz="4" w:space="0" w:color="auto"/>
            </w:tcBorders>
            <w:shd w:val="clear" w:color="auto" w:fill="auto"/>
          </w:tcPr>
          <w:p w:rsidR="00D922F7" w:rsidRPr="000E3ED0" w:rsidRDefault="00D922F7" w:rsidP="009234EC">
            <w:pPr>
              <w:jc w:val="center"/>
              <w:rPr>
                <w:rFonts w:ascii="Arial Narrow" w:hAnsi="Arial Narrow" w:cs="Arial"/>
                <w:color w:val="000000"/>
              </w:rPr>
            </w:pPr>
            <w:r w:rsidRPr="000E3ED0">
              <w:rPr>
                <w:rFonts w:ascii="Arial Narrow" w:hAnsi="Arial Narrow" w:cs="Arial"/>
                <w:color w:val="000000"/>
                <w:sz w:val="22"/>
                <w:szCs w:val="22"/>
              </w:rPr>
              <w:t>5 000</w:t>
            </w:r>
          </w:p>
        </w:tc>
      </w:tr>
      <w:tr w:rsidR="00D922F7" w:rsidRPr="000E3ED0" w:rsidTr="00D922F7">
        <w:trPr>
          <w:trHeight w:val="849"/>
        </w:trPr>
        <w:tc>
          <w:tcPr>
            <w:tcW w:w="9426" w:type="dxa"/>
            <w:tcBorders>
              <w:top w:val="nil"/>
              <w:left w:val="single" w:sz="4" w:space="0" w:color="auto"/>
              <w:bottom w:val="single" w:sz="4" w:space="0" w:color="auto"/>
              <w:right w:val="single" w:sz="4" w:space="0" w:color="auto"/>
            </w:tcBorders>
            <w:shd w:val="clear" w:color="auto" w:fill="auto"/>
            <w:noWrap/>
            <w:hideMark/>
          </w:tcPr>
          <w:p w:rsidR="00D922F7" w:rsidRPr="000E3ED0" w:rsidRDefault="00D922F7" w:rsidP="002970BD">
            <w:pPr>
              <w:jc w:val="both"/>
              <w:rPr>
                <w:rFonts w:ascii="Arial Narrow" w:hAnsi="Arial Narrow" w:cs="Arial"/>
                <w:color w:val="000000"/>
              </w:rPr>
            </w:pPr>
            <w:r w:rsidRPr="000E3ED0">
              <w:rPr>
                <w:rFonts w:ascii="Arial Narrow" w:hAnsi="Arial Narrow" w:cs="Arial"/>
                <w:color w:val="000000"/>
                <w:sz w:val="22"/>
                <w:szCs w:val="22"/>
              </w:rPr>
              <w:t>Séminaires de formation sur la décentralisation de techniques d’analyse financière et de suivi budgétaire des ONG partenaires leurs renforçant le processus de production et de la commercialisation du cot</w:t>
            </w:r>
            <w:r w:rsidR="00633687">
              <w:rPr>
                <w:rFonts w:ascii="Arial Narrow" w:hAnsi="Arial Narrow" w:cs="Arial"/>
                <w:color w:val="000000"/>
                <w:sz w:val="22"/>
                <w:szCs w:val="22"/>
              </w:rPr>
              <w:t>on aux structures existantes qu’autres</w:t>
            </w:r>
            <w:r w:rsidRPr="000E3ED0">
              <w:rPr>
                <w:rFonts w:ascii="Arial Narrow" w:hAnsi="Arial Narrow" w:cs="Arial"/>
                <w:color w:val="000000"/>
                <w:sz w:val="22"/>
                <w:szCs w:val="22"/>
              </w:rPr>
              <w:t xml:space="preserve"> créées;</w:t>
            </w:r>
          </w:p>
        </w:tc>
        <w:tc>
          <w:tcPr>
            <w:tcW w:w="1984" w:type="dxa"/>
            <w:tcBorders>
              <w:top w:val="nil"/>
              <w:left w:val="single" w:sz="4" w:space="0" w:color="auto"/>
              <w:bottom w:val="single" w:sz="4" w:space="0" w:color="auto"/>
              <w:right w:val="single" w:sz="4" w:space="0" w:color="auto"/>
            </w:tcBorders>
            <w:shd w:val="clear" w:color="auto" w:fill="auto"/>
          </w:tcPr>
          <w:p w:rsidR="00D922F7" w:rsidRPr="000E3ED0" w:rsidRDefault="008C0151" w:rsidP="009234EC">
            <w:pPr>
              <w:jc w:val="center"/>
              <w:rPr>
                <w:rFonts w:ascii="Arial Narrow" w:hAnsi="Arial Narrow" w:cs="Arial"/>
                <w:color w:val="000000"/>
                <w:lang w:val="en-US"/>
              </w:rPr>
            </w:pPr>
            <w:r>
              <w:rPr>
                <w:rFonts w:ascii="Arial Narrow" w:hAnsi="Arial Narrow" w:cs="Arial"/>
                <w:color w:val="000000"/>
                <w:sz w:val="22"/>
                <w:szCs w:val="22"/>
                <w:lang w:val="en-US"/>
              </w:rPr>
              <w:t>1</w:t>
            </w:r>
            <w:r w:rsidR="00D922F7" w:rsidRPr="000E3ED0">
              <w:rPr>
                <w:rFonts w:ascii="Arial Narrow" w:hAnsi="Arial Narrow" w:cs="Arial"/>
                <w:color w:val="000000"/>
                <w:sz w:val="22"/>
                <w:szCs w:val="22"/>
                <w:lang w:val="en-US"/>
              </w:rPr>
              <w:t>0 000</w:t>
            </w:r>
          </w:p>
        </w:tc>
        <w:tc>
          <w:tcPr>
            <w:tcW w:w="1701" w:type="dxa"/>
            <w:tcBorders>
              <w:top w:val="nil"/>
              <w:left w:val="single" w:sz="4" w:space="0" w:color="auto"/>
              <w:bottom w:val="single" w:sz="4" w:space="0" w:color="auto"/>
              <w:right w:val="single" w:sz="4" w:space="0" w:color="auto"/>
            </w:tcBorders>
            <w:shd w:val="clear" w:color="auto" w:fill="auto"/>
          </w:tcPr>
          <w:p w:rsidR="00D922F7" w:rsidRPr="000E3ED0" w:rsidRDefault="008C0151" w:rsidP="009234EC">
            <w:pPr>
              <w:jc w:val="center"/>
              <w:rPr>
                <w:rFonts w:ascii="Arial Narrow" w:hAnsi="Arial Narrow" w:cs="Arial"/>
                <w:color w:val="000000"/>
                <w:lang w:val="en-US"/>
              </w:rPr>
            </w:pPr>
            <w:r>
              <w:rPr>
                <w:rFonts w:ascii="Arial Narrow" w:hAnsi="Arial Narrow" w:cs="Arial"/>
                <w:color w:val="000000"/>
                <w:sz w:val="22"/>
                <w:szCs w:val="22"/>
                <w:lang w:val="en-US"/>
              </w:rPr>
              <w:t xml:space="preserve">6 </w:t>
            </w:r>
            <w:r w:rsidR="00D922F7" w:rsidRPr="000E3ED0">
              <w:rPr>
                <w:rFonts w:ascii="Arial Narrow" w:hAnsi="Arial Narrow" w:cs="Arial"/>
                <w:color w:val="000000"/>
                <w:sz w:val="22"/>
                <w:szCs w:val="22"/>
                <w:lang w:val="en-US"/>
              </w:rPr>
              <w:t>000</w:t>
            </w:r>
          </w:p>
        </w:tc>
        <w:tc>
          <w:tcPr>
            <w:tcW w:w="1560" w:type="dxa"/>
            <w:tcBorders>
              <w:top w:val="nil"/>
              <w:left w:val="single" w:sz="4" w:space="0" w:color="auto"/>
              <w:bottom w:val="single" w:sz="4" w:space="0" w:color="auto"/>
              <w:right w:val="single" w:sz="4" w:space="0" w:color="auto"/>
            </w:tcBorders>
            <w:shd w:val="clear" w:color="auto" w:fill="auto"/>
          </w:tcPr>
          <w:p w:rsidR="00D922F7" w:rsidRPr="000E3ED0" w:rsidRDefault="00695FD4" w:rsidP="009234EC">
            <w:pPr>
              <w:jc w:val="center"/>
              <w:rPr>
                <w:rFonts w:ascii="Arial Narrow" w:hAnsi="Arial Narrow" w:cs="Arial"/>
                <w:color w:val="000000"/>
                <w:lang w:val="en-US"/>
              </w:rPr>
            </w:pPr>
            <w:r>
              <w:rPr>
                <w:rFonts w:ascii="Arial Narrow" w:hAnsi="Arial Narrow" w:cs="Arial"/>
                <w:color w:val="000000"/>
                <w:sz w:val="22"/>
                <w:szCs w:val="22"/>
                <w:lang w:val="en-US"/>
              </w:rPr>
              <w:t>8</w:t>
            </w:r>
            <w:r w:rsidR="00D922F7" w:rsidRPr="000E3ED0">
              <w:rPr>
                <w:rFonts w:ascii="Arial Narrow" w:hAnsi="Arial Narrow" w:cs="Arial"/>
                <w:color w:val="000000"/>
                <w:sz w:val="22"/>
                <w:szCs w:val="22"/>
                <w:lang w:val="en-US"/>
              </w:rPr>
              <w:t> 000</w:t>
            </w:r>
          </w:p>
        </w:tc>
      </w:tr>
      <w:tr w:rsidR="00D922F7" w:rsidRPr="000E3ED0" w:rsidTr="00D922F7">
        <w:trPr>
          <w:trHeight w:val="840"/>
        </w:trPr>
        <w:tc>
          <w:tcPr>
            <w:tcW w:w="9426" w:type="dxa"/>
            <w:tcBorders>
              <w:top w:val="nil"/>
              <w:left w:val="single" w:sz="4" w:space="0" w:color="auto"/>
              <w:bottom w:val="single" w:sz="4" w:space="0" w:color="auto"/>
              <w:right w:val="single" w:sz="4" w:space="0" w:color="auto"/>
            </w:tcBorders>
            <w:shd w:val="clear" w:color="auto" w:fill="auto"/>
            <w:noWrap/>
            <w:hideMark/>
          </w:tcPr>
          <w:p w:rsidR="00D922F7" w:rsidRPr="000E3ED0" w:rsidRDefault="00D922F7" w:rsidP="002970BD">
            <w:pPr>
              <w:jc w:val="both"/>
              <w:rPr>
                <w:rFonts w:ascii="Arial Narrow" w:hAnsi="Arial Narrow" w:cs="Arial"/>
                <w:color w:val="000000"/>
              </w:rPr>
            </w:pPr>
            <w:r w:rsidRPr="000E3ED0">
              <w:rPr>
                <w:rFonts w:ascii="Arial Narrow" w:hAnsi="Arial Narrow" w:cs="Arial"/>
                <w:color w:val="000000"/>
                <w:sz w:val="22"/>
                <w:szCs w:val="22"/>
              </w:rPr>
              <w:t xml:space="preserve">Organiser des ateliers sur le développement des mécanismes/techniques des bonnes pratiques agricoles « BPAs », les bonnes pratiques de transformation agro-alimentaire « BPTs », la gestion intégrée contre les ravageurs « GIR »  </w:t>
            </w:r>
          </w:p>
        </w:tc>
        <w:tc>
          <w:tcPr>
            <w:tcW w:w="1984" w:type="dxa"/>
            <w:tcBorders>
              <w:top w:val="nil"/>
              <w:left w:val="single" w:sz="4" w:space="0" w:color="auto"/>
              <w:bottom w:val="single" w:sz="4" w:space="0" w:color="auto"/>
              <w:right w:val="single" w:sz="4" w:space="0" w:color="auto"/>
            </w:tcBorders>
            <w:shd w:val="clear" w:color="auto" w:fill="auto"/>
          </w:tcPr>
          <w:p w:rsidR="00D922F7" w:rsidRPr="000E3ED0" w:rsidRDefault="008C0151" w:rsidP="009234EC">
            <w:pPr>
              <w:jc w:val="center"/>
              <w:rPr>
                <w:rFonts w:ascii="Arial Narrow" w:hAnsi="Arial Narrow" w:cs="Arial"/>
                <w:color w:val="000000"/>
                <w:lang w:val="en-US"/>
              </w:rPr>
            </w:pPr>
            <w:r>
              <w:rPr>
                <w:rFonts w:ascii="Arial Narrow" w:hAnsi="Arial Narrow" w:cs="Arial"/>
                <w:color w:val="000000"/>
                <w:sz w:val="22"/>
                <w:szCs w:val="22"/>
                <w:lang w:val="en-US"/>
              </w:rPr>
              <w:t>1</w:t>
            </w:r>
            <w:r w:rsidR="00D922F7" w:rsidRPr="000E3ED0">
              <w:rPr>
                <w:rFonts w:ascii="Arial Narrow" w:hAnsi="Arial Narrow" w:cs="Arial"/>
                <w:color w:val="000000"/>
                <w:sz w:val="22"/>
                <w:szCs w:val="22"/>
                <w:lang w:val="en-US"/>
              </w:rPr>
              <w:t>0 000</w:t>
            </w:r>
          </w:p>
        </w:tc>
        <w:tc>
          <w:tcPr>
            <w:tcW w:w="1701" w:type="dxa"/>
            <w:tcBorders>
              <w:top w:val="nil"/>
              <w:left w:val="single" w:sz="4" w:space="0" w:color="auto"/>
              <w:bottom w:val="single" w:sz="4" w:space="0" w:color="auto"/>
              <w:right w:val="single" w:sz="4" w:space="0" w:color="auto"/>
            </w:tcBorders>
            <w:shd w:val="clear" w:color="auto" w:fill="auto"/>
          </w:tcPr>
          <w:p w:rsidR="00D922F7" w:rsidRPr="000E3ED0" w:rsidRDefault="008C0151" w:rsidP="009234EC">
            <w:pPr>
              <w:jc w:val="center"/>
              <w:rPr>
                <w:rFonts w:ascii="Arial Narrow" w:hAnsi="Arial Narrow" w:cs="Arial"/>
                <w:color w:val="000000"/>
                <w:lang w:val="en-US"/>
              </w:rPr>
            </w:pPr>
            <w:r>
              <w:rPr>
                <w:rFonts w:ascii="Arial Narrow" w:hAnsi="Arial Narrow" w:cs="Arial"/>
                <w:color w:val="000000"/>
                <w:sz w:val="22"/>
                <w:szCs w:val="22"/>
                <w:lang w:val="en-US"/>
              </w:rPr>
              <w:t>5</w:t>
            </w:r>
            <w:r w:rsidR="00D922F7" w:rsidRPr="000E3ED0">
              <w:rPr>
                <w:rFonts w:ascii="Arial Narrow" w:hAnsi="Arial Narrow" w:cs="Arial"/>
                <w:color w:val="000000"/>
                <w:sz w:val="22"/>
                <w:szCs w:val="22"/>
                <w:lang w:val="en-US"/>
              </w:rPr>
              <w:t> 000</w:t>
            </w:r>
          </w:p>
        </w:tc>
        <w:tc>
          <w:tcPr>
            <w:tcW w:w="1560" w:type="dxa"/>
            <w:tcBorders>
              <w:top w:val="nil"/>
              <w:left w:val="single" w:sz="4" w:space="0" w:color="auto"/>
              <w:bottom w:val="single" w:sz="4" w:space="0" w:color="auto"/>
              <w:right w:val="single" w:sz="4" w:space="0" w:color="auto"/>
            </w:tcBorders>
            <w:shd w:val="clear" w:color="auto" w:fill="auto"/>
          </w:tcPr>
          <w:p w:rsidR="00D922F7" w:rsidRPr="000E3ED0" w:rsidRDefault="00695FD4" w:rsidP="009234EC">
            <w:pPr>
              <w:jc w:val="center"/>
              <w:rPr>
                <w:rFonts w:ascii="Arial Narrow" w:hAnsi="Arial Narrow" w:cs="Arial"/>
                <w:color w:val="000000"/>
                <w:lang w:val="en-US"/>
              </w:rPr>
            </w:pPr>
            <w:r>
              <w:rPr>
                <w:rFonts w:ascii="Arial Narrow" w:hAnsi="Arial Narrow" w:cs="Arial"/>
                <w:color w:val="000000"/>
                <w:sz w:val="22"/>
                <w:szCs w:val="22"/>
                <w:lang w:val="en-US"/>
              </w:rPr>
              <w:t xml:space="preserve">6 </w:t>
            </w:r>
            <w:r w:rsidR="00D922F7" w:rsidRPr="000E3ED0">
              <w:rPr>
                <w:rFonts w:ascii="Arial Narrow" w:hAnsi="Arial Narrow" w:cs="Arial"/>
                <w:color w:val="000000"/>
                <w:sz w:val="22"/>
                <w:szCs w:val="22"/>
                <w:lang w:val="en-US"/>
              </w:rPr>
              <w:t>000</w:t>
            </w:r>
          </w:p>
        </w:tc>
      </w:tr>
      <w:tr w:rsidR="00D922F7" w:rsidRPr="000E3ED0" w:rsidTr="00D922F7">
        <w:trPr>
          <w:trHeight w:val="699"/>
        </w:trPr>
        <w:tc>
          <w:tcPr>
            <w:tcW w:w="9426" w:type="dxa"/>
            <w:tcBorders>
              <w:top w:val="nil"/>
              <w:left w:val="single" w:sz="4" w:space="0" w:color="auto"/>
              <w:bottom w:val="single" w:sz="4" w:space="0" w:color="auto"/>
              <w:right w:val="single" w:sz="4" w:space="0" w:color="auto"/>
            </w:tcBorders>
            <w:shd w:val="clear" w:color="auto" w:fill="auto"/>
            <w:noWrap/>
            <w:hideMark/>
          </w:tcPr>
          <w:p w:rsidR="00D922F7" w:rsidRPr="000E3ED0" w:rsidRDefault="00D922F7" w:rsidP="002970BD">
            <w:pPr>
              <w:jc w:val="both"/>
              <w:rPr>
                <w:rFonts w:ascii="Arial Narrow" w:hAnsi="Arial Narrow" w:cs="Arial"/>
                <w:color w:val="000000"/>
              </w:rPr>
            </w:pPr>
            <w:r w:rsidRPr="000E3ED0">
              <w:rPr>
                <w:rFonts w:ascii="Arial Narrow" w:hAnsi="Arial Narrow" w:cs="Arial"/>
                <w:color w:val="000000"/>
                <w:sz w:val="22"/>
                <w:szCs w:val="22"/>
              </w:rPr>
              <w:t>Organiser de séances sur les mécanismes de contrôle et de valorisation aux actions de plaidoyer et de protection des droits humains au Burundi intégrés aux structures existantes et autres créées,</w:t>
            </w:r>
          </w:p>
        </w:tc>
        <w:tc>
          <w:tcPr>
            <w:tcW w:w="1984" w:type="dxa"/>
            <w:tcBorders>
              <w:top w:val="nil"/>
              <w:left w:val="single" w:sz="4" w:space="0" w:color="auto"/>
              <w:bottom w:val="single" w:sz="4" w:space="0" w:color="auto"/>
              <w:right w:val="single" w:sz="4" w:space="0" w:color="auto"/>
            </w:tcBorders>
            <w:shd w:val="clear" w:color="auto" w:fill="auto"/>
          </w:tcPr>
          <w:p w:rsidR="00D922F7" w:rsidRPr="000E3ED0" w:rsidRDefault="008C0151" w:rsidP="009234EC">
            <w:pPr>
              <w:jc w:val="center"/>
              <w:rPr>
                <w:rFonts w:ascii="Arial Narrow" w:hAnsi="Arial Narrow" w:cs="Arial"/>
                <w:color w:val="000000"/>
                <w:lang w:val="en-US"/>
              </w:rPr>
            </w:pPr>
            <w:r>
              <w:rPr>
                <w:rFonts w:ascii="Arial Narrow" w:hAnsi="Arial Narrow" w:cs="Arial"/>
                <w:color w:val="000000"/>
                <w:sz w:val="22"/>
                <w:szCs w:val="22"/>
                <w:lang w:val="en-US"/>
              </w:rPr>
              <w:t>1</w:t>
            </w:r>
            <w:r w:rsidR="00D922F7" w:rsidRPr="000E3ED0">
              <w:rPr>
                <w:rFonts w:ascii="Arial Narrow" w:hAnsi="Arial Narrow" w:cs="Arial"/>
                <w:color w:val="000000"/>
                <w:sz w:val="22"/>
                <w:szCs w:val="22"/>
                <w:lang w:val="en-US"/>
              </w:rPr>
              <w:t>0 000</w:t>
            </w:r>
          </w:p>
        </w:tc>
        <w:tc>
          <w:tcPr>
            <w:tcW w:w="1701" w:type="dxa"/>
            <w:tcBorders>
              <w:top w:val="nil"/>
              <w:left w:val="single" w:sz="4" w:space="0" w:color="auto"/>
              <w:bottom w:val="single" w:sz="4" w:space="0" w:color="auto"/>
              <w:right w:val="single" w:sz="4" w:space="0" w:color="auto"/>
            </w:tcBorders>
            <w:shd w:val="clear" w:color="auto" w:fill="auto"/>
          </w:tcPr>
          <w:p w:rsidR="00D922F7" w:rsidRPr="000E3ED0" w:rsidRDefault="008C0151" w:rsidP="009234EC">
            <w:pPr>
              <w:jc w:val="center"/>
              <w:rPr>
                <w:rFonts w:ascii="Arial Narrow" w:hAnsi="Arial Narrow" w:cs="Arial"/>
                <w:color w:val="000000"/>
                <w:lang w:val="en-US"/>
              </w:rPr>
            </w:pPr>
            <w:r>
              <w:rPr>
                <w:rFonts w:ascii="Arial Narrow" w:hAnsi="Arial Narrow" w:cs="Arial"/>
                <w:color w:val="000000"/>
                <w:sz w:val="22"/>
                <w:szCs w:val="22"/>
                <w:lang w:val="en-US"/>
              </w:rPr>
              <w:t xml:space="preserve">4 </w:t>
            </w:r>
            <w:r w:rsidR="00D922F7" w:rsidRPr="000E3ED0">
              <w:rPr>
                <w:rFonts w:ascii="Arial Narrow" w:hAnsi="Arial Narrow" w:cs="Arial"/>
                <w:color w:val="000000"/>
                <w:sz w:val="22"/>
                <w:szCs w:val="22"/>
                <w:lang w:val="en-US"/>
              </w:rPr>
              <w:t>000</w:t>
            </w:r>
          </w:p>
        </w:tc>
        <w:tc>
          <w:tcPr>
            <w:tcW w:w="1560" w:type="dxa"/>
            <w:tcBorders>
              <w:top w:val="nil"/>
              <w:left w:val="single" w:sz="4" w:space="0" w:color="auto"/>
              <w:bottom w:val="single" w:sz="4" w:space="0" w:color="auto"/>
              <w:right w:val="single" w:sz="4" w:space="0" w:color="auto"/>
            </w:tcBorders>
            <w:shd w:val="clear" w:color="auto" w:fill="auto"/>
          </w:tcPr>
          <w:p w:rsidR="00D922F7" w:rsidRPr="000E3ED0" w:rsidRDefault="00695FD4" w:rsidP="009234EC">
            <w:pPr>
              <w:jc w:val="center"/>
              <w:rPr>
                <w:rFonts w:ascii="Arial Narrow" w:hAnsi="Arial Narrow" w:cs="Arial"/>
                <w:color w:val="000000"/>
                <w:lang w:val="en-US"/>
              </w:rPr>
            </w:pPr>
            <w:r>
              <w:rPr>
                <w:rFonts w:ascii="Arial Narrow" w:hAnsi="Arial Narrow" w:cs="Arial"/>
                <w:color w:val="000000"/>
                <w:sz w:val="22"/>
                <w:szCs w:val="22"/>
                <w:lang w:val="en-US"/>
              </w:rPr>
              <w:t xml:space="preserve">5 </w:t>
            </w:r>
            <w:r w:rsidR="00D922F7" w:rsidRPr="000E3ED0">
              <w:rPr>
                <w:rFonts w:ascii="Arial Narrow" w:hAnsi="Arial Narrow" w:cs="Arial"/>
                <w:color w:val="000000"/>
                <w:sz w:val="22"/>
                <w:szCs w:val="22"/>
                <w:lang w:val="en-US"/>
              </w:rPr>
              <w:t>000</w:t>
            </w:r>
          </w:p>
        </w:tc>
      </w:tr>
      <w:tr w:rsidR="00D922F7" w:rsidRPr="000E3ED0" w:rsidTr="00D922F7">
        <w:trPr>
          <w:trHeight w:val="846"/>
        </w:trPr>
        <w:tc>
          <w:tcPr>
            <w:tcW w:w="9426" w:type="dxa"/>
            <w:tcBorders>
              <w:top w:val="nil"/>
              <w:left w:val="single" w:sz="4" w:space="0" w:color="auto"/>
              <w:bottom w:val="single" w:sz="4" w:space="0" w:color="auto"/>
              <w:right w:val="single" w:sz="4" w:space="0" w:color="auto"/>
            </w:tcBorders>
            <w:shd w:val="clear" w:color="auto" w:fill="auto"/>
            <w:noWrap/>
            <w:hideMark/>
          </w:tcPr>
          <w:p w:rsidR="00D922F7" w:rsidRPr="000E3ED0" w:rsidRDefault="00D922F7" w:rsidP="002970BD">
            <w:pPr>
              <w:jc w:val="both"/>
              <w:rPr>
                <w:rFonts w:ascii="Arial Narrow" w:hAnsi="Arial Narrow" w:cs="Arial"/>
                <w:color w:val="000000"/>
              </w:rPr>
            </w:pPr>
            <w:r w:rsidRPr="000E3ED0">
              <w:rPr>
                <w:rFonts w:ascii="Arial Narrow" w:hAnsi="Arial Narrow" w:cs="Arial"/>
                <w:color w:val="000000"/>
                <w:sz w:val="22"/>
                <w:szCs w:val="22"/>
              </w:rPr>
              <w:t>Former et accompagner les membres des projets d’autonomisation des femmes intégrée en ménage par ménage, initiés en épargnes et crédits internes avec caisses sociales et celles de prévoyances;</w:t>
            </w:r>
          </w:p>
        </w:tc>
        <w:tc>
          <w:tcPr>
            <w:tcW w:w="1984" w:type="dxa"/>
            <w:tcBorders>
              <w:top w:val="nil"/>
              <w:left w:val="single" w:sz="4" w:space="0" w:color="auto"/>
              <w:bottom w:val="single" w:sz="4" w:space="0" w:color="auto"/>
              <w:right w:val="single" w:sz="4" w:space="0" w:color="auto"/>
            </w:tcBorders>
            <w:shd w:val="clear" w:color="auto" w:fill="auto"/>
          </w:tcPr>
          <w:p w:rsidR="00D922F7" w:rsidRPr="000E3ED0" w:rsidRDefault="008C0151" w:rsidP="009234EC">
            <w:pPr>
              <w:jc w:val="center"/>
              <w:rPr>
                <w:rFonts w:ascii="Arial Narrow" w:hAnsi="Arial Narrow" w:cs="Arial"/>
                <w:color w:val="000000"/>
                <w:lang w:val="en-US"/>
              </w:rPr>
            </w:pPr>
            <w:r>
              <w:rPr>
                <w:rFonts w:ascii="Arial Narrow" w:hAnsi="Arial Narrow" w:cs="Arial"/>
                <w:color w:val="000000"/>
                <w:sz w:val="22"/>
                <w:szCs w:val="22"/>
                <w:lang w:val="en-US"/>
              </w:rPr>
              <w:t>1</w:t>
            </w:r>
            <w:r w:rsidR="00D922F7" w:rsidRPr="000E3ED0">
              <w:rPr>
                <w:rFonts w:ascii="Arial Narrow" w:hAnsi="Arial Narrow" w:cs="Arial"/>
                <w:color w:val="000000"/>
                <w:sz w:val="22"/>
                <w:szCs w:val="22"/>
                <w:lang w:val="en-US"/>
              </w:rPr>
              <w:t>0 000</w:t>
            </w:r>
          </w:p>
        </w:tc>
        <w:tc>
          <w:tcPr>
            <w:tcW w:w="1701" w:type="dxa"/>
            <w:tcBorders>
              <w:top w:val="nil"/>
              <w:left w:val="single" w:sz="4" w:space="0" w:color="auto"/>
              <w:bottom w:val="single" w:sz="4" w:space="0" w:color="auto"/>
              <w:right w:val="single" w:sz="4" w:space="0" w:color="auto"/>
            </w:tcBorders>
            <w:shd w:val="clear" w:color="auto" w:fill="auto"/>
          </w:tcPr>
          <w:p w:rsidR="00D922F7" w:rsidRPr="000E3ED0" w:rsidRDefault="008C0151" w:rsidP="009234EC">
            <w:pPr>
              <w:jc w:val="center"/>
              <w:rPr>
                <w:rFonts w:ascii="Arial Narrow" w:hAnsi="Arial Narrow" w:cs="Arial"/>
                <w:color w:val="000000"/>
                <w:lang w:val="en-US"/>
              </w:rPr>
            </w:pPr>
            <w:r>
              <w:rPr>
                <w:rFonts w:ascii="Arial Narrow" w:hAnsi="Arial Narrow" w:cs="Arial"/>
                <w:color w:val="000000"/>
                <w:sz w:val="22"/>
                <w:szCs w:val="22"/>
                <w:lang w:val="en-US"/>
              </w:rPr>
              <w:t xml:space="preserve">7 </w:t>
            </w:r>
            <w:r w:rsidR="00D922F7" w:rsidRPr="000E3ED0">
              <w:rPr>
                <w:rFonts w:ascii="Arial Narrow" w:hAnsi="Arial Narrow" w:cs="Arial"/>
                <w:color w:val="000000"/>
                <w:sz w:val="22"/>
                <w:szCs w:val="22"/>
                <w:lang w:val="en-US"/>
              </w:rPr>
              <w:t>000</w:t>
            </w:r>
          </w:p>
        </w:tc>
        <w:tc>
          <w:tcPr>
            <w:tcW w:w="1560" w:type="dxa"/>
            <w:tcBorders>
              <w:top w:val="nil"/>
              <w:left w:val="single" w:sz="4" w:space="0" w:color="auto"/>
              <w:bottom w:val="single" w:sz="4" w:space="0" w:color="auto"/>
              <w:right w:val="single" w:sz="4" w:space="0" w:color="auto"/>
            </w:tcBorders>
            <w:shd w:val="clear" w:color="auto" w:fill="auto"/>
          </w:tcPr>
          <w:p w:rsidR="00D922F7" w:rsidRPr="000E3ED0" w:rsidRDefault="00695FD4" w:rsidP="009234EC">
            <w:pPr>
              <w:jc w:val="center"/>
              <w:rPr>
                <w:rFonts w:ascii="Arial Narrow" w:hAnsi="Arial Narrow" w:cs="Arial"/>
                <w:color w:val="000000"/>
                <w:lang w:val="en-US"/>
              </w:rPr>
            </w:pPr>
            <w:r>
              <w:rPr>
                <w:rFonts w:ascii="Arial Narrow" w:hAnsi="Arial Narrow" w:cs="Arial"/>
                <w:color w:val="000000"/>
                <w:sz w:val="22"/>
                <w:szCs w:val="22"/>
                <w:lang w:val="en-US"/>
              </w:rPr>
              <w:t xml:space="preserve">5 </w:t>
            </w:r>
            <w:r w:rsidR="00D922F7" w:rsidRPr="000E3ED0">
              <w:rPr>
                <w:rFonts w:ascii="Arial Narrow" w:hAnsi="Arial Narrow" w:cs="Arial"/>
                <w:color w:val="000000"/>
                <w:sz w:val="22"/>
                <w:szCs w:val="22"/>
                <w:lang w:val="en-US"/>
              </w:rPr>
              <w:t>000</w:t>
            </w:r>
          </w:p>
        </w:tc>
      </w:tr>
      <w:tr w:rsidR="00D922F7" w:rsidRPr="000E3ED0" w:rsidTr="00D922F7">
        <w:trPr>
          <w:trHeight w:val="698"/>
        </w:trPr>
        <w:tc>
          <w:tcPr>
            <w:tcW w:w="9426" w:type="dxa"/>
            <w:tcBorders>
              <w:top w:val="nil"/>
              <w:left w:val="single" w:sz="4" w:space="0" w:color="auto"/>
              <w:bottom w:val="single" w:sz="4" w:space="0" w:color="auto"/>
              <w:right w:val="single" w:sz="4" w:space="0" w:color="auto"/>
            </w:tcBorders>
            <w:shd w:val="clear" w:color="auto" w:fill="auto"/>
            <w:noWrap/>
            <w:hideMark/>
          </w:tcPr>
          <w:p w:rsidR="00D922F7" w:rsidRPr="000E3ED0" w:rsidRDefault="00D922F7" w:rsidP="002970BD">
            <w:pPr>
              <w:jc w:val="both"/>
              <w:rPr>
                <w:rFonts w:ascii="Arial Narrow" w:hAnsi="Arial Narrow" w:cs="Arial"/>
                <w:color w:val="000000"/>
              </w:rPr>
            </w:pPr>
            <w:r w:rsidRPr="000E3ED0">
              <w:rPr>
                <w:rFonts w:ascii="Arial Narrow" w:hAnsi="Arial Narrow" w:cs="Arial"/>
                <w:color w:val="000000"/>
                <w:sz w:val="22"/>
                <w:szCs w:val="22"/>
              </w:rPr>
              <w:t xml:space="preserve">Former et accompagner les membres aux techniques de </w:t>
            </w:r>
            <w:r>
              <w:rPr>
                <w:rFonts w:ascii="Arial Narrow" w:hAnsi="Arial Narrow" w:cs="Arial"/>
                <w:color w:val="000000"/>
                <w:sz w:val="22"/>
                <w:szCs w:val="22"/>
              </w:rPr>
              <w:t xml:space="preserve">plan d’action, plan d’affaire, gestion des </w:t>
            </w:r>
            <w:r w:rsidRPr="000E3ED0">
              <w:rPr>
                <w:rFonts w:ascii="Arial Narrow" w:hAnsi="Arial Narrow" w:cs="Arial"/>
                <w:color w:val="000000"/>
                <w:sz w:val="22"/>
                <w:szCs w:val="22"/>
              </w:rPr>
              <w:t>récolte</w:t>
            </w:r>
            <w:r>
              <w:rPr>
                <w:rFonts w:ascii="Arial Narrow" w:hAnsi="Arial Narrow" w:cs="Arial"/>
                <w:color w:val="000000"/>
                <w:sz w:val="22"/>
                <w:szCs w:val="22"/>
              </w:rPr>
              <w:t>s, de commercialisation,</w:t>
            </w:r>
            <w:r w:rsidRPr="000E3ED0">
              <w:rPr>
                <w:rFonts w:ascii="Arial Narrow" w:hAnsi="Arial Narrow" w:cs="Arial"/>
                <w:color w:val="000000"/>
                <w:sz w:val="22"/>
                <w:szCs w:val="22"/>
              </w:rPr>
              <w:t xml:space="preserve"> de ristourne et de warrantage leur accédant aux crédits bancables à moyen terme</w:t>
            </w:r>
          </w:p>
        </w:tc>
        <w:tc>
          <w:tcPr>
            <w:tcW w:w="1984" w:type="dxa"/>
            <w:tcBorders>
              <w:top w:val="nil"/>
              <w:left w:val="single" w:sz="4" w:space="0" w:color="auto"/>
              <w:bottom w:val="single" w:sz="4" w:space="0" w:color="auto"/>
              <w:right w:val="single" w:sz="4" w:space="0" w:color="auto"/>
            </w:tcBorders>
            <w:shd w:val="clear" w:color="auto" w:fill="auto"/>
          </w:tcPr>
          <w:p w:rsidR="00D922F7" w:rsidRPr="000E3ED0" w:rsidRDefault="00D922F7" w:rsidP="009234EC">
            <w:pPr>
              <w:jc w:val="center"/>
              <w:rPr>
                <w:rFonts w:ascii="Arial Narrow" w:hAnsi="Arial Narrow" w:cs="Arial"/>
                <w:color w:val="000000"/>
                <w:lang w:val="en-US"/>
              </w:rPr>
            </w:pPr>
            <w:r w:rsidRPr="000E3ED0">
              <w:rPr>
                <w:rFonts w:ascii="Arial Narrow" w:hAnsi="Arial Narrow" w:cs="Arial"/>
                <w:color w:val="000000"/>
                <w:sz w:val="22"/>
                <w:szCs w:val="22"/>
                <w:lang w:val="en-US"/>
              </w:rPr>
              <w:t>15 000</w:t>
            </w:r>
          </w:p>
        </w:tc>
        <w:tc>
          <w:tcPr>
            <w:tcW w:w="1701" w:type="dxa"/>
            <w:tcBorders>
              <w:top w:val="nil"/>
              <w:left w:val="single" w:sz="4" w:space="0" w:color="auto"/>
              <w:bottom w:val="single" w:sz="4" w:space="0" w:color="auto"/>
              <w:right w:val="single" w:sz="4" w:space="0" w:color="auto"/>
            </w:tcBorders>
            <w:shd w:val="clear" w:color="auto" w:fill="auto"/>
          </w:tcPr>
          <w:p w:rsidR="00D922F7" w:rsidRPr="000E3ED0" w:rsidRDefault="00D922F7" w:rsidP="009234EC">
            <w:pPr>
              <w:jc w:val="center"/>
              <w:rPr>
                <w:rFonts w:ascii="Arial Narrow" w:hAnsi="Arial Narrow" w:cs="Arial"/>
                <w:color w:val="000000"/>
                <w:lang w:val="en-US"/>
              </w:rPr>
            </w:pPr>
            <w:r w:rsidRPr="000E3ED0">
              <w:rPr>
                <w:rFonts w:ascii="Arial Narrow" w:hAnsi="Arial Narrow" w:cs="Arial"/>
                <w:color w:val="000000"/>
                <w:sz w:val="22"/>
                <w:szCs w:val="22"/>
                <w:lang w:val="en-US"/>
              </w:rPr>
              <w:t>5 000</w:t>
            </w:r>
          </w:p>
        </w:tc>
        <w:tc>
          <w:tcPr>
            <w:tcW w:w="1560" w:type="dxa"/>
            <w:tcBorders>
              <w:top w:val="nil"/>
              <w:left w:val="single" w:sz="4" w:space="0" w:color="auto"/>
              <w:bottom w:val="single" w:sz="4" w:space="0" w:color="auto"/>
              <w:right w:val="single" w:sz="4" w:space="0" w:color="auto"/>
            </w:tcBorders>
            <w:shd w:val="clear" w:color="auto" w:fill="auto"/>
          </w:tcPr>
          <w:p w:rsidR="00D922F7" w:rsidRPr="000E3ED0" w:rsidRDefault="00695FD4" w:rsidP="009234EC">
            <w:pPr>
              <w:jc w:val="center"/>
              <w:rPr>
                <w:rFonts w:ascii="Arial Narrow" w:hAnsi="Arial Narrow" w:cs="Arial"/>
                <w:color w:val="000000"/>
                <w:lang w:val="en-US"/>
              </w:rPr>
            </w:pPr>
            <w:r>
              <w:rPr>
                <w:rFonts w:ascii="Arial Narrow" w:hAnsi="Arial Narrow" w:cs="Arial"/>
                <w:color w:val="000000"/>
                <w:sz w:val="22"/>
                <w:szCs w:val="22"/>
                <w:lang w:val="en-US"/>
              </w:rPr>
              <w:t>10</w:t>
            </w:r>
            <w:r w:rsidR="00D922F7" w:rsidRPr="000E3ED0">
              <w:rPr>
                <w:rFonts w:ascii="Arial Narrow" w:hAnsi="Arial Narrow" w:cs="Arial"/>
                <w:color w:val="000000"/>
                <w:sz w:val="22"/>
                <w:szCs w:val="22"/>
                <w:lang w:val="en-US"/>
              </w:rPr>
              <w:t> 000</w:t>
            </w:r>
          </w:p>
        </w:tc>
      </w:tr>
      <w:tr w:rsidR="00D922F7" w:rsidRPr="000E3ED0" w:rsidTr="00D922F7">
        <w:trPr>
          <w:trHeight w:val="293"/>
        </w:trPr>
        <w:tc>
          <w:tcPr>
            <w:tcW w:w="9426" w:type="dxa"/>
            <w:tcBorders>
              <w:top w:val="single" w:sz="4" w:space="0" w:color="auto"/>
              <w:left w:val="single" w:sz="4" w:space="0" w:color="auto"/>
              <w:bottom w:val="single" w:sz="4" w:space="0" w:color="auto"/>
              <w:right w:val="single" w:sz="4" w:space="0" w:color="auto"/>
            </w:tcBorders>
            <w:shd w:val="clear" w:color="auto" w:fill="auto"/>
            <w:noWrap/>
            <w:hideMark/>
          </w:tcPr>
          <w:p w:rsidR="00D922F7" w:rsidRPr="000E3ED0" w:rsidRDefault="00D922F7" w:rsidP="002970BD">
            <w:pPr>
              <w:jc w:val="both"/>
              <w:rPr>
                <w:rFonts w:ascii="Arial Narrow" w:hAnsi="Arial Narrow" w:cs="Arial"/>
                <w:b/>
                <w:color w:val="000000"/>
              </w:rPr>
            </w:pPr>
            <w:r w:rsidRPr="000E3ED0">
              <w:rPr>
                <w:rFonts w:ascii="Arial Narrow" w:hAnsi="Arial Narrow" w:cs="Arial"/>
                <w:b/>
                <w:color w:val="000000"/>
                <w:sz w:val="22"/>
                <w:szCs w:val="22"/>
              </w:rPr>
              <w:t>SOUS TOTAL2</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D922F7" w:rsidRPr="000E3ED0" w:rsidRDefault="008C0151" w:rsidP="009234EC">
            <w:pPr>
              <w:jc w:val="center"/>
              <w:rPr>
                <w:rFonts w:ascii="Arial Narrow" w:hAnsi="Arial Narrow" w:cs="Arial"/>
                <w:b/>
                <w:color w:val="000000"/>
                <w:lang w:val="en-US"/>
              </w:rPr>
            </w:pPr>
            <w:r>
              <w:rPr>
                <w:rFonts w:ascii="Arial Narrow" w:hAnsi="Arial Narrow" w:cs="Arial"/>
                <w:b/>
                <w:color w:val="000000"/>
                <w:sz w:val="22"/>
                <w:szCs w:val="22"/>
                <w:lang w:val="en-US"/>
              </w:rPr>
              <w:t>9</w:t>
            </w:r>
            <w:r w:rsidR="00D922F7" w:rsidRPr="000E3ED0">
              <w:rPr>
                <w:rFonts w:ascii="Arial Narrow" w:hAnsi="Arial Narrow" w:cs="Arial"/>
                <w:b/>
                <w:color w:val="000000"/>
                <w:sz w:val="22"/>
                <w:szCs w:val="22"/>
                <w:lang w:val="en-US"/>
              </w:rPr>
              <w:t>0 000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922F7" w:rsidRPr="000E3ED0" w:rsidRDefault="00D922F7" w:rsidP="009234EC">
            <w:pPr>
              <w:jc w:val="center"/>
              <w:rPr>
                <w:rFonts w:ascii="Arial Narrow" w:hAnsi="Arial Narrow" w:cs="Arial"/>
                <w:b/>
                <w:color w:val="000000"/>
                <w:lang w:val="en-US"/>
              </w:rPr>
            </w:pPr>
            <w:r w:rsidRPr="000E3ED0">
              <w:rPr>
                <w:rFonts w:ascii="Arial Narrow" w:hAnsi="Arial Narrow" w:cs="Arial"/>
                <w:b/>
                <w:color w:val="000000"/>
                <w:sz w:val="22"/>
                <w:szCs w:val="22"/>
                <w:lang w:val="en-US"/>
              </w:rPr>
              <w:t>46 000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922F7" w:rsidRPr="000E3ED0" w:rsidRDefault="00D922F7" w:rsidP="009234EC">
            <w:pPr>
              <w:jc w:val="center"/>
              <w:rPr>
                <w:rFonts w:ascii="Arial Narrow" w:hAnsi="Arial Narrow" w:cs="Arial"/>
                <w:b/>
                <w:color w:val="000000"/>
                <w:lang w:val="en-US"/>
              </w:rPr>
            </w:pPr>
            <w:r w:rsidRPr="000E3ED0">
              <w:rPr>
                <w:rFonts w:ascii="Arial Narrow" w:hAnsi="Arial Narrow" w:cs="Arial"/>
                <w:b/>
                <w:color w:val="000000"/>
                <w:sz w:val="22"/>
                <w:szCs w:val="22"/>
                <w:lang w:val="en-US"/>
              </w:rPr>
              <w:t>5</w:t>
            </w:r>
            <w:r w:rsidR="00800CA6">
              <w:rPr>
                <w:rFonts w:ascii="Arial Narrow" w:hAnsi="Arial Narrow" w:cs="Arial"/>
                <w:b/>
                <w:color w:val="000000"/>
                <w:sz w:val="22"/>
                <w:szCs w:val="22"/>
                <w:lang w:val="en-US"/>
              </w:rPr>
              <w:t>2</w:t>
            </w:r>
            <w:r w:rsidRPr="000E3ED0">
              <w:rPr>
                <w:rFonts w:ascii="Arial Narrow" w:hAnsi="Arial Narrow" w:cs="Arial"/>
                <w:b/>
                <w:color w:val="000000"/>
                <w:sz w:val="22"/>
                <w:szCs w:val="22"/>
                <w:lang w:val="en-US"/>
              </w:rPr>
              <w:t> 000</w:t>
            </w:r>
          </w:p>
        </w:tc>
      </w:tr>
      <w:tr w:rsidR="00D922F7" w:rsidRPr="000E3ED0" w:rsidTr="00D922F7">
        <w:trPr>
          <w:trHeight w:val="180"/>
        </w:trPr>
        <w:tc>
          <w:tcPr>
            <w:tcW w:w="9426" w:type="dxa"/>
            <w:tcBorders>
              <w:top w:val="single" w:sz="4" w:space="0" w:color="auto"/>
              <w:left w:val="single" w:sz="4" w:space="0" w:color="auto"/>
              <w:bottom w:val="single" w:sz="4" w:space="0" w:color="auto"/>
              <w:right w:val="single" w:sz="4" w:space="0" w:color="auto"/>
            </w:tcBorders>
            <w:shd w:val="clear" w:color="auto" w:fill="auto"/>
            <w:noWrap/>
            <w:hideMark/>
          </w:tcPr>
          <w:p w:rsidR="00D922F7" w:rsidRPr="000E3ED0" w:rsidRDefault="00D922F7" w:rsidP="002970BD">
            <w:pPr>
              <w:jc w:val="both"/>
              <w:rPr>
                <w:rFonts w:ascii="Arial Narrow" w:hAnsi="Arial Narrow" w:cs="Arial"/>
                <w:color w:val="000000"/>
              </w:rPr>
            </w:pPr>
            <w:r w:rsidRPr="000E3ED0">
              <w:rPr>
                <w:rFonts w:ascii="Arial Narrow" w:hAnsi="Arial Narrow" w:cs="Arial"/>
                <w:color w:val="000000"/>
                <w:sz w:val="22"/>
                <w:szCs w:val="22"/>
              </w:rPr>
              <w:t>Frais de gestion de 10%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D922F7" w:rsidRPr="000E3ED0" w:rsidRDefault="008C0151" w:rsidP="009234EC">
            <w:pPr>
              <w:jc w:val="center"/>
              <w:rPr>
                <w:rFonts w:ascii="Arial Narrow" w:hAnsi="Arial Narrow" w:cs="Arial"/>
                <w:color w:val="000000"/>
                <w:lang w:val="en-US"/>
              </w:rPr>
            </w:pPr>
            <w:r>
              <w:rPr>
                <w:rFonts w:ascii="Arial Narrow" w:hAnsi="Arial Narrow" w:cs="Arial"/>
                <w:color w:val="000000"/>
                <w:sz w:val="22"/>
                <w:szCs w:val="22"/>
                <w:lang w:val="en-US"/>
              </w:rPr>
              <w:t>90</w:t>
            </w:r>
            <w:r w:rsidR="00D922F7" w:rsidRPr="000E3ED0">
              <w:rPr>
                <w:rFonts w:ascii="Arial Narrow" w:hAnsi="Arial Narrow" w:cs="Arial"/>
                <w:color w:val="000000"/>
                <w:sz w:val="22"/>
                <w:szCs w:val="22"/>
                <w:lang w:val="en-US"/>
              </w:rPr>
              <w:t>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922F7" w:rsidRPr="000E3ED0" w:rsidRDefault="00062381" w:rsidP="009234EC">
            <w:pPr>
              <w:jc w:val="center"/>
              <w:rPr>
                <w:rFonts w:ascii="Arial Narrow" w:hAnsi="Arial Narrow" w:cs="Arial"/>
                <w:color w:val="000000"/>
                <w:lang w:val="en-US"/>
              </w:rPr>
            </w:pPr>
            <w:r>
              <w:rPr>
                <w:rFonts w:ascii="Arial Narrow" w:hAnsi="Arial Narrow" w:cs="Arial"/>
                <w:color w:val="000000"/>
                <w:sz w:val="22"/>
                <w:szCs w:val="22"/>
                <w:lang w:val="en-US"/>
              </w:rPr>
              <w:t xml:space="preserve">   </w:t>
            </w:r>
            <w:r w:rsidR="008C0151">
              <w:rPr>
                <w:rFonts w:ascii="Arial Narrow" w:hAnsi="Arial Narrow" w:cs="Arial"/>
                <w:color w:val="000000"/>
                <w:sz w:val="22"/>
                <w:szCs w:val="22"/>
                <w:lang w:val="en-US"/>
              </w:rPr>
              <w:t>4 6</w:t>
            </w:r>
            <w:r w:rsidR="00D922F7" w:rsidRPr="000E3ED0">
              <w:rPr>
                <w:rFonts w:ascii="Arial Narrow" w:hAnsi="Arial Narrow" w:cs="Arial"/>
                <w:color w:val="000000"/>
                <w:sz w:val="22"/>
                <w:szCs w:val="22"/>
                <w:lang w:val="en-US"/>
              </w:rPr>
              <w:t>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922F7" w:rsidRPr="000E3ED0" w:rsidRDefault="000F13CB" w:rsidP="009234EC">
            <w:pPr>
              <w:jc w:val="center"/>
              <w:rPr>
                <w:rFonts w:ascii="Arial Narrow" w:hAnsi="Arial Narrow" w:cs="Arial"/>
                <w:color w:val="000000"/>
                <w:lang w:val="en-US"/>
              </w:rPr>
            </w:pPr>
            <w:r>
              <w:rPr>
                <w:rFonts w:ascii="Arial Narrow" w:hAnsi="Arial Narrow" w:cs="Arial"/>
                <w:color w:val="000000"/>
                <w:sz w:val="22"/>
                <w:szCs w:val="22"/>
                <w:lang w:val="en-US"/>
              </w:rPr>
              <w:t xml:space="preserve">  </w:t>
            </w:r>
            <w:r w:rsidR="00800CA6">
              <w:rPr>
                <w:rFonts w:ascii="Arial Narrow" w:hAnsi="Arial Narrow" w:cs="Arial"/>
                <w:color w:val="000000"/>
                <w:sz w:val="22"/>
                <w:szCs w:val="22"/>
                <w:lang w:val="en-US"/>
              </w:rPr>
              <w:t>5 200</w:t>
            </w:r>
          </w:p>
        </w:tc>
      </w:tr>
      <w:tr w:rsidR="00D922F7" w:rsidRPr="000E3ED0" w:rsidTr="00D922F7">
        <w:trPr>
          <w:trHeight w:val="195"/>
        </w:trPr>
        <w:tc>
          <w:tcPr>
            <w:tcW w:w="9426" w:type="dxa"/>
            <w:tcBorders>
              <w:top w:val="single" w:sz="4" w:space="0" w:color="auto"/>
              <w:left w:val="single" w:sz="4" w:space="0" w:color="auto"/>
              <w:bottom w:val="single" w:sz="4" w:space="0" w:color="auto"/>
              <w:right w:val="single" w:sz="4" w:space="0" w:color="auto"/>
            </w:tcBorders>
            <w:shd w:val="clear" w:color="auto" w:fill="auto"/>
            <w:noWrap/>
            <w:hideMark/>
          </w:tcPr>
          <w:p w:rsidR="00D922F7" w:rsidRPr="000E3ED0" w:rsidRDefault="00D922F7" w:rsidP="002970BD">
            <w:pPr>
              <w:jc w:val="both"/>
              <w:rPr>
                <w:rFonts w:ascii="Arial Narrow" w:hAnsi="Arial Narrow" w:cs="Arial"/>
                <w:b/>
                <w:color w:val="000000"/>
              </w:rPr>
            </w:pPr>
            <w:r w:rsidRPr="000E3ED0">
              <w:rPr>
                <w:rFonts w:ascii="Arial Narrow" w:hAnsi="Arial Narrow" w:cs="Arial"/>
                <w:b/>
                <w:color w:val="000000"/>
                <w:sz w:val="22"/>
                <w:szCs w:val="22"/>
              </w:rPr>
              <w:t>TOTAL de l’axe</w:t>
            </w:r>
            <w:r w:rsidR="00A81B32">
              <w:rPr>
                <w:rFonts w:ascii="Arial Narrow" w:hAnsi="Arial Narrow" w:cs="Arial"/>
                <w:b/>
                <w:color w:val="000000"/>
                <w:sz w:val="22"/>
                <w:szCs w:val="22"/>
              </w:rPr>
              <w:t xml:space="preserve"> </w:t>
            </w:r>
            <w:r w:rsidRPr="000E3ED0">
              <w:rPr>
                <w:rFonts w:ascii="Arial Narrow" w:hAnsi="Arial Narrow" w:cs="Arial"/>
                <w:b/>
                <w:color w:val="000000"/>
                <w:sz w:val="22"/>
                <w:szCs w:val="22"/>
              </w:rPr>
              <w:t>1.2</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D922F7" w:rsidRPr="000E3ED0" w:rsidRDefault="008C0151" w:rsidP="009234EC">
            <w:pPr>
              <w:jc w:val="center"/>
              <w:rPr>
                <w:rFonts w:ascii="Arial Narrow" w:hAnsi="Arial Narrow" w:cs="Arial"/>
                <w:b/>
                <w:color w:val="000000"/>
                <w:lang w:val="en-US"/>
              </w:rPr>
            </w:pPr>
            <w:r>
              <w:rPr>
                <w:rFonts w:ascii="Arial Narrow" w:hAnsi="Arial Narrow" w:cs="Arial"/>
                <w:b/>
                <w:color w:val="000000"/>
                <w:sz w:val="22"/>
                <w:szCs w:val="22"/>
                <w:lang w:val="en-US"/>
              </w:rPr>
              <w:t>99 0</w:t>
            </w:r>
            <w:r w:rsidR="00D922F7" w:rsidRPr="000E3ED0">
              <w:rPr>
                <w:rFonts w:ascii="Arial Narrow" w:hAnsi="Arial Narrow" w:cs="Arial"/>
                <w:b/>
                <w:color w:val="000000"/>
                <w:sz w:val="22"/>
                <w:szCs w:val="22"/>
                <w:lang w:val="en-US"/>
              </w:rPr>
              <w:t>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922F7" w:rsidRPr="000E3ED0" w:rsidRDefault="008C0151" w:rsidP="009234EC">
            <w:pPr>
              <w:jc w:val="center"/>
              <w:rPr>
                <w:rFonts w:ascii="Arial Narrow" w:hAnsi="Arial Narrow" w:cs="Arial"/>
                <w:b/>
                <w:color w:val="000000"/>
                <w:lang w:val="en-US"/>
              </w:rPr>
            </w:pPr>
            <w:r>
              <w:rPr>
                <w:rFonts w:ascii="Arial Narrow" w:hAnsi="Arial Narrow" w:cs="Arial"/>
                <w:b/>
                <w:color w:val="000000"/>
                <w:sz w:val="22"/>
                <w:szCs w:val="22"/>
                <w:lang w:val="en-US"/>
              </w:rPr>
              <w:t>50 0</w:t>
            </w:r>
            <w:r w:rsidR="00D922F7" w:rsidRPr="000E3ED0">
              <w:rPr>
                <w:rFonts w:ascii="Arial Narrow" w:hAnsi="Arial Narrow" w:cs="Arial"/>
                <w:b/>
                <w:color w:val="000000"/>
                <w:sz w:val="22"/>
                <w:szCs w:val="22"/>
                <w:lang w:val="en-US"/>
              </w:rPr>
              <w:t>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922F7" w:rsidRPr="000E3ED0" w:rsidRDefault="00114A8F" w:rsidP="009234EC">
            <w:pPr>
              <w:jc w:val="center"/>
              <w:rPr>
                <w:rFonts w:ascii="Arial Narrow" w:hAnsi="Arial Narrow" w:cs="Arial"/>
                <w:b/>
                <w:color w:val="000000"/>
                <w:lang w:val="en-US"/>
              </w:rPr>
            </w:pPr>
            <w:r>
              <w:rPr>
                <w:rFonts w:ascii="Arial Narrow" w:hAnsi="Arial Narrow" w:cs="Arial"/>
                <w:b/>
                <w:color w:val="000000"/>
                <w:sz w:val="22"/>
                <w:szCs w:val="22"/>
                <w:lang w:val="en-US"/>
              </w:rPr>
              <w:t>5</w:t>
            </w:r>
            <w:r w:rsidR="00D922F7" w:rsidRPr="000E3ED0">
              <w:rPr>
                <w:rFonts w:ascii="Arial Narrow" w:hAnsi="Arial Narrow" w:cs="Arial"/>
                <w:b/>
                <w:color w:val="000000"/>
                <w:sz w:val="22"/>
                <w:szCs w:val="22"/>
                <w:lang w:val="en-US"/>
              </w:rPr>
              <w:t>7 000</w:t>
            </w:r>
          </w:p>
        </w:tc>
      </w:tr>
    </w:tbl>
    <w:p w:rsidR="00E4467C" w:rsidRPr="00456F57" w:rsidRDefault="00CD0AC4" w:rsidP="00E4467C">
      <w:pPr>
        <w:pStyle w:val="Titre3"/>
        <w:rPr>
          <w:rFonts w:ascii="Arial Narrow" w:hAnsi="Arial Narrow" w:cs="Arial"/>
          <w:color w:val="auto"/>
          <w:sz w:val="22"/>
          <w:szCs w:val="22"/>
        </w:rPr>
      </w:pPr>
      <w:r w:rsidRPr="00456F57">
        <w:rPr>
          <w:rFonts w:ascii="Arial Narrow" w:hAnsi="Arial Narrow" w:cs="Arial"/>
          <w:color w:val="auto"/>
          <w:sz w:val="22"/>
          <w:szCs w:val="22"/>
        </w:rPr>
        <w:t>BUDGET PREVISIONNEL EN</w:t>
      </w:r>
      <w:r w:rsidR="00AB5E88">
        <w:rPr>
          <w:rFonts w:ascii="Arial Narrow" w:hAnsi="Arial Narrow" w:cs="Arial"/>
          <w:color w:val="auto"/>
          <w:sz w:val="22"/>
          <w:szCs w:val="22"/>
        </w:rPr>
        <w:t xml:space="preserve"> EURO</w:t>
      </w:r>
      <w:r w:rsidRPr="00456F57">
        <w:rPr>
          <w:rFonts w:ascii="Arial Narrow" w:hAnsi="Arial Narrow" w:cs="Arial"/>
          <w:color w:val="auto"/>
          <w:sz w:val="22"/>
          <w:szCs w:val="22"/>
        </w:rPr>
        <w:t xml:space="preserve"> DE L’AXE</w:t>
      </w:r>
      <w:r w:rsidR="00695FD4">
        <w:rPr>
          <w:rFonts w:ascii="Arial Narrow" w:hAnsi="Arial Narrow" w:cs="Arial"/>
          <w:color w:val="auto"/>
          <w:sz w:val="22"/>
          <w:szCs w:val="22"/>
        </w:rPr>
        <w:t xml:space="preserve"> </w:t>
      </w:r>
      <w:r w:rsidR="002B6AD3">
        <w:rPr>
          <w:rFonts w:ascii="Arial Narrow" w:hAnsi="Arial Narrow" w:cs="Arial"/>
          <w:color w:val="auto"/>
          <w:sz w:val="22"/>
          <w:szCs w:val="22"/>
        </w:rPr>
        <w:t>1.2</w:t>
      </w:r>
      <w:r w:rsidRPr="00456F57">
        <w:rPr>
          <w:rFonts w:ascii="Arial Narrow" w:hAnsi="Arial Narrow" w:cs="Arial"/>
          <w:color w:val="auto"/>
          <w:sz w:val="22"/>
          <w:szCs w:val="22"/>
        </w:rPr>
        <w:t xml:space="preserve"> </w:t>
      </w:r>
    </w:p>
    <w:p w:rsidR="00E4467C" w:rsidRPr="00456F57" w:rsidRDefault="00E4467C" w:rsidP="00E4467C">
      <w:pPr>
        <w:pStyle w:val="Titre2"/>
        <w:rPr>
          <w:rFonts w:ascii="Arial Narrow" w:hAnsi="Arial Narrow" w:cs="Arial"/>
          <w:color w:val="auto"/>
          <w:sz w:val="22"/>
          <w:szCs w:val="22"/>
        </w:rPr>
        <w:sectPr w:rsidR="00E4467C" w:rsidRPr="00456F57" w:rsidSect="00030B98">
          <w:pgSz w:w="16838" w:h="11906" w:orient="landscape"/>
          <w:pgMar w:top="1134" w:right="425" w:bottom="1134" w:left="567" w:header="709" w:footer="709" w:gutter="0"/>
          <w:cols w:space="708"/>
          <w:docGrid w:linePitch="360"/>
        </w:sectPr>
      </w:pPr>
    </w:p>
    <w:p w:rsidR="008F4A76" w:rsidRDefault="008F4A76" w:rsidP="00E4467C">
      <w:pPr>
        <w:pStyle w:val="Titre2"/>
        <w:rPr>
          <w:rFonts w:ascii="Arial Narrow" w:hAnsi="Arial Narrow" w:cs="Arial"/>
          <w:color w:val="auto"/>
          <w:sz w:val="22"/>
          <w:szCs w:val="22"/>
        </w:rPr>
      </w:pPr>
    </w:p>
    <w:p w:rsidR="00E4467C" w:rsidRPr="00AF7231" w:rsidRDefault="00E4467C" w:rsidP="00E4467C">
      <w:pPr>
        <w:pStyle w:val="Titre2"/>
        <w:rPr>
          <w:rFonts w:ascii="Arial Narrow" w:hAnsi="Arial Narrow" w:cs="Arial"/>
          <w:color w:val="auto"/>
          <w:sz w:val="22"/>
          <w:szCs w:val="22"/>
        </w:rPr>
      </w:pPr>
      <w:r w:rsidRPr="00AF7231">
        <w:rPr>
          <w:rFonts w:ascii="Arial Narrow" w:hAnsi="Arial Narrow" w:cs="Arial"/>
          <w:color w:val="auto"/>
          <w:sz w:val="22"/>
          <w:szCs w:val="22"/>
        </w:rPr>
        <w:t>AXE 2 : SITUATION DES DROITS SOCIAUX, BONNE GOUVERNANCE ET PROMOTION GENRE  AU NIVEAU DE L</w:t>
      </w:r>
      <w:r w:rsidR="00612E65" w:rsidRPr="00AF7231">
        <w:rPr>
          <w:rFonts w:ascii="Arial Narrow" w:hAnsi="Arial Narrow" w:cs="Arial"/>
          <w:color w:val="auto"/>
          <w:sz w:val="22"/>
          <w:szCs w:val="22"/>
        </w:rPr>
        <w:t>’</w:t>
      </w:r>
      <w:r w:rsidR="004E3983">
        <w:rPr>
          <w:rFonts w:ascii="Arial Narrow" w:hAnsi="Arial Narrow" w:cs="Arial"/>
          <w:color w:val="auto"/>
          <w:sz w:val="22"/>
          <w:szCs w:val="22"/>
        </w:rPr>
        <w:t>ALUCOVIS-APDD</w:t>
      </w:r>
      <w:r w:rsidR="00FE07E6">
        <w:rPr>
          <w:rFonts w:ascii="Arial Narrow" w:hAnsi="Arial Narrow" w:cs="Arial"/>
          <w:color w:val="auto"/>
          <w:sz w:val="22"/>
          <w:szCs w:val="22"/>
        </w:rPr>
        <w:t xml:space="preserve">  ET LE BURUNDI</w:t>
      </w:r>
    </w:p>
    <w:p w:rsidR="00E4467C" w:rsidRPr="000E3ED0" w:rsidRDefault="00E4467C" w:rsidP="00E4467C">
      <w:pPr>
        <w:jc w:val="both"/>
        <w:rPr>
          <w:rFonts w:ascii="Arial Narrow" w:hAnsi="Arial Narrow" w:cs="Arial"/>
          <w:sz w:val="22"/>
          <w:szCs w:val="22"/>
        </w:rPr>
      </w:pPr>
    </w:p>
    <w:p w:rsidR="000C50E2" w:rsidRDefault="00E4467C" w:rsidP="00E4467C">
      <w:pPr>
        <w:jc w:val="both"/>
        <w:rPr>
          <w:rFonts w:ascii="Arial Narrow" w:hAnsi="Arial Narrow" w:cs="Arial"/>
          <w:sz w:val="22"/>
          <w:szCs w:val="22"/>
        </w:rPr>
      </w:pPr>
      <w:r w:rsidRPr="000E3ED0">
        <w:rPr>
          <w:rFonts w:ascii="Arial Narrow" w:hAnsi="Arial Narrow" w:cs="Arial"/>
          <w:sz w:val="22"/>
          <w:szCs w:val="22"/>
        </w:rPr>
        <w:t xml:space="preserve">Dans ce chapitre, la </w:t>
      </w:r>
      <w:r w:rsidR="004E3983">
        <w:rPr>
          <w:rFonts w:ascii="Arial Narrow" w:hAnsi="Arial Narrow" w:cs="Arial"/>
          <w:sz w:val="22"/>
          <w:szCs w:val="22"/>
        </w:rPr>
        <w:t>ALUCOVIS-APDD</w:t>
      </w:r>
      <w:r w:rsidR="00740D77" w:rsidRPr="000E3ED0">
        <w:rPr>
          <w:rFonts w:ascii="Arial Narrow" w:hAnsi="Arial Narrow" w:cs="Arial"/>
          <w:sz w:val="22"/>
          <w:szCs w:val="22"/>
        </w:rPr>
        <w:t xml:space="preserve"> Burundi</w:t>
      </w:r>
      <w:r w:rsidRPr="000E3ED0">
        <w:rPr>
          <w:rFonts w:ascii="Arial Narrow" w:hAnsi="Arial Narrow" w:cs="Arial"/>
          <w:sz w:val="22"/>
          <w:szCs w:val="22"/>
        </w:rPr>
        <w:t xml:space="preserve"> développe des programmes ayant trait au contexte politico-sécuritaire et à la promotion des principes démocratiques dans un état de droit, les principes de bonne gouvernance avec un accent particulier sur la décentralisation des projets/programmes au niveau des communes et provinces comme base du développement, la promotion de l’</w:t>
      </w:r>
      <w:r w:rsidR="00E41474">
        <w:rPr>
          <w:rFonts w:ascii="Arial Narrow" w:hAnsi="Arial Narrow" w:cs="Arial"/>
          <w:sz w:val="22"/>
          <w:szCs w:val="22"/>
        </w:rPr>
        <w:t>équité et de l’</w:t>
      </w:r>
      <w:r w:rsidRPr="000E3ED0">
        <w:rPr>
          <w:rFonts w:ascii="Arial Narrow" w:hAnsi="Arial Narrow" w:cs="Arial"/>
          <w:sz w:val="22"/>
          <w:szCs w:val="22"/>
        </w:rPr>
        <w:t>égalité des genres en scrutant la politique nationale genre et les défis de la participation politique des femmes</w:t>
      </w:r>
      <w:r w:rsidR="000C50E2">
        <w:rPr>
          <w:rFonts w:ascii="Arial Narrow" w:hAnsi="Arial Narrow" w:cs="Arial"/>
          <w:sz w:val="22"/>
          <w:szCs w:val="22"/>
        </w:rPr>
        <w:t xml:space="preserve"> axé sur le développement de la masculinité positive.</w:t>
      </w:r>
    </w:p>
    <w:p w:rsidR="000C50E2" w:rsidRDefault="000C50E2" w:rsidP="00E4467C">
      <w:pPr>
        <w:jc w:val="both"/>
        <w:rPr>
          <w:rFonts w:ascii="Arial Narrow" w:hAnsi="Arial Narrow" w:cs="Arial"/>
          <w:sz w:val="22"/>
          <w:szCs w:val="22"/>
        </w:rPr>
      </w:pPr>
    </w:p>
    <w:p w:rsidR="00E4467C" w:rsidRPr="000E3ED0" w:rsidRDefault="000C50E2" w:rsidP="00E4467C">
      <w:pPr>
        <w:jc w:val="both"/>
        <w:rPr>
          <w:rFonts w:ascii="Arial Narrow" w:hAnsi="Arial Narrow" w:cs="Arial"/>
          <w:sz w:val="22"/>
          <w:szCs w:val="22"/>
        </w:rPr>
      </w:pPr>
      <w:r>
        <w:rPr>
          <w:rFonts w:ascii="Arial Narrow" w:hAnsi="Arial Narrow" w:cs="Arial"/>
          <w:sz w:val="22"/>
          <w:szCs w:val="22"/>
        </w:rPr>
        <w:t>D</w:t>
      </w:r>
      <w:r w:rsidR="00E4467C" w:rsidRPr="000E3ED0">
        <w:rPr>
          <w:rFonts w:ascii="Arial Narrow" w:hAnsi="Arial Narrow" w:cs="Arial"/>
          <w:sz w:val="22"/>
          <w:szCs w:val="22"/>
        </w:rPr>
        <w:t>évelopper efficacement la filière coton comme les premières</w:t>
      </w:r>
      <w:r w:rsidR="003801BA">
        <w:rPr>
          <w:rFonts w:ascii="Arial Narrow" w:hAnsi="Arial Narrow" w:cs="Arial"/>
          <w:sz w:val="22"/>
          <w:szCs w:val="22"/>
        </w:rPr>
        <w:t xml:space="preserve"> dans la visibilité, en </w:t>
      </w:r>
      <w:r w:rsidR="00E4467C" w:rsidRPr="000E3ED0">
        <w:rPr>
          <w:rFonts w:ascii="Arial Narrow" w:hAnsi="Arial Narrow" w:cs="Arial"/>
          <w:sz w:val="22"/>
          <w:szCs w:val="22"/>
        </w:rPr>
        <w:t xml:space="preserve">se vêtir des habits issus de </w:t>
      </w:r>
      <w:r w:rsidR="00807D7B">
        <w:rPr>
          <w:rFonts w:ascii="Arial Narrow" w:hAnsi="Arial Narrow" w:cs="Arial"/>
          <w:sz w:val="22"/>
          <w:szCs w:val="22"/>
        </w:rPr>
        <w:t>textile coton dans son ensemble y compris tous les extraits de textile et production d’huiles et autres nécessaires à la vie de l’homme…</w:t>
      </w:r>
    </w:p>
    <w:p w:rsidR="00E4467C" w:rsidRPr="00AF7231" w:rsidRDefault="00E4467C" w:rsidP="00E4467C">
      <w:pPr>
        <w:pStyle w:val="Titre3"/>
        <w:rPr>
          <w:rFonts w:ascii="Arial Narrow" w:hAnsi="Arial Narrow" w:cs="Arial"/>
          <w:color w:val="auto"/>
          <w:sz w:val="22"/>
          <w:szCs w:val="22"/>
        </w:rPr>
      </w:pPr>
      <w:r w:rsidRPr="00AF7231">
        <w:rPr>
          <w:rFonts w:ascii="Arial Narrow" w:hAnsi="Arial Narrow" w:cs="Arial"/>
          <w:color w:val="auto"/>
          <w:sz w:val="22"/>
          <w:szCs w:val="22"/>
        </w:rPr>
        <w:t xml:space="preserve">2.1. </w:t>
      </w:r>
      <w:r w:rsidR="008F1A44">
        <w:rPr>
          <w:rFonts w:ascii="Arial Narrow" w:hAnsi="Arial Narrow" w:cs="Arial"/>
          <w:color w:val="auto"/>
          <w:sz w:val="22"/>
          <w:szCs w:val="22"/>
        </w:rPr>
        <w:t>Contribuer par a</w:t>
      </w:r>
      <w:r w:rsidRPr="00AF7231">
        <w:rPr>
          <w:rFonts w:ascii="Arial Narrow" w:hAnsi="Arial Narrow" w:cs="Arial"/>
          <w:color w:val="auto"/>
          <w:sz w:val="22"/>
          <w:szCs w:val="22"/>
        </w:rPr>
        <w:t>ppu</w:t>
      </w:r>
      <w:r w:rsidR="008F1A44">
        <w:rPr>
          <w:rFonts w:ascii="Arial Narrow" w:hAnsi="Arial Narrow" w:cs="Arial"/>
          <w:color w:val="auto"/>
          <w:sz w:val="22"/>
          <w:szCs w:val="22"/>
        </w:rPr>
        <w:t xml:space="preserve">i à l’édification, </w:t>
      </w:r>
      <w:r w:rsidRPr="00AF7231">
        <w:rPr>
          <w:rFonts w:ascii="Arial Narrow" w:hAnsi="Arial Narrow" w:cs="Arial"/>
          <w:color w:val="auto"/>
          <w:sz w:val="22"/>
          <w:szCs w:val="22"/>
        </w:rPr>
        <w:t xml:space="preserve">à la sensibilisation par mobilisation </w:t>
      </w:r>
      <w:r w:rsidR="0011288A" w:rsidRPr="00AF7231">
        <w:rPr>
          <w:rFonts w:ascii="Arial Narrow" w:hAnsi="Arial Narrow" w:cs="Arial"/>
          <w:color w:val="auto"/>
          <w:sz w:val="22"/>
          <w:szCs w:val="22"/>
        </w:rPr>
        <w:t xml:space="preserve">aux actions de plaidoyer et de protection des droits humains </w:t>
      </w:r>
      <w:r w:rsidR="008F1A44">
        <w:rPr>
          <w:rFonts w:ascii="Arial Narrow" w:hAnsi="Arial Narrow" w:cs="Arial"/>
          <w:color w:val="auto"/>
          <w:sz w:val="22"/>
          <w:szCs w:val="22"/>
        </w:rPr>
        <w:t xml:space="preserve"> et  de la bonne gouvernance </w:t>
      </w:r>
      <w:r w:rsidR="0011288A" w:rsidRPr="00AF7231">
        <w:rPr>
          <w:rFonts w:ascii="Arial Narrow" w:hAnsi="Arial Narrow" w:cs="Arial"/>
          <w:color w:val="auto"/>
          <w:sz w:val="22"/>
          <w:szCs w:val="22"/>
        </w:rPr>
        <w:t>au Burundi</w:t>
      </w:r>
      <w:r w:rsidRPr="00AF7231">
        <w:rPr>
          <w:rFonts w:ascii="Arial Narrow" w:hAnsi="Arial Narrow" w:cs="Arial"/>
          <w:color w:val="auto"/>
          <w:sz w:val="22"/>
          <w:szCs w:val="22"/>
        </w:rPr>
        <w:t xml:space="preserve"> en période  post-conflits </w:t>
      </w:r>
      <w:r w:rsidR="00B912A2">
        <w:rPr>
          <w:rFonts w:ascii="Arial Narrow" w:hAnsi="Arial Narrow" w:cs="Arial"/>
          <w:color w:val="auto"/>
          <w:sz w:val="22"/>
          <w:szCs w:val="22"/>
        </w:rPr>
        <w:t xml:space="preserve">du référendum constitutionnel </w:t>
      </w:r>
      <w:r w:rsidR="00B912A2" w:rsidRPr="00AE6B29">
        <w:rPr>
          <w:rFonts w:ascii="Arial Narrow" w:hAnsi="Arial Narrow" w:cs="Arial"/>
          <w:color w:val="auto"/>
          <w:sz w:val="22"/>
          <w:szCs w:val="22"/>
        </w:rPr>
        <w:t>et d’</w:t>
      </w:r>
      <w:r w:rsidRPr="00AE6B29">
        <w:rPr>
          <w:rFonts w:ascii="Arial Narrow" w:hAnsi="Arial Narrow" w:cs="Arial"/>
          <w:color w:val="auto"/>
          <w:sz w:val="22"/>
          <w:szCs w:val="22"/>
        </w:rPr>
        <w:t xml:space="preserve">électoraux </w:t>
      </w:r>
      <w:r w:rsidR="00922BDF" w:rsidRPr="00AE6B29">
        <w:rPr>
          <w:rFonts w:ascii="Arial Narrow" w:hAnsi="Arial Narrow" w:cs="Arial"/>
          <w:color w:val="auto"/>
          <w:sz w:val="22"/>
          <w:szCs w:val="22"/>
        </w:rPr>
        <w:t xml:space="preserve">2020- </w:t>
      </w:r>
      <w:r w:rsidRPr="00AE6B29">
        <w:rPr>
          <w:rFonts w:ascii="Arial Narrow" w:hAnsi="Arial Narrow" w:cs="Arial"/>
          <w:color w:val="auto"/>
          <w:sz w:val="22"/>
          <w:szCs w:val="22"/>
        </w:rPr>
        <w:t>au Burundi :</w:t>
      </w:r>
    </w:p>
    <w:p w:rsidR="00345CFA" w:rsidRDefault="00345CFA" w:rsidP="00345CFA">
      <w:pPr>
        <w:rPr>
          <w:rFonts w:ascii="Arial Narrow" w:hAnsi="Arial Narrow" w:cs="Arial"/>
          <w:sz w:val="22"/>
          <w:szCs w:val="22"/>
        </w:rPr>
      </w:pPr>
    </w:p>
    <w:p w:rsidR="00345CFA" w:rsidRPr="00D13535" w:rsidRDefault="00345CFA" w:rsidP="00825020">
      <w:pPr>
        <w:pStyle w:val="Paragraphedeliste"/>
        <w:numPr>
          <w:ilvl w:val="0"/>
          <w:numId w:val="38"/>
        </w:numPr>
        <w:rPr>
          <w:rFonts w:ascii="Arial Narrow" w:hAnsi="Arial Narrow" w:cs="Arial"/>
          <w:sz w:val="22"/>
          <w:szCs w:val="22"/>
        </w:rPr>
      </w:pPr>
      <w:r w:rsidRPr="00D13535">
        <w:rPr>
          <w:rFonts w:ascii="Arial Narrow" w:hAnsi="Arial Narrow" w:cs="Arial"/>
          <w:sz w:val="22"/>
          <w:szCs w:val="22"/>
        </w:rPr>
        <w:t>Renforcement les capacités de cibles et sur base d’un plaidoyer du changement des politiques de protection, promotion de la gouvernance et la démocratie au Burundi.</w:t>
      </w:r>
    </w:p>
    <w:p w:rsidR="00345CFA" w:rsidRPr="00D13535" w:rsidRDefault="00345CFA" w:rsidP="00825020">
      <w:pPr>
        <w:pStyle w:val="Paragraphedeliste"/>
        <w:numPr>
          <w:ilvl w:val="0"/>
          <w:numId w:val="38"/>
        </w:numPr>
        <w:rPr>
          <w:rFonts w:ascii="Arial Narrow" w:hAnsi="Arial Narrow" w:cs="Arial"/>
          <w:sz w:val="22"/>
          <w:szCs w:val="22"/>
        </w:rPr>
      </w:pPr>
      <w:r w:rsidRPr="00D13535">
        <w:rPr>
          <w:rFonts w:ascii="Arial Narrow" w:hAnsi="Arial Narrow" w:cs="Arial"/>
          <w:sz w:val="22"/>
          <w:szCs w:val="22"/>
        </w:rPr>
        <w:t xml:space="preserve">Contribuer </w:t>
      </w:r>
      <w:r w:rsidR="00962A87" w:rsidRPr="00D13535">
        <w:rPr>
          <w:rFonts w:ascii="Arial Narrow" w:hAnsi="Arial Narrow" w:cs="Arial"/>
          <w:sz w:val="22"/>
          <w:szCs w:val="22"/>
        </w:rPr>
        <w:t xml:space="preserve">aux </w:t>
      </w:r>
      <w:r w:rsidRPr="00D13535">
        <w:rPr>
          <w:rFonts w:ascii="Arial Narrow" w:hAnsi="Arial Narrow" w:cs="Arial"/>
          <w:sz w:val="22"/>
          <w:szCs w:val="22"/>
        </w:rPr>
        <w:t xml:space="preserve">initiatives des politiques sectorielles </w:t>
      </w:r>
      <w:r w:rsidR="00962A87" w:rsidRPr="00D13535">
        <w:rPr>
          <w:rFonts w:ascii="Arial Narrow" w:hAnsi="Arial Narrow" w:cs="Arial"/>
          <w:sz w:val="22"/>
          <w:szCs w:val="22"/>
        </w:rPr>
        <w:t>et d’un</w:t>
      </w:r>
      <w:r w:rsidRPr="00D13535">
        <w:rPr>
          <w:rFonts w:ascii="Arial Narrow" w:hAnsi="Arial Narrow" w:cs="Arial"/>
          <w:sz w:val="22"/>
          <w:szCs w:val="22"/>
        </w:rPr>
        <w:t xml:space="preserve"> plaidoyer du changement </w:t>
      </w:r>
      <w:r w:rsidR="00962A87" w:rsidRPr="00D13535">
        <w:rPr>
          <w:rFonts w:ascii="Arial Narrow" w:hAnsi="Arial Narrow" w:cs="Arial"/>
          <w:sz w:val="22"/>
          <w:szCs w:val="22"/>
        </w:rPr>
        <w:t xml:space="preserve">à haut niveau </w:t>
      </w:r>
      <w:r w:rsidRPr="00D13535">
        <w:rPr>
          <w:rFonts w:ascii="Arial Narrow" w:hAnsi="Arial Narrow" w:cs="Arial"/>
          <w:sz w:val="22"/>
          <w:szCs w:val="22"/>
        </w:rPr>
        <w:t xml:space="preserve">sur l’Etat de droit et </w:t>
      </w:r>
      <w:r w:rsidR="00962A87" w:rsidRPr="00D13535">
        <w:rPr>
          <w:rFonts w:ascii="Arial Narrow" w:hAnsi="Arial Narrow" w:cs="Arial"/>
          <w:sz w:val="22"/>
          <w:szCs w:val="22"/>
        </w:rPr>
        <w:t xml:space="preserve">de la </w:t>
      </w:r>
      <w:r w:rsidRPr="00D13535">
        <w:rPr>
          <w:rFonts w:ascii="Arial Narrow" w:hAnsi="Arial Narrow" w:cs="Arial"/>
          <w:sz w:val="22"/>
          <w:szCs w:val="22"/>
        </w:rPr>
        <w:t xml:space="preserve">promotion de droits humains au Burundi.  </w:t>
      </w:r>
    </w:p>
    <w:p w:rsidR="008F1A44" w:rsidRDefault="008F1A44" w:rsidP="00825020">
      <w:pPr>
        <w:pStyle w:val="Paragraphedeliste"/>
        <w:numPr>
          <w:ilvl w:val="0"/>
          <w:numId w:val="38"/>
        </w:numPr>
        <w:rPr>
          <w:rFonts w:ascii="Arial Narrow" w:hAnsi="Arial Narrow" w:cs="Arial"/>
          <w:sz w:val="22"/>
          <w:szCs w:val="22"/>
        </w:rPr>
      </w:pPr>
      <w:r w:rsidRPr="00D13535">
        <w:rPr>
          <w:rFonts w:ascii="Arial Narrow" w:hAnsi="Arial Narrow" w:cs="Arial"/>
          <w:sz w:val="22"/>
          <w:szCs w:val="22"/>
        </w:rPr>
        <w:t>Encadrer par créations de nouvelles initiatives portant de l’amélioration d’état de lieu des PVVIH/IST et sur la promotion de la santé.</w:t>
      </w:r>
    </w:p>
    <w:p w:rsidR="00D13535" w:rsidRDefault="00D13535" w:rsidP="00825020">
      <w:pPr>
        <w:pStyle w:val="Paragraphedeliste"/>
        <w:numPr>
          <w:ilvl w:val="0"/>
          <w:numId w:val="38"/>
        </w:numPr>
        <w:rPr>
          <w:rFonts w:ascii="Arial Narrow" w:hAnsi="Arial Narrow" w:cs="Arial"/>
          <w:sz w:val="22"/>
          <w:szCs w:val="22"/>
        </w:rPr>
      </w:pPr>
      <w:r>
        <w:rPr>
          <w:rFonts w:ascii="Arial Narrow" w:hAnsi="Arial Narrow" w:cs="Arial"/>
          <w:sz w:val="22"/>
          <w:szCs w:val="22"/>
        </w:rPr>
        <w:t>Organiser par sensibilisation par accompagnement des projets que programmes d’initiatives à la création d’emploi  et de lutte contre la pauvreté en milieu des populations jeunes et des ménages à femmes vulnérables responsables.</w:t>
      </w:r>
    </w:p>
    <w:p w:rsidR="00345CFA" w:rsidRDefault="001549BC" w:rsidP="00825020">
      <w:pPr>
        <w:pStyle w:val="Paragraphedeliste"/>
        <w:numPr>
          <w:ilvl w:val="0"/>
          <w:numId w:val="38"/>
        </w:numPr>
        <w:rPr>
          <w:rFonts w:ascii="Arial Narrow" w:hAnsi="Arial Narrow" w:cs="Arial"/>
          <w:sz w:val="22"/>
          <w:szCs w:val="22"/>
        </w:rPr>
      </w:pPr>
      <w:r>
        <w:rPr>
          <w:rFonts w:ascii="Arial Narrow" w:hAnsi="Arial Narrow" w:cs="Arial"/>
          <w:sz w:val="22"/>
          <w:szCs w:val="22"/>
        </w:rPr>
        <w:t xml:space="preserve">Contribuer aux initiatives </w:t>
      </w:r>
      <w:r w:rsidR="009C1336">
        <w:rPr>
          <w:rFonts w:ascii="Arial Narrow" w:hAnsi="Arial Narrow" w:cs="Arial"/>
          <w:sz w:val="22"/>
          <w:szCs w:val="22"/>
        </w:rPr>
        <w:t xml:space="preserve">climatiques </w:t>
      </w:r>
      <w:r>
        <w:rPr>
          <w:rFonts w:ascii="Arial Narrow" w:hAnsi="Arial Narrow" w:cs="Arial"/>
          <w:sz w:val="22"/>
          <w:szCs w:val="22"/>
        </w:rPr>
        <w:t xml:space="preserve">existantes et autres créées </w:t>
      </w:r>
      <w:r w:rsidR="009C1336">
        <w:rPr>
          <w:rFonts w:ascii="Arial Narrow" w:hAnsi="Arial Narrow" w:cs="Arial"/>
          <w:sz w:val="22"/>
          <w:szCs w:val="22"/>
        </w:rPr>
        <w:t>en comparaison d</w:t>
      </w:r>
      <w:r w:rsidR="00115DCF">
        <w:rPr>
          <w:rFonts w:ascii="Arial Narrow" w:hAnsi="Arial Narrow" w:cs="Arial"/>
          <w:sz w:val="22"/>
          <w:szCs w:val="22"/>
        </w:rPr>
        <w:t xml:space="preserve">es </w:t>
      </w:r>
      <w:r w:rsidR="009C1336">
        <w:rPr>
          <w:rFonts w:ascii="Arial Narrow" w:hAnsi="Arial Narrow" w:cs="Arial"/>
          <w:sz w:val="22"/>
          <w:szCs w:val="22"/>
        </w:rPr>
        <w:t xml:space="preserve"> mécanismes de gestion de </w:t>
      </w:r>
      <w:r w:rsidR="00115DCF">
        <w:rPr>
          <w:rFonts w:ascii="Arial Narrow" w:hAnsi="Arial Narrow" w:cs="Arial"/>
          <w:sz w:val="22"/>
          <w:szCs w:val="22"/>
        </w:rPr>
        <w:t>parois</w:t>
      </w:r>
      <w:r>
        <w:rPr>
          <w:rFonts w:ascii="Arial Narrow" w:hAnsi="Arial Narrow" w:cs="Arial"/>
          <w:sz w:val="22"/>
          <w:szCs w:val="22"/>
        </w:rPr>
        <w:t xml:space="preserve"> judiciaire</w:t>
      </w:r>
      <w:r w:rsidR="00115DCF">
        <w:rPr>
          <w:rFonts w:ascii="Arial Narrow" w:hAnsi="Arial Narrow" w:cs="Arial"/>
          <w:sz w:val="22"/>
          <w:szCs w:val="22"/>
        </w:rPr>
        <w:t>s</w:t>
      </w:r>
      <w:r>
        <w:rPr>
          <w:rFonts w:ascii="Arial Narrow" w:hAnsi="Arial Narrow" w:cs="Arial"/>
          <w:sz w:val="22"/>
          <w:szCs w:val="22"/>
        </w:rPr>
        <w:t xml:space="preserve"> contre l’impunité afin de </w:t>
      </w:r>
      <w:r w:rsidR="009C7D9C">
        <w:rPr>
          <w:rFonts w:ascii="Arial Narrow" w:hAnsi="Arial Narrow" w:cs="Arial"/>
          <w:sz w:val="22"/>
          <w:szCs w:val="22"/>
        </w:rPr>
        <w:t>renforcer,</w:t>
      </w:r>
      <w:r w:rsidR="009C1336">
        <w:rPr>
          <w:rFonts w:ascii="Arial Narrow" w:hAnsi="Arial Narrow" w:cs="Arial"/>
          <w:sz w:val="22"/>
          <w:szCs w:val="22"/>
        </w:rPr>
        <w:t xml:space="preserve"> </w:t>
      </w:r>
      <w:r w:rsidR="00115DCF">
        <w:rPr>
          <w:rFonts w:ascii="Arial Narrow" w:hAnsi="Arial Narrow" w:cs="Arial"/>
          <w:sz w:val="22"/>
          <w:szCs w:val="22"/>
        </w:rPr>
        <w:t xml:space="preserve">accroitre l’impact </w:t>
      </w:r>
      <w:r w:rsidR="009C1336">
        <w:rPr>
          <w:rFonts w:ascii="Arial Narrow" w:hAnsi="Arial Narrow" w:cs="Arial"/>
          <w:sz w:val="22"/>
          <w:szCs w:val="22"/>
        </w:rPr>
        <w:t xml:space="preserve"> </w:t>
      </w:r>
      <w:r w:rsidR="00115DCF">
        <w:rPr>
          <w:rFonts w:ascii="Arial Narrow" w:hAnsi="Arial Narrow" w:cs="Arial"/>
          <w:sz w:val="22"/>
          <w:szCs w:val="22"/>
        </w:rPr>
        <w:t>d</w:t>
      </w:r>
      <w:r>
        <w:rPr>
          <w:rFonts w:ascii="Arial Narrow" w:hAnsi="Arial Narrow" w:cs="Arial"/>
          <w:sz w:val="22"/>
          <w:szCs w:val="22"/>
        </w:rPr>
        <w:t xml:space="preserve">e la bonne volonté </w:t>
      </w:r>
      <w:r w:rsidR="00115DCF">
        <w:rPr>
          <w:rFonts w:ascii="Arial Narrow" w:hAnsi="Arial Narrow" w:cs="Arial"/>
          <w:sz w:val="22"/>
          <w:szCs w:val="22"/>
        </w:rPr>
        <w:t xml:space="preserve">politique </w:t>
      </w:r>
      <w:r w:rsidR="009C1336">
        <w:rPr>
          <w:rFonts w:ascii="Arial Narrow" w:hAnsi="Arial Narrow" w:cs="Arial"/>
          <w:sz w:val="22"/>
          <w:szCs w:val="22"/>
        </w:rPr>
        <w:t xml:space="preserve">dans le but </w:t>
      </w:r>
      <w:r w:rsidR="00115DCF">
        <w:rPr>
          <w:rFonts w:ascii="Arial Narrow" w:hAnsi="Arial Narrow" w:cs="Arial"/>
          <w:sz w:val="22"/>
          <w:szCs w:val="22"/>
        </w:rPr>
        <w:t>d’a</w:t>
      </w:r>
      <w:r>
        <w:rPr>
          <w:rFonts w:ascii="Arial Narrow" w:hAnsi="Arial Narrow" w:cs="Arial"/>
          <w:sz w:val="22"/>
          <w:szCs w:val="22"/>
        </w:rPr>
        <w:t>sseoir la consolidation de la paix au Burundi.</w:t>
      </w:r>
    </w:p>
    <w:p w:rsidR="00EC46B9" w:rsidRPr="00EC46B9" w:rsidRDefault="00EC46B9" w:rsidP="00EC46B9">
      <w:pPr>
        <w:pStyle w:val="Paragraphedeliste"/>
        <w:rPr>
          <w:rFonts w:ascii="Arial Narrow" w:hAnsi="Arial Narrow" w:cs="Arial"/>
          <w:sz w:val="22"/>
          <w:szCs w:val="22"/>
        </w:rPr>
      </w:pPr>
    </w:p>
    <w:p w:rsidR="00056BF3" w:rsidRPr="009C7D9C" w:rsidRDefault="00E4467C" w:rsidP="00AD7665">
      <w:pPr>
        <w:jc w:val="both"/>
        <w:rPr>
          <w:rFonts w:ascii="Arial Narrow" w:hAnsi="Arial Narrow" w:cs="Arial"/>
          <w:i/>
          <w:sz w:val="22"/>
          <w:szCs w:val="22"/>
        </w:rPr>
      </w:pPr>
      <w:r w:rsidRPr="009C7D9C">
        <w:rPr>
          <w:rFonts w:ascii="Arial Narrow" w:hAnsi="Arial Narrow" w:cs="Arial"/>
          <w:i/>
          <w:sz w:val="22"/>
          <w:szCs w:val="22"/>
        </w:rPr>
        <w:t>S’adressant aux leaders d’opinions (administration, confessions religieuses, société civile, mouvement associatif que coopératif) dans</w:t>
      </w:r>
      <w:r w:rsidR="00874D4B" w:rsidRPr="009C7D9C">
        <w:rPr>
          <w:rFonts w:ascii="Arial Narrow" w:hAnsi="Arial Narrow" w:cs="Arial"/>
          <w:i/>
          <w:sz w:val="22"/>
          <w:szCs w:val="22"/>
        </w:rPr>
        <w:t xml:space="preserve"> toutes </w:t>
      </w:r>
      <w:r w:rsidRPr="009C7D9C">
        <w:rPr>
          <w:rFonts w:ascii="Arial Narrow" w:hAnsi="Arial Narrow" w:cs="Arial"/>
          <w:i/>
          <w:sz w:val="22"/>
          <w:szCs w:val="22"/>
        </w:rPr>
        <w:t xml:space="preserve"> les provinces </w:t>
      </w:r>
      <w:r w:rsidR="00874D4B" w:rsidRPr="009C7D9C">
        <w:rPr>
          <w:rFonts w:ascii="Arial Narrow" w:hAnsi="Arial Narrow" w:cs="Arial"/>
          <w:i/>
          <w:sz w:val="22"/>
          <w:szCs w:val="22"/>
        </w:rPr>
        <w:t>du Burundi</w:t>
      </w:r>
      <w:r w:rsidRPr="009C7D9C">
        <w:rPr>
          <w:rFonts w:ascii="Arial Narrow" w:hAnsi="Arial Narrow" w:cs="Arial"/>
          <w:i/>
          <w:sz w:val="22"/>
          <w:szCs w:val="22"/>
        </w:rPr>
        <w:t xml:space="preserve"> où la </w:t>
      </w:r>
      <w:r w:rsidR="00874D4B" w:rsidRPr="009C7D9C">
        <w:rPr>
          <w:rFonts w:ascii="Arial Narrow" w:hAnsi="Arial Narrow" w:cs="Arial"/>
          <w:i/>
          <w:sz w:val="22"/>
          <w:szCs w:val="22"/>
        </w:rPr>
        <w:t xml:space="preserve">situation de la gouvernance et état de droit sont en réalité une problématique à la promotion de la démocratie au Burundi. </w:t>
      </w:r>
    </w:p>
    <w:p w:rsidR="00AD7665" w:rsidRPr="009C7D9C" w:rsidRDefault="00AD7665" w:rsidP="00AD7665">
      <w:pPr>
        <w:jc w:val="both"/>
        <w:rPr>
          <w:rFonts w:ascii="Arial Narrow" w:hAnsi="Arial Narrow" w:cs="Arial"/>
          <w:i/>
          <w:sz w:val="22"/>
          <w:szCs w:val="22"/>
        </w:rPr>
      </w:pPr>
    </w:p>
    <w:p w:rsidR="00E4467C" w:rsidRPr="009C7D9C" w:rsidRDefault="00874D4B" w:rsidP="00AD7665">
      <w:pPr>
        <w:jc w:val="both"/>
        <w:rPr>
          <w:rFonts w:ascii="Arial Narrow" w:hAnsi="Arial Narrow" w:cs="Arial"/>
          <w:i/>
          <w:sz w:val="22"/>
          <w:szCs w:val="22"/>
        </w:rPr>
      </w:pPr>
      <w:r w:rsidRPr="009C7D9C">
        <w:rPr>
          <w:rFonts w:ascii="Arial Narrow" w:hAnsi="Arial Narrow" w:cs="Arial"/>
          <w:i/>
          <w:sz w:val="22"/>
          <w:szCs w:val="22"/>
        </w:rPr>
        <w:t>C</w:t>
      </w:r>
      <w:r w:rsidR="00E4467C" w:rsidRPr="009C7D9C">
        <w:rPr>
          <w:rFonts w:ascii="Arial Narrow" w:hAnsi="Arial Narrow" w:cs="Arial"/>
          <w:i/>
          <w:sz w:val="22"/>
          <w:szCs w:val="22"/>
        </w:rPr>
        <w:t>e programme vise à former les groupes cibles sur les droits socio-fondamentaux,</w:t>
      </w:r>
      <w:r w:rsidRPr="009C7D9C">
        <w:rPr>
          <w:rFonts w:ascii="Arial Narrow" w:hAnsi="Arial Narrow" w:cs="Arial"/>
          <w:i/>
          <w:sz w:val="22"/>
          <w:szCs w:val="22"/>
        </w:rPr>
        <w:t xml:space="preserve"> la sécurité,  </w:t>
      </w:r>
      <w:r w:rsidR="00E4467C" w:rsidRPr="009C7D9C">
        <w:rPr>
          <w:rFonts w:ascii="Arial Narrow" w:hAnsi="Arial Narrow" w:cs="Arial"/>
          <w:i/>
          <w:sz w:val="22"/>
          <w:szCs w:val="22"/>
        </w:rPr>
        <w:t xml:space="preserve">la liberté d’expression exprimée au profit </w:t>
      </w:r>
      <w:r w:rsidRPr="009C7D9C">
        <w:rPr>
          <w:rFonts w:ascii="Arial Narrow" w:hAnsi="Arial Narrow" w:cs="Arial"/>
          <w:i/>
          <w:sz w:val="22"/>
          <w:szCs w:val="22"/>
        </w:rPr>
        <w:t xml:space="preserve">des </w:t>
      </w:r>
      <w:r w:rsidR="0011288A" w:rsidRPr="009C7D9C">
        <w:rPr>
          <w:rFonts w:ascii="Arial Narrow" w:hAnsi="Arial Narrow" w:cs="Arial"/>
          <w:i/>
          <w:sz w:val="22"/>
          <w:szCs w:val="22"/>
        </w:rPr>
        <w:t>actions de plaidoyer et de protection des droits humains au Burundi</w:t>
      </w:r>
      <w:r w:rsidR="00E4467C" w:rsidRPr="009C7D9C">
        <w:rPr>
          <w:rFonts w:ascii="Arial Narrow" w:hAnsi="Arial Narrow" w:cs="Arial"/>
          <w:i/>
          <w:sz w:val="22"/>
          <w:szCs w:val="22"/>
        </w:rPr>
        <w:t>, les principes. L’objectif est de maintenir cette population informée pour la préparer aux échéances qu’éprouve la filière coton dans son ensemble.</w:t>
      </w:r>
    </w:p>
    <w:p w:rsidR="00AD7665" w:rsidRPr="009C7D9C" w:rsidRDefault="00AD7665" w:rsidP="00AD7665">
      <w:pPr>
        <w:jc w:val="both"/>
        <w:rPr>
          <w:rFonts w:ascii="Arial Narrow" w:hAnsi="Arial Narrow" w:cs="Arial"/>
          <w:i/>
          <w:sz w:val="22"/>
          <w:szCs w:val="22"/>
        </w:rPr>
      </w:pPr>
    </w:p>
    <w:p w:rsidR="00E4467C" w:rsidRPr="009C7D9C" w:rsidRDefault="00E4467C" w:rsidP="00AD7665">
      <w:pPr>
        <w:jc w:val="both"/>
        <w:rPr>
          <w:rFonts w:ascii="Arial Narrow" w:hAnsi="Arial Narrow" w:cs="Arial"/>
          <w:i/>
          <w:sz w:val="22"/>
          <w:szCs w:val="22"/>
        </w:rPr>
      </w:pPr>
      <w:r w:rsidRPr="009C7D9C">
        <w:rPr>
          <w:rFonts w:ascii="Arial Narrow" w:hAnsi="Arial Narrow" w:cs="Arial"/>
          <w:i/>
          <w:sz w:val="22"/>
          <w:szCs w:val="22"/>
        </w:rPr>
        <w:t>La stratégie d’intervention est centrée sur des échanges et discussions à partir des textes de lois relatifs aux textes régissant le mouvement associatif que coopératifs au Burundi et d’ expériences de terrain en vue de proposer des amendements pour les bonnes pratiques agricoles, de transformations agricoles et de la maillon de prise de décision de fixation de prix et de la commercialisation des produits finis.</w:t>
      </w:r>
    </w:p>
    <w:p w:rsidR="00AD7665" w:rsidRPr="009C7D9C" w:rsidRDefault="00AD7665" w:rsidP="00AD7665">
      <w:pPr>
        <w:jc w:val="both"/>
        <w:rPr>
          <w:rFonts w:ascii="Arial Narrow" w:hAnsi="Arial Narrow" w:cs="Arial"/>
          <w:i/>
          <w:sz w:val="22"/>
          <w:szCs w:val="22"/>
        </w:rPr>
      </w:pPr>
    </w:p>
    <w:p w:rsidR="00E4467C" w:rsidRPr="009C7D9C" w:rsidRDefault="00E4467C" w:rsidP="00AD7665">
      <w:pPr>
        <w:jc w:val="both"/>
        <w:rPr>
          <w:rFonts w:ascii="Arial Narrow" w:hAnsi="Arial Narrow" w:cs="Arial"/>
          <w:i/>
          <w:sz w:val="22"/>
          <w:szCs w:val="22"/>
        </w:rPr>
      </w:pPr>
      <w:r w:rsidRPr="009C7D9C">
        <w:rPr>
          <w:rFonts w:ascii="Arial Narrow" w:hAnsi="Arial Narrow" w:cs="Arial"/>
          <w:i/>
          <w:sz w:val="22"/>
          <w:szCs w:val="22"/>
        </w:rPr>
        <w:t xml:space="preserve">Dans la chaine des résultats, nous souhaitons que la population purement agricole cible participe activement dans le développement </w:t>
      </w:r>
      <w:r w:rsidR="0011288A" w:rsidRPr="009C7D9C">
        <w:rPr>
          <w:rFonts w:ascii="Arial Narrow" w:hAnsi="Arial Narrow" w:cs="Arial"/>
          <w:i/>
          <w:sz w:val="22"/>
          <w:szCs w:val="22"/>
        </w:rPr>
        <w:t>aux actions de plaidoyer et de protection des droits humains au Burundi</w:t>
      </w:r>
      <w:r w:rsidRPr="009C7D9C">
        <w:rPr>
          <w:rFonts w:ascii="Arial Narrow" w:hAnsi="Arial Narrow" w:cs="Arial"/>
          <w:i/>
          <w:sz w:val="22"/>
          <w:szCs w:val="22"/>
        </w:rPr>
        <w:t>, du traitement et randomisation</w:t>
      </w:r>
      <w:r w:rsidR="00895DEA" w:rsidRPr="009C7D9C">
        <w:rPr>
          <w:rFonts w:ascii="Arial Narrow" w:hAnsi="Arial Narrow" w:cs="Arial"/>
          <w:i/>
          <w:sz w:val="22"/>
          <w:szCs w:val="22"/>
        </w:rPr>
        <w:t>.</w:t>
      </w:r>
      <w:r w:rsidRPr="009C7D9C">
        <w:rPr>
          <w:rFonts w:ascii="Arial Narrow" w:hAnsi="Arial Narrow" w:cs="Arial"/>
          <w:i/>
          <w:sz w:val="22"/>
          <w:szCs w:val="22"/>
        </w:rPr>
        <w:t xml:space="preserve"> </w:t>
      </w:r>
    </w:p>
    <w:p w:rsidR="00AD7665" w:rsidRPr="009C7D9C" w:rsidRDefault="00AD7665" w:rsidP="00AD7665">
      <w:pPr>
        <w:jc w:val="both"/>
        <w:rPr>
          <w:rFonts w:ascii="Arial Narrow" w:hAnsi="Arial Narrow" w:cs="Arial"/>
          <w:i/>
          <w:sz w:val="22"/>
          <w:szCs w:val="22"/>
        </w:rPr>
      </w:pPr>
    </w:p>
    <w:p w:rsidR="00AD7665" w:rsidRPr="009C7D9C" w:rsidRDefault="00E4467C" w:rsidP="00AD7665">
      <w:pPr>
        <w:jc w:val="both"/>
        <w:rPr>
          <w:rFonts w:ascii="Arial Narrow" w:hAnsi="Arial Narrow" w:cs="Arial"/>
          <w:i/>
          <w:sz w:val="22"/>
          <w:szCs w:val="22"/>
        </w:rPr>
      </w:pPr>
      <w:r w:rsidRPr="009C7D9C">
        <w:rPr>
          <w:rFonts w:ascii="Arial Narrow" w:hAnsi="Arial Narrow" w:cs="Arial"/>
          <w:i/>
          <w:sz w:val="22"/>
          <w:szCs w:val="22"/>
        </w:rPr>
        <w:t xml:space="preserve">L’effectif des bénéficiaires directs (les OP) membres sur base de participation organisationnelle et de productivité sur les terrains, </w:t>
      </w:r>
    </w:p>
    <w:p w:rsidR="00AD7665" w:rsidRDefault="00AD7665" w:rsidP="00AD7665">
      <w:pPr>
        <w:jc w:val="both"/>
        <w:rPr>
          <w:rFonts w:ascii="Arial Narrow" w:hAnsi="Arial Narrow" w:cs="Arial"/>
          <w:i/>
          <w:color w:val="C00000"/>
          <w:sz w:val="22"/>
          <w:szCs w:val="22"/>
        </w:rPr>
      </w:pPr>
    </w:p>
    <w:p w:rsidR="00E4467C" w:rsidRPr="002E6188" w:rsidRDefault="00AD7665" w:rsidP="00AD7665">
      <w:pPr>
        <w:jc w:val="both"/>
        <w:rPr>
          <w:rFonts w:ascii="Arial Narrow" w:hAnsi="Arial Narrow" w:cs="Arial"/>
          <w:i/>
          <w:sz w:val="22"/>
          <w:szCs w:val="22"/>
        </w:rPr>
      </w:pPr>
      <w:r w:rsidRPr="002E6188">
        <w:rPr>
          <w:rFonts w:ascii="Arial Narrow" w:hAnsi="Arial Narrow" w:cs="Arial"/>
          <w:i/>
          <w:sz w:val="22"/>
          <w:szCs w:val="22"/>
        </w:rPr>
        <w:t>E</w:t>
      </w:r>
      <w:r w:rsidR="00E4467C" w:rsidRPr="002E6188">
        <w:rPr>
          <w:rFonts w:ascii="Arial Narrow" w:hAnsi="Arial Narrow" w:cs="Arial"/>
          <w:i/>
          <w:sz w:val="22"/>
          <w:szCs w:val="22"/>
        </w:rPr>
        <w:t>st repris dans ce graphique ci-dessous :</w:t>
      </w:r>
    </w:p>
    <w:p w:rsidR="00345CFA" w:rsidRPr="00EC46B9" w:rsidRDefault="00345CFA" w:rsidP="00345CFA">
      <w:pPr>
        <w:jc w:val="both"/>
        <w:rPr>
          <w:rFonts w:ascii="Arial Narrow" w:hAnsi="Arial Narrow" w:cs="Arial"/>
          <w:i/>
          <w:color w:val="C00000"/>
          <w:sz w:val="22"/>
          <w:szCs w:val="22"/>
        </w:rPr>
      </w:pPr>
    </w:p>
    <w:p w:rsidR="00345CFA" w:rsidRPr="00EC46B9" w:rsidRDefault="00345CFA" w:rsidP="00345CFA">
      <w:pPr>
        <w:jc w:val="both"/>
        <w:rPr>
          <w:rFonts w:ascii="Arial Narrow" w:hAnsi="Arial Narrow" w:cs="Arial"/>
          <w:i/>
          <w:color w:val="C00000"/>
          <w:sz w:val="22"/>
          <w:szCs w:val="22"/>
        </w:rPr>
      </w:pPr>
    </w:p>
    <w:p w:rsidR="00E4467C" w:rsidRPr="00EC46B9" w:rsidRDefault="00E4467C" w:rsidP="00E4467C">
      <w:pPr>
        <w:ind w:left="720"/>
        <w:jc w:val="both"/>
        <w:rPr>
          <w:rFonts w:ascii="Arial Narrow" w:hAnsi="Arial Narrow" w:cs="Arial"/>
          <w:i/>
          <w:color w:val="C00000"/>
          <w:sz w:val="22"/>
          <w:szCs w:val="22"/>
        </w:rPr>
      </w:pPr>
    </w:p>
    <w:p w:rsidR="00E4467C" w:rsidRPr="000E3ED0" w:rsidRDefault="00E4467C" w:rsidP="00E4467C">
      <w:pPr>
        <w:ind w:left="720"/>
        <w:jc w:val="both"/>
        <w:rPr>
          <w:rFonts w:ascii="Arial Narrow" w:hAnsi="Arial Narrow"/>
          <w:sz w:val="22"/>
          <w:szCs w:val="22"/>
        </w:rPr>
      </w:pPr>
      <w:r w:rsidRPr="000E3ED0">
        <w:rPr>
          <w:rFonts w:ascii="Arial Narrow" w:hAnsi="Arial Narrow"/>
          <w:noProof/>
          <w:sz w:val="22"/>
          <w:szCs w:val="22"/>
        </w:rPr>
        <w:lastRenderedPageBreak/>
        <w:drawing>
          <wp:inline distT="0" distB="0" distL="0" distR="0">
            <wp:extent cx="5800725" cy="4057650"/>
            <wp:effectExtent l="0" t="0" r="0" b="0"/>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4467C" w:rsidRDefault="001E529F" w:rsidP="001E529F">
      <w:pPr>
        <w:jc w:val="both"/>
        <w:rPr>
          <w:rFonts w:ascii="Arial Narrow" w:hAnsi="Arial Narrow"/>
          <w:sz w:val="22"/>
          <w:szCs w:val="22"/>
        </w:rPr>
      </w:pPr>
      <w:r>
        <w:rPr>
          <w:rFonts w:ascii="Arial Narrow" w:hAnsi="Arial Narrow"/>
          <w:sz w:val="22"/>
          <w:szCs w:val="22"/>
        </w:rPr>
        <w:t xml:space="preserve">A noter que ces données ci-haut marqués sont </w:t>
      </w:r>
      <w:r w:rsidR="000200BD">
        <w:rPr>
          <w:rFonts w:ascii="Arial Narrow" w:hAnsi="Arial Narrow"/>
          <w:sz w:val="22"/>
          <w:szCs w:val="22"/>
        </w:rPr>
        <w:t>apparentes</w:t>
      </w:r>
      <w:r>
        <w:rPr>
          <w:rFonts w:ascii="Arial Narrow" w:hAnsi="Arial Narrow"/>
          <w:sz w:val="22"/>
          <w:szCs w:val="22"/>
        </w:rPr>
        <w:t xml:space="preserve"> et peuvent être consultés à la statistique des différentes organisations des Producteurs (OP) et de la société COGERCO…</w:t>
      </w:r>
    </w:p>
    <w:p w:rsidR="001E529F" w:rsidRPr="000E3ED0" w:rsidRDefault="001E529F" w:rsidP="00E4467C">
      <w:pPr>
        <w:ind w:left="360"/>
        <w:jc w:val="both"/>
        <w:rPr>
          <w:rFonts w:ascii="Arial Narrow" w:hAnsi="Arial Narrow"/>
          <w:sz w:val="22"/>
          <w:szCs w:val="22"/>
        </w:rPr>
      </w:pPr>
    </w:p>
    <w:p w:rsidR="00E4467C" w:rsidRPr="000B40F6" w:rsidRDefault="002A6764" w:rsidP="00C80806">
      <w:pPr>
        <w:jc w:val="both"/>
        <w:rPr>
          <w:rFonts w:ascii="Arial Narrow" w:hAnsi="Arial Narrow" w:cs="Arial"/>
          <w:b/>
          <w:sz w:val="22"/>
          <w:szCs w:val="22"/>
        </w:rPr>
      </w:pPr>
      <w:r w:rsidRPr="000B40F6">
        <w:rPr>
          <w:rFonts w:ascii="Arial Narrow" w:hAnsi="Arial Narrow" w:cs="Arial"/>
          <w:b/>
          <w:sz w:val="22"/>
          <w:szCs w:val="22"/>
        </w:rPr>
        <w:t xml:space="preserve"> </w:t>
      </w:r>
      <w:r w:rsidR="00E4467C" w:rsidRPr="000B40F6">
        <w:rPr>
          <w:rFonts w:ascii="Arial Narrow" w:hAnsi="Arial Narrow" w:cs="Arial"/>
          <w:b/>
          <w:color w:val="C00000"/>
          <w:sz w:val="22"/>
          <w:szCs w:val="22"/>
        </w:rPr>
        <w:t>2.2. La défense d’intérêts des producteurs agricoles, leur représentation par renforcement des capacités.</w:t>
      </w:r>
    </w:p>
    <w:p w:rsidR="00E4467C" w:rsidRPr="000E3ED0" w:rsidRDefault="00E4467C" w:rsidP="00E4467C">
      <w:pPr>
        <w:pStyle w:val="Paragraphedeliste"/>
        <w:jc w:val="both"/>
        <w:rPr>
          <w:rFonts w:ascii="Arial Narrow" w:hAnsi="Arial Narrow" w:cs="Arial"/>
          <w:sz w:val="22"/>
          <w:szCs w:val="22"/>
        </w:rPr>
      </w:pPr>
    </w:p>
    <w:p w:rsidR="00E4467C" w:rsidRPr="000E3ED0" w:rsidRDefault="00E4467C" w:rsidP="00E4467C">
      <w:pPr>
        <w:jc w:val="both"/>
        <w:rPr>
          <w:rFonts w:ascii="Arial Narrow" w:hAnsi="Arial Narrow" w:cs="Arial"/>
          <w:sz w:val="22"/>
          <w:szCs w:val="22"/>
        </w:rPr>
      </w:pPr>
      <w:r w:rsidRPr="000E3ED0">
        <w:rPr>
          <w:rFonts w:ascii="Arial Narrow" w:hAnsi="Arial Narrow" w:cs="Arial"/>
          <w:sz w:val="22"/>
          <w:szCs w:val="22"/>
        </w:rPr>
        <w:t>La question est devenue emblématique depuis l’arrêt des hostilités en avril 2015 où les différents partenaires techniques et financiers pour le pays du Burundi n’auraient plus soutenir aucune activité liée au développement agricole que communautaire. Pour certaines organisations de la société civile que les organisations des producteurs essayent d’appuyer et d’en parcourir d’ici par là pour lutter aux droits sociaux des cultivateurs du coton que d’autres cultures rentables au Burundi.</w:t>
      </w:r>
    </w:p>
    <w:p w:rsidR="00E4467C" w:rsidRPr="000E3ED0" w:rsidRDefault="00E4467C" w:rsidP="00E4467C">
      <w:pPr>
        <w:jc w:val="both"/>
        <w:rPr>
          <w:rFonts w:ascii="Arial Narrow" w:hAnsi="Arial Narrow" w:cs="Arial"/>
          <w:sz w:val="22"/>
          <w:szCs w:val="22"/>
        </w:rPr>
      </w:pPr>
    </w:p>
    <w:p w:rsidR="00E4467C" w:rsidRPr="000E3ED0" w:rsidRDefault="00E4467C" w:rsidP="00E4467C">
      <w:pPr>
        <w:jc w:val="both"/>
        <w:rPr>
          <w:rFonts w:ascii="Arial Narrow" w:hAnsi="Arial Narrow" w:cs="Arial"/>
          <w:sz w:val="22"/>
          <w:szCs w:val="22"/>
        </w:rPr>
      </w:pPr>
      <w:r w:rsidRPr="000E3ED0">
        <w:rPr>
          <w:rFonts w:ascii="Arial Narrow" w:hAnsi="Arial Narrow" w:cs="Arial"/>
          <w:sz w:val="22"/>
          <w:szCs w:val="22"/>
        </w:rPr>
        <w:t xml:space="preserve">Il est évident que certains leaders communautaires n’accèdent plus à de formations de qualité avec moins d’accès à la tenue de réunions que les ateliers-débats ou café de discussion sur la prise de décision d’un événement risquant de rompre la continuité et le développement </w:t>
      </w:r>
      <w:r w:rsidR="0011288A" w:rsidRPr="000E3ED0">
        <w:rPr>
          <w:rFonts w:ascii="Arial Narrow" w:hAnsi="Arial Narrow" w:cs="Arial"/>
          <w:sz w:val="22"/>
          <w:szCs w:val="22"/>
        </w:rPr>
        <w:t>aux actions de plaidoyer et de protection des droits humains au Burundi</w:t>
      </w:r>
      <w:r w:rsidRPr="000E3ED0">
        <w:rPr>
          <w:rFonts w:ascii="Arial Narrow" w:hAnsi="Arial Narrow" w:cs="Arial"/>
          <w:sz w:val="22"/>
          <w:szCs w:val="22"/>
        </w:rPr>
        <w:t>.</w:t>
      </w:r>
    </w:p>
    <w:p w:rsidR="00E4467C" w:rsidRPr="000E3ED0" w:rsidRDefault="00E4467C" w:rsidP="00E4467C">
      <w:pPr>
        <w:jc w:val="both"/>
        <w:rPr>
          <w:rFonts w:ascii="Arial Narrow" w:hAnsi="Arial Narrow" w:cs="Arial"/>
          <w:sz w:val="22"/>
          <w:szCs w:val="22"/>
        </w:rPr>
      </w:pPr>
      <w:r w:rsidRPr="000E3ED0">
        <w:rPr>
          <w:rFonts w:ascii="Arial Narrow" w:hAnsi="Arial Narrow" w:cs="Arial"/>
          <w:sz w:val="22"/>
          <w:szCs w:val="22"/>
        </w:rPr>
        <w:t>Cette représentation que renforcement des capacités des membres leaders et les associés du programme visent :</w:t>
      </w:r>
    </w:p>
    <w:p w:rsidR="00E4467C" w:rsidRPr="000E3ED0" w:rsidRDefault="00E4467C" w:rsidP="00E4467C">
      <w:pPr>
        <w:jc w:val="both"/>
        <w:rPr>
          <w:rFonts w:ascii="Arial Narrow" w:hAnsi="Arial Narrow" w:cs="Arial"/>
          <w:sz w:val="22"/>
          <w:szCs w:val="22"/>
        </w:rPr>
      </w:pPr>
    </w:p>
    <w:p w:rsidR="00E4467C" w:rsidRPr="000E3ED0" w:rsidRDefault="002A6764" w:rsidP="00825020">
      <w:pPr>
        <w:pStyle w:val="Paragraphedeliste"/>
        <w:numPr>
          <w:ilvl w:val="0"/>
          <w:numId w:val="6"/>
        </w:numPr>
        <w:jc w:val="both"/>
        <w:rPr>
          <w:rFonts w:ascii="Arial Narrow" w:hAnsi="Arial Narrow" w:cs="Arial"/>
          <w:sz w:val="22"/>
          <w:szCs w:val="22"/>
        </w:rPr>
      </w:pPr>
      <w:r>
        <w:rPr>
          <w:rFonts w:ascii="Arial Narrow" w:hAnsi="Arial Narrow" w:cs="Arial"/>
          <w:sz w:val="22"/>
          <w:szCs w:val="22"/>
        </w:rPr>
        <w:t>L’objectif que l’</w:t>
      </w:r>
      <w:r w:rsidR="004E3983">
        <w:rPr>
          <w:rFonts w:ascii="Arial Narrow" w:hAnsi="Arial Narrow" w:cs="Arial"/>
          <w:sz w:val="22"/>
          <w:szCs w:val="22"/>
        </w:rPr>
        <w:t>ALUCOVIS-APDD</w:t>
      </w:r>
      <w:r w:rsidR="00740D77" w:rsidRPr="000E3ED0">
        <w:rPr>
          <w:rFonts w:ascii="Arial Narrow" w:hAnsi="Arial Narrow" w:cs="Arial"/>
          <w:sz w:val="22"/>
          <w:szCs w:val="22"/>
        </w:rPr>
        <w:t xml:space="preserve"> Burundi</w:t>
      </w:r>
      <w:r w:rsidR="00E4467C" w:rsidRPr="000E3ED0">
        <w:rPr>
          <w:rFonts w:ascii="Arial Narrow" w:hAnsi="Arial Narrow" w:cs="Arial"/>
          <w:sz w:val="22"/>
          <w:szCs w:val="22"/>
        </w:rPr>
        <w:t xml:space="preserve"> poursuit est de mener des réflexions autour des meilleures stratégies de défenses des droits qu’intérêts des producteurs agricoles notamment les agri-cotonculteurs, eux qui sont souvent exposés aux pertes de récoltes depuis le labour jusqu’à la commercialisation des produits coton grain et coton fils (produits finis), de moindre chance d’accéder aux crédits, des fertilisants chimiques que produits phytosanitaires donc les échéances  de ces derniers risque d’emprisonner certains membres producteurs de ses exposer aux actes d’emprisonnement et parfois à vie très médiocre et malsaine, fini à des situations qui prouvent pour certains à exiler lorsqu’ils ne sont pas à mesure de payer la dette (de l’emprunt). Et ainsi, les aléas climatiques non stables et les facteurs naturels brusques sont aussi à la cause.</w:t>
      </w:r>
    </w:p>
    <w:p w:rsidR="00E4467C" w:rsidRPr="000E3ED0" w:rsidRDefault="00E4467C" w:rsidP="00E4467C">
      <w:pPr>
        <w:pStyle w:val="Paragraphedeliste"/>
        <w:ind w:left="1080"/>
        <w:jc w:val="both"/>
        <w:rPr>
          <w:rFonts w:ascii="Arial Narrow" w:hAnsi="Arial Narrow" w:cs="Arial"/>
          <w:sz w:val="22"/>
          <w:szCs w:val="22"/>
        </w:rPr>
      </w:pPr>
    </w:p>
    <w:p w:rsidR="00E4467C" w:rsidRDefault="00E4467C" w:rsidP="00825020">
      <w:pPr>
        <w:pStyle w:val="Paragraphedeliste"/>
        <w:numPr>
          <w:ilvl w:val="0"/>
          <w:numId w:val="6"/>
        </w:numPr>
        <w:jc w:val="both"/>
        <w:rPr>
          <w:rFonts w:ascii="Arial Narrow" w:hAnsi="Arial Narrow" w:cs="Arial"/>
          <w:sz w:val="22"/>
          <w:szCs w:val="22"/>
        </w:rPr>
      </w:pPr>
      <w:r w:rsidRPr="000E3ED0">
        <w:rPr>
          <w:rFonts w:ascii="Arial Narrow" w:hAnsi="Arial Narrow" w:cs="Arial"/>
          <w:sz w:val="22"/>
          <w:szCs w:val="22"/>
        </w:rPr>
        <w:t xml:space="preserve">Dans la chaine des résultats, nous cherchons à garantir la liberté d’expression aux droits sociaux, la liberté de tout mouvement d’action et de parole, garantir l’intégrité physique de tous ces leaders qui luttent pour le culte d’intérêts des organisations des producteurs. D’ici 3 ans, la </w:t>
      </w:r>
      <w:r w:rsidR="004E3983">
        <w:rPr>
          <w:rFonts w:ascii="Arial Narrow" w:hAnsi="Arial Narrow" w:cs="Arial"/>
          <w:sz w:val="22"/>
          <w:szCs w:val="22"/>
        </w:rPr>
        <w:t>ALUCOVIS-APDD</w:t>
      </w:r>
      <w:r w:rsidR="00740D77" w:rsidRPr="000E3ED0">
        <w:rPr>
          <w:rFonts w:ascii="Arial Narrow" w:hAnsi="Arial Narrow" w:cs="Arial"/>
          <w:sz w:val="22"/>
          <w:szCs w:val="22"/>
        </w:rPr>
        <w:t xml:space="preserve"> Burundi</w:t>
      </w:r>
      <w:r w:rsidRPr="000E3ED0">
        <w:rPr>
          <w:rFonts w:ascii="Arial Narrow" w:hAnsi="Arial Narrow" w:cs="Arial"/>
          <w:sz w:val="22"/>
          <w:szCs w:val="22"/>
        </w:rPr>
        <w:t xml:space="preserve"> voudrait réduire au moins de 25% des abus à l’encontre des taux de commercialisation et d’intérêts socioéconomique des membres des organisations des producteurs </w:t>
      </w:r>
      <w:r w:rsidR="0011288A" w:rsidRPr="000E3ED0">
        <w:rPr>
          <w:rFonts w:ascii="Arial Narrow" w:hAnsi="Arial Narrow" w:cs="Arial"/>
          <w:sz w:val="22"/>
          <w:szCs w:val="22"/>
        </w:rPr>
        <w:t>aux actions de plaidoyer et de protection des droits humains au Burundi</w:t>
      </w:r>
      <w:r w:rsidRPr="000E3ED0">
        <w:rPr>
          <w:rFonts w:ascii="Arial Narrow" w:hAnsi="Arial Narrow" w:cs="Arial"/>
          <w:sz w:val="22"/>
          <w:szCs w:val="22"/>
        </w:rPr>
        <w:t xml:space="preserve"> au Burundi.</w:t>
      </w:r>
    </w:p>
    <w:p w:rsidR="00E66A44" w:rsidRPr="00E66A44" w:rsidRDefault="00E66A44" w:rsidP="00E66A44">
      <w:pPr>
        <w:pStyle w:val="Paragraphedeliste"/>
        <w:rPr>
          <w:rFonts w:ascii="Arial Narrow" w:hAnsi="Arial Narrow" w:cs="Arial"/>
          <w:sz w:val="22"/>
          <w:szCs w:val="22"/>
        </w:rPr>
      </w:pPr>
    </w:p>
    <w:p w:rsidR="00E66A44" w:rsidRPr="00E66A44" w:rsidRDefault="00E66A44" w:rsidP="00E66A44">
      <w:pPr>
        <w:jc w:val="both"/>
        <w:rPr>
          <w:rFonts w:ascii="Arial Narrow" w:hAnsi="Arial Narrow" w:cs="Arial"/>
          <w:sz w:val="22"/>
          <w:szCs w:val="22"/>
        </w:rPr>
      </w:pPr>
    </w:p>
    <w:p w:rsidR="00FD1F1B" w:rsidRPr="00FD1F1B" w:rsidRDefault="00FD1F1B" w:rsidP="00FD1F1B">
      <w:pPr>
        <w:pStyle w:val="Paragraphedeliste"/>
        <w:rPr>
          <w:rFonts w:ascii="Arial Narrow" w:hAnsi="Arial Narrow" w:cs="Arial"/>
          <w:sz w:val="22"/>
          <w:szCs w:val="22"/>
        </w:rPr>
      </w:pPr>
    </w:p>
    <w:p w:rsidR="00FD1F1B" w:rsidRPr="00FD1F1B" w:rsidRDefault="00FD1F1B" w:rsidP="00FD1F1B">
      <w:pPr>
        <w:jc w:val="both"/>
        <w:rPr>
          <w:rFonts w:ascii="Arial Narrow" w:hAnsi="Arial Narrow" w:cs="Arial"/>
          <w:sz w:val="22"/>
          <w:szCs w:val="22"/>
        </w:rPr>
      </w:pPr>
    </w:p>
    <w:p w:rsidR="00E4467C" w:rsidRPr="000E3ED0" w:rsidRDefault="00E4467C" w:rsidP="00E4467C">
      <w:pPr>
        <w:pStyle w:val="Paragraphedeliste"/>
        <w:ind w:left="1080"/>
        <w:jc w:val="both"/>
        <w:rPr>
          <w:rFonts w:ascii="Arial Narrow" w:hAnsi="Arial Narrow" w:cs="Arial"/>
          <w:sz w:val="22"/>
          <w:szCs w:val="22"/>
        </w:rPr>
      </w:pPr>
    </w:p>
    <w:p w:rsidR="00E4467C" w:rsidRPr="000E3ED0" w:rsidRDefault="00E4467C" w:rsidP="00825020">
      <w:pPr>
        <w:pStyle w:val="Paragraphedeliste"/>
        <w:numPr>
          <w:ilvl w:val="0"/>
          <w:numId w:val="6"/>
        </w:numPr>
        <w:jc w:val="both"/>
        <w:rPr>
          <w:rFonts w:ascii="Arial Narrow" w:hAnsi="Arial Narrow" w:cs="Arial"/>
          <w:sz w:val="22"/>
          <w:szCs w:val="22"/>
        </w:rPr>
      </w:pPr>
      <w:r w:rsidRPr="000E3ED0">
        <w:rPr>
          <w:rFonts w:ascii="Arial Narrow" w:hAnsi="Arial Narrow" w:cs="Arial"/>
          <w:sz w:val="22"/>
          <w:szCs w:val="22"/>
        </w:rPr>
        <w:t>La stratégie d’intervention est d’intégrer des réseautages existants, des structures associatives que coopératives de suivre des formations sur les protocoles de défense d’intérêts socioéconomique des producteurs agricoles, valorisation de structures commerciales et plaider pour que le Burundi mette en application les principes et traités qu’il a signés.</w:t>
      </w:r>
    </w:p>
    <w:p w:rsidR="00E4467C" w:rsidRPr="00CC5D5E" w:rsidRDefault="00213C39" w:rsidP="00825020">
      <w:pPr>
        <w:pStyle w:val="Titre2"/>
        <w:numPr>
          <w:ilvl w:val="1"/>
          <w:numId w:val="14"/>
        </w:numPr>
        <w:jc w:val="both"/>
        <w:rPr>
          <w:rFonts w:ascii="Arial Narrow" w:hAnsi="Arial Narrow" w:cs="Arial"/>
          <w:color w:val="auto"/>
          <w:sz w:val="22"/>
          <w:szCs w:val="22"/>
        </w:rPr>
      </w:pPr>
      <w:r>
        <w:rPr>
          <w:rFonts w:ascii="Arial Narrow" w:hAnsi="Arial Narrow" w:cs="Arial"/>
          <w:color w:val="auto"/>
          <w:sz w:val="22"/>
          <w:szCs w:val="22"/>
        </w:rPr>
        <w:t xml:space="preserve">Accompagner les populations à se doter de la </w:t>
      </w:r>
      <w:r w:rsidR="00E4467C" w:rsidRPr="00CC5D5E">
        <w:rPr>
          <w:rFonts w:ascii="Arial Narrow" w:hAnsi="Arial Narrow" w:cs="Arial"/>
          <w:color w:val="auto"/>
          <w:sz w:val="22"/>
          <w:szCs w:val="22"/>
        </w:rPr>
        <w:t>construction des hangars de stock, le warrantage et la</w:t>
      </w:r>
      <w:r w:rsidR="003B1F25">
        <w:rPr>
          <w:rFonts w:ascii="Arial Narrow" w:hAnsi="Arial Narrow" w:cs="Arial"/>
          <w:color w:val="auto"/>
          <w:sz w:val="22"/>
          <w:szCs w:val="22"/>
        </w:rPr>
        <w:t xml:space="preserve"> bonne gestion de</w:t>
      </w:r>
      <w:r w:rsidR="00E4467C" w:rsidRPr="00CC5D5E">
        <w:rPr>
          <w:rFonts w:ascii="Arial Narrow" w:hAnsi="Arial Narrow" w:cs="Arial"/>
          <w:color w:val="auto"/>
          <w:sz w:val="22"/>
          <w:szCs w:val="22"/>
        </w:rPr>
        <w:t xml:space="preserve"> ristourne des producteurs </w:t>
      </w:r>
      <w:r w:rsidR="003B1F25">
        <w:rPr>
          <w:rFonts w:ascii="Arial Narrow" w:hAnsi="Arial Narrow" w:cs="Arial"/>
          <w:color w:val="auto"/>
          <w:sz w:val="22"/>
          <w:szCs w:val="22"/>
        </w:rPr>
        <w:t xml:space="preserve">de coton </w:t>
      </w:r>
      <w:r w:rsidR="00E4467C" w:rsidRPr="00CC5D5E">
        <w:rPr>
          <w:rFonts w:ascii="Arial Narrow" w:hAnsi="Arial Narrow" w:cs="Arial"/>
          <w:color w:val="auto"/>
          <w:sz w:val="22"/>
          <w:szCs w:val="22"/>
        </w:rPr>
        <w:t>Burund</w:t>
      </w:r>
      <w:r w:rsidR="003B1F25">
        <w:rPr>
          <w:rFonts w:ascii="Arial Narrow" w:hAnsi="Arial Narrow" w:cs="Arial"/>
          <w:color w:val="auto"/>
          <w:sz w:val="22"/>
          <w:szCs w:val="22"/>
        </w:rPr>
        <w:t>a</w:t>
      </w:r>
      <w:r w:rsidR="00E4467C" w:rsidRPr="00CC5D5E">
        <w:rPr>
          <w:rFonts w:ascii="Arial Narrow" w:hAnsi="Arial Narrow" w:cs="Arial"/>
          <w:color w:val="auto"/>
          <w:sz w:val="22"/>
          <w:szCs w:val="22"/>
        </w:rPr>
        <w:t>i</w:t>
      </w:r>
      <w:r w:rsidR="003B1F25">
        <w:rPr>
          <w:rFonts w:ascii="Arial Narrow" w:hAnsi="Arial Narrow" w:cs="Arial"/>
          <w:color w:val="auto"/>
          <w:sz w:val="22"/>
          <w:szCs w:val="22"/>
        </w:rPr>
        <w:t>s</w:t>
      </w:r>
      <w:r w:rsidR="00E4467C" w:rsidRPr="00CC5D5E">
        <w:rPr>
          <w:rFonts w:ascii="Arial Narrow" w:hAnsi="Arial Narrow" w:cs="Arial"/>
          <w:color w:val="auto"/>
          <w:sz w:val="22"/>
          <w:szCs w:val="22"/>
        </w:rPr>
        <w:t xml:space="preserve"> </w:t>
      </w:r>
    </w:p>
    <w:p w:rsidR="00E4467C" w:rsidRPr="000E3ED0" w:rsidRDefault="00E4467C" w:rsidP="00E4467C">
      <w:pPr>
        <w:pStyle w:val="Paragraphedeliste"/>
        <w:ind w:left="885"/>
        <w:jc w:val="both"/>
        <w:rPr>
          <w:rFonts w:ascii="Arial Narrow" w:hAnsi="Arial Narrow" w:cs="Arial"/>
          <w:sz w:val="22"/>
          <w:szCs w:val="22"/>
        </w:rPr>
      </w:pPr>
    </w:p>
    <w:p w:rsidR="00E4467C" w:rsidRPr="000E3ED0" w:rsidRDefault="00E4467C" w:rsidP="00E4467C">
      <w:pPr>
        <w:jc w:val="both"/>
        <w:rPr>
          <w:rFonts w:ascii="Arial Narrow" w:hAnsi="Arial Narrow" w:cs="Arial"/>
          <w:sz w:val="22"/>
          <w:szCs w:val="22"/>
        </w:rPr>
      </w:pPr>
      <w:r w:rsidRPr="000E3ED0">
        <w:rPr>
          <w:rFonts w:ascii="Arial Narrow" w:hAnsi="Arial Narrow" w:cs="Arial"/>
          <w:sz w:val="22"/>
          <w:szCs w:val="22"/>
        </w:rPr>
        <w:t xml:space="preserve">Malgré la mauvaise connotation que certains partenaires viennent de juger le gouvernement du Burundi à l’arrêt immédiat de financement, depuis avril 2015, ont permis aux différents acteurs agricoles de se lasser mais dorénavant, des contributions et autres soutiens issus de nos actions permettraient de valoriser notre plan d’affaire organisationnel. </w:t>
      </w:r>
    </w:p>
    <w:p w:rsidR="00E4467C" w:rsidRPr="000E3ED0" w:rsidRDefault="00E4467C" w:rsidP="00E4467C">
      <w:pPr>
        <w:jc w:val="both"/>
        <w:rPr>
          <w:rFonts w:ascii="Arial Narrow" w:hAnsi="Arial Narrow" w:cs="Arial"/>
          <w:sz w:val="22"/>
          <w:szCs w:val="22"/>
        </w:rPr>
      </w:pPr>
    </w:p>
    <w:p w:rsidR="00E4467C" w:rsidRPr="000E3ED0" w:rsidRDefault="00E4467C" w:rsidP="00E4467C">
      <w:pPr>
        <w:jc w:val="both"/>
        <w:rPr>
          <w:rFonts w:ascii="Arial Narrow" w:hAnsi="Arial Narrow" w:cs="Arial"/>
          <w:sz w:val="22"/>
          <w:szCs w:val="22"/>
        </w:rPr>
      </w:pPr>
      <w:r w:rsidRPr="000E3ED0">
        <w:rPr>
          <w:rFonts w:ascii="Arial Narrow" w:hAnsi="Arial Narrow" w:cs="Arial"/>
          <w:sz w:val="22"/>
          <w:szCs w:val="22"/>
        </w:rPr>
        <w:t xml:space="preserve">Si même la paix n’a pas de prix, comme disent les politiciens. Le Burundi est devenu le théâtre de toutes activités commerciales qu’entrepreneuriales, ces derniers jours si bien que nos ancêtres reconnaitraient difficilement le pays qu’ils nous ont laissé s’ils revenaient tant les mentalités et les mécanismes de gestion des conflits ont bien changé. </w:t>
      </w:r>
    </w:p>
    <w:p w:rsidR="00E4467C" w:rsidRPr="000E3ED0" w:rsidRDefault="00E4467C" w:rsidP="00E4467C">
      <w:pPr>
        <w:jc w:val="both"/>
        <w:rPr>
          <w:rFonts w:ascii="Arial Narrow" w:hAnsi="Arial Narrow" w:cs="Arial"/>
          <w:sz w:val="22"/>
          <w:szCs w:val="22"/>
        </w:rPr>
      </w:pPr>
    </w:p>
    <w:p w:rsidR="00E4467C" w:rsidRPr="000E3ED0" w:rsidRDefault="00E4467C" w:rsidP="00E4467C">
      <w:pPr>
        <w:jc w:val="both"/>
        <w:rPr>
          <w:rFonts w:ascii="Arial Narrow" w:hAnsi="Arial Narrow" w:cs="Arial"/>
          <w:sz w:val="22"/>
          <w:szCs w:val="22"/>
        </w:rPr>
      </w:pPr>
      <w:r w:rsidRPr="000E3ED0">
        <w:rPr>
          <w:rFonts w:ascii="Arial Narrow" w:hAnsi="Arial Narrow" w:cs="Arial"/>
          <w:sz w:val="22"/>
          <w:szCs w:val="22"/>
        </w:rPr>
        <w:t>En dépit de cela, nous ne pouvons pas baisser les bras car la génération actuelle demande de renforcements plus efficaces et rigoureux pour aller en avant au changement de mentalités qui faciliteront d’aboutir au résultat escompté. Dans l’espoir que notre planification aboutir</w:t>
      </w:r>
      <w:r w:rsidR="009851CD">
        <w:rPr>
          <w:rFonts w:ascii="Arial Narrow" w:hAnsi="Arial Narrow" w:cs="Arial"/>
          <w:sz w:val="22"/>
          <w:szCs w:val="22"/>
        </w:rPr>
        <w:t>ait sans faille, l’action de l’</w:t>
      </w:r>
      <w:r w:rsidR="004E3983">
        <w:rPr>
          <w:rFonts w:ascii="Arial Narrow" w:hAnsi="Arial Narrow" w:cs="Arial"/>
          <w:sz w:val="22"/>
          <w:szCs w:val="22"/>
        </w:rPr>
        <w:t>ALUCOVIS-APDD</w:t>
      </w:r>
      <w:r w:rsidR="00740D77" w:rsidRPr="000E3ED0">
        <w:rPr>
          <w:rFonts w:ascii="Arial Narrow" w:hAnsi="Arial Narrow" w:cs="Arial"/>
          <w:sz w:val="22"/>
          <w:szCs w:val="22"/>
        </w:rPr>
        <w:t xml:space="preserve"> Burundi</w:t>
      </w:r>
      <w:r w:rsidRPr="000E3ED0">
        <w:rPr>
          <w:rFonts w:ascii="Arial Narrow" w:hAnsi="Arial Narrow" w:cs="Arial"/>
          <w:sz w:val="22"/>
          <w:szCs w:val="22"/>
        </w:rPr>
        <w:t xml:space="preserve"> dans ce domaine va-t-elle se concentrer sur les points ci-dessous :</w:t>
      </w:r>
    </w:p>
    <w:p w:rsidR="00E4467C" w:rsidRPr="000E3ED0" w:rsidRDefault="00E4467C" w:rsidP="00E4467C">
      <w:pPr>
        <w:jc w:val="both"/>
        <w:rPr>
          <w:rFonts w:ascii="Arial Narrow" w:hAnsi="Arial Narrow" w:cs="Arial"/>
          <w:sz w:val="22"/>
          <w:szCs w:val="22"/>
        </w:rPr>
      </w:pPr>
    </w:p>
    <w:p w:rsidR="00E4467C" w:rsidRPr="000E3ED0" w:rsidRDefault="00E4467C" w:rsidP="00E4467C">
      <w:pPr>
        <w:pStyle w:val="Paragraphedeliste"/>
        <w:numPr>
          <w:ilvl w:val="0"/>
          <w:numId w:val="3"/>
        </w:numPr>
        <w:jc w:val="both"/>
        <w:rPr>
          <w:rFonts w:ascii="Arial Narrow" w:hAnsi="Arial Narrow" w:cs="Arial"/>
          <w:sz w:val="22"/>
          <w:szCs w:val="22"/>
        </w:rPr>
      </w:pPr>
      <w:r w:rsidRPr="000E3ED0">
        <w:rPr>
          <w:rFonts w:ascii="Arial Narrow" w:hAnsi="Arial Narrow" w:cs="Arial"/>
          <w:sz w:val="22"/>
          <w:szCs w:val="22"/>
        </w:rPr>
        <w:t>Des sessions d’information et de sensibilisation sur le respect, l’avantage et gestion de ressources d’hangars publics, formation sur la prévention, la gestion et la transformation des conflits à l’endroit des producteurs agricoles et construction des hangars aux chef-lieu de communes cibles;</w:t>
      </w:r>
    </w:p>
    <w:p w:rsidR="00E4467C" w:rsidRPr="000E3ED0" w:rsidRDefault="00E4467C" w:rsidP="00E4467C">
      <w:pPr>
        <w:pStyle w:val="Paragraphedeliste"/>
        <w:numPr>
          <w:ilvl w:val="0"/>
          <w:numId w:val="3"/>
        </w:numPr>
        <w:jc w:val="both"/>
        <w:rPr>
          <w:rFonts w:ascii="Arial Narrow" w:hAnsi="Arial Narrow" w:cs="Arial"/>
          <w:sz w:val="22"/>
          <w:szCs w:val="22"/>
        </w:rPr>
      </w:pPr>
      <w:r w:rsidRPr="000E3ED0">
        <w:rPr>
          <w:rFonts w:ascii="Arial Narrow" w:hAnsi="Arial Narrow" w:cs="Arial"/>
          <w:sz w:val="22"/>
          <w:szCs w:val="22"/>
        </w:rPr>
        <w:t xml:space="preserve">La participation effective dans les réunions d’échanges et de discussions avec d’autres acteurs dans le cadre du Groupe de coordination des partenaires et de la Commission d’autres pays producteurs </w:t>
      </w:r>
      <w:r w:rsidR="0011288A" w:rsidRPr="000E3ED0">
        <w:rPr>
          <w:rFonts w:ascii="Arial Narrow" w:hAnsi="Arial Narrow" w:cs="Arial"/>
          <w:sz w:val="22"/>
          <w:szCs w:val="22"/>
        </w:rPr>
        <w:t>aux actions de plaidoyer et de protection des droits humains au Burundi</w:t>
      </w:r>
      <w:r w:rsidRPr="000E3ED0">
        <w:rPr>
          <w:rFonts w:ascii="Arial Narrow" w:hAnsi="Arial Narrow" w:cs="Arial"/>
          <w:sz w:val="22"/>
          <w:szCs w:val="22"/>
        </w:rPr>
        <w:t xml:space="preserve"> en Afrique qu’ailleurs. </w:t>
      </w:r>
    </w:p>
    <w:p w:rsidR="00E4467C" w:rsidRPr="000E3ED0" w:rsidRDefault="00E4467C" w:rsidP="00E4467C">
      <w:pPr>
        <w:pStyle w:val="Paragraphedeliste"/>
        <w:numPr>
          <w:ilvl w:val="0"/>
          <w:numId w:val="3"/>
        </w:numPr>
        <w:jc w:val="both"/>
        <w:rPr>
          <w:rFonts w:ascii="Arial Narrow" w:hAnsi="Arial Narrow" w:cs="Arial"/>
          <w:sz w:val="22"/>
          <w:szCs w:val="22"/>
        </w:rPr>
      </w:pPr>
      <w:r w:rsidRPr="000E3ED0">
        <w:rPr>
          <w:rFonts w:ascii="Arial Narrow" w:hAnsi="Arial Narrow" w:cs="Arial"/>
          <w:sz w:val="22"/>
          <w:szCs w:val="22"/>
        </w:rPr>
        <w:t>Participation active à la gestion de warrantage qui leur permettrait d’accéder aux crédits et vente-groupée des membres.</w:t>
      </w:r>
    </w:p>
    <w:p w:rsidR="00E4467C" w:rsidRPr="000E3ED0" w:rsidRDefault="00E4467C" w:rsidP="00E4467C">
      <w:pPr>
        <w:pStyle w:val="Paragraphedeliste"/>
        <w:numPr>
          <w:ilvl w:val="0"/>
          <w:numId w:val="3"/>
        </w:numPr>
        <w:jc w:val="both"/>
        <w:rPr>
          <w:rFonts w:ascii="Arial Narrow" w:hAnsi="Arial Narrow" w:cs="Arial"/>
          <w:sz w:val="22"/>
          <w:szCs w:val="22"/>
        </w:rPr>
      </w:pPr>
      <w:r w:rsidRPr="000E3ED0">
        <w:rPr>
          <w:rFonts w:ascii="Arial Narrow" w:hAnsi="Arial Narrow" w:cs="Arial"/>
          <w:sz w:val="22"/>
          <w:szCs w:val="22"/>
        </w:rPr>
        <w:t xml:space="preserve">Forte participation à la prise de décision sur la gestion de la ristourne à la fin d’achat et vente groupée des membres. </w:t>
      </w:r>
    </w:p>
    <w:p w:rsidR="00E4467C" w:rsidRPr="000E3ED0" w:rsidRDefault="00E4467C" w:rsidP="00E4467C">
      <w:pPr>
        <w:pStyle w:val="Paragraphedeliste"/>
        <w:numPr>
          <w:ilvl w:val="0"/>
          <w:numId w:val="3"/>
        </w:numPr>
        <w:jc w:val="both"/>
        <w:rPr>
          <w:rFonts w:ascii="Arial Narrow" w:hAnsi="Arial Narrow" w:cs="Arial"/>
          <w:sz w:val="22"/>
          <w:szCs w:val="22"/>
        </w:rPr>
      </w:pPr>
      <w:r w:rsidRPr="000E3ED0">
        <w:rPr>
          <w:rFonts w:ascii="Arial Narrow" w:hAnsi="Arial Narrow" w:cs="Arial"/>
          <w:sz w:val="22"/>
          <w:szCs w:val="22"/>
        </w:rPr>
        <w:t xml:space="preserve">Le suivi et l’évaluation de la mise en place des mécanismes de développement de bonnes pratiques agri-technico culturales et la gestion de ravageurs, l’autonomisation des femmes leaders au niveau de l’exploitation et faire comprendre les bailleurs d’accompagner la </w:t>
      </w:r>
      <w:r w:rsidR="004E3983">
        <w:rPr>
          <w:rFonts w:ascii="Arial Narrow" w:hAnsi="Arial Narrow" w:cs="Arial"/>
          <w:sz w:val="22"/>
          <w:szCs w:val="22"/>
        </w:rPr>
        <w:t>ALUCOVIS-APDD</w:t>
      </w:r>
      <w:r w:rsidR="00740D77" w:rsidRPr="000E3ED0">
        <w:rPr>
          <w:rFonts w:ascii="Arial Narrow" w:hAnsi="Arial Narrow" w:cs="Arial"/>
          <w:sz w:val="22"/>
          <w:szCs w:val="22"/>
        </w:rPr>
        <w:t xml:space="preserve"> Burundi</w:t>
      </w:r>
      <w:r w:rsidRPr="000E3ED0">
        <w:rPr>
          <w:rFonts w:ascii="Arial Narrow" w:hAnsi="Arial Narrow" w:cs="Arial"/>
          <w:sz w:val="22"/>
          <w:szCs w:val="22"/>
        </w:rPr>
        <w:t xml:space="preserve"> dans l’exécution des taches.  </w:t>
      </w:r>
    </w:p>
    <w:p w:rsidR="00E4467C" w:rsidRPr="000E3ED0" w:rsidRDefault="00E4467C" w:rsidP="00E4467C">
      <w:pPr>
        <w:jc w:val="both"/>
        <w:rPr>
          <w:rFonts w:ascii="Arial Narrow" w:hAnsi="Arial Narrow" w:cs="Arial"/>
          <w:b/>
          <w:sz w:val="22"/>
          <w:szCs w:val="22"/>
        </w:rPr>
      </w:pPr>
    </w:p>
    <w:p w:rsidR="00E4467C" w:rsidRPr="00292776" w:rsidRDefault="00E4467C" w:rsidP="00E4467C">
      <w:pPr>
        <w:jc w:val="both"/>
        <w:rPr>
          <w:rFonts w:ascii="Arial Narrow" w:hAnsi="Arial Narrow" w:cs="Arial"/>
          <w:sz w:val="22"/>
          <w:szCs w:val="22"/>
        </w:rPr>
      </w:pPr>
      <w:r w:rsidRPr="00292776">
        <w:rPr>
          <w:rFonts w:ascii="Arial Narrow" w:hAnsi="Arial Narrow" w:cs="Arial"/>
          <w:b/>
          <w:sz w:val="22"/>
          <w:szCs w:val="22"/>
        </w:rPr>
        <w:t>L’objectif recherché</w:t>
      </w:r>
      <w:r w:rsidRPr="00292776">
        <w:rPr>
          <w:rFonts w:ascii="Arial Narrow" w:hAnsi="Arial Narrow" w:cs="Arial"/>
          <w:sz w:val="22"/>
          <w:szCs w:val="22"/>
        </w:rPr>
        <w:t xml:space="preserve"> dans ce volet est d’entretenir des échanges et discutions de prix stable  en vue d’éviter de retomber dans des escalades de violences commerciales (vendre les produits récoltés vers les pays limitrophes où le taux de change semble important), de renforcer le partenariat entre acteurs locaux et internationaux mais également de lutter contre la pauvreté au niveau des ménages en ménage, de l’impunité en restaurant la dignité et l’honneur chez tous les producteurs agricoles ayant été victimes de vols, de mascarades commerciaux, et autres privés de ses droits socioéconomiques.</w:t>
      </w:r>
    </w:p>
    <w:p w:rsidR="00E4467C" w:rsidRDefault="00E4467C" w:rsidP="00825020">
      <w:pPr>
        <w:pStyle w:val="Titre2"/>
        <w:numPr>
          <w:ilvl w:val="1"/>
          <w:numId w:val="14"/>
        </w:numPr>
        <w:rPr>
          <w:rFonts w:ascii="Arial Narrow" w:hAnsi="Arial Narrow" w:cs="Arial"/>
          <w:color w:val="auto"/>
          <w:sz w:val="22"/>
          <w:szCs w:val="22"/>
        </w:rPr>
      </w:pPr>
      <w:r w:rsidRPr="00CC5D5E">
        <w:rPr>
          <w:rFonts w:ascii="Arial Narrow" w:hAnsi="Arial Narrow" w:cs="Arial"/>
          <w:color w:val="auto"/>
          <w:sz w:val="22"/>
          <w:szCs w:val="22"/>
        </w:rPr>
        <w:t>Appui à la lutte contre la corruption commerciale au sein des producteurs agricoles ‘’les agri-coton</w:t>
      </w:r>
      <w:r w:rsidR="009B30CB">
        <w:rPr>
          <w:rFonts w:ascii="Arial Narrow" w:hAnsi="Arial Narrow" w:cs="Arial"/>
          <w:color w:val="auto"/>
          <w:sz w:val="22"/>
          <w:szCs w:val="22"/>
        </w:rPr>
        <w:t xml:space="preserve"> </w:t>
      </w:r>
      <w:r w:rsidRPr="00CC5D5E">
        <w:rPr>
          <w:rFonts w:ascii="Arial Narrow" w:hAnsi="Arial Narrow" w:cs="Arial"/>
          <w:color w:val="auto"/>
          <w:sz w:val="22"/>
          <w:szCs w:val="22"/>
        </w:rPr>
        <w:t>culteurs Burundais’’</w:t>
      </w:r>
    </w:p>
    <w:p w:rsidR="00D82131" w:rsidRPr="00D82131" w:rsidRDefault="00D82131" w:rsidP="00D82131"/>
    <w:p w:rsidR="00E4467C" w:rsidRPr="00D347E1" w:rsidRDefault="00E4467C" w:rsidP="00D347E1">
      <w:pPr>
        <w:jc w:val="both"/>
        <w:rPr>
          <w:rFonts w:ascii="Arial Narrow" w:hAnsi="Arial Narrow" w:cs="Arial"/>
          <w:sz w:val="22"/>
          <w:szCs w:val="22"/>
        </w:rPr>
      </w:pPr>
      <w:r w:rsidRPr="00D347E1">
        <w:rPr>
          <w:rFonts w:ascii="Arial Narrow" w:hAnsi="Arial Narrow" w:cs="Arial"/>
          <w:sz w:val="22"/>
          <w:szCs w:val="22"/>
        </w:rPr>
        <w:t xml:space="preserve">L’objectif est de réduire les actes de corruption, de contribuer à l’assainissement du climat des affaires particulièrement commerciales afin d’attirer les investisseurs nationaux qu’étrangers de pencher la grande confiance à la coordination de la </w:t>
      </w:r>
      <w:r w:rsidR="004E3983">
        <w:rPr>
          <w:rFonts w:ascii="Arial Narrow" w:hAnsi="Arial Narrow" w:cs="Arial"/>
          <w:sz w:val="22"/>
          <w:szCs w:val="22"/>
        </w:rPr>
        <w:t>ALUCOVIS-APDD</w:t>
      </w:r>
      <w:r w:rsidR="00740D77" w:rsidRPr="00D347E1">
        <w:rPr>
          <w:rFonts w:ascii="Arial Narrow" w:hAnsi="Arial Narrow" w:cs="Arial"/>
          <w:sz w:val="22"/>
          <w:szCs w:val="22"/>
        </w:rPr>
        <w:t xml:space="preserve"> Burundi</w:t>
      </w:r>
      <w:r w:rsidRPr="00D347E1">
        <w:rPr>
          <w:rFonts w:ascii="Arial Narrow" w:hAnsi="Arial Narrow" w:cs="Arial"/>
          <w:sz w:val="22"/>
          <w:szCs w:val="22"/>
        </w:rPr>
        <w:t>. Le pays s’appauvrit au fil des années, l’écart entre les riches et les pauvres se creuse davantage, la trésorerie s’amenuise et la balance des paiements reste chroniquement déficitaire en raison d’une politique laxiste des autorités chargées de traduire en justice les dossiers incriminés et de sévir contre les présumés auteurs des infractions.</w:t>
      </w:r>
    </w:p>
    <w:p w:rsidR="00E4467C" w:rsidRPr="000E3ED0" w:rsidRDefault="00E4467C" w:rsidP="00E4467C">
      <w:pPr>
        <w:pStyle w:val="Paragraphedeliste"/>
        <w:ind w:left="1080"/>
        <w:jc w:val="both"/>
        <w:rPr>
          <w:rFonts w:ascii="Arial Narrow" w:hAnsi="Arial Narrow" w:cs="Arial"/>
          <w:sz w:val="22"/>
          <w:szCs w:val="22"/>
        </w:rPr>
      </w:pPr>
    </w:p>
    <w:p w:rsidR="00E4467C" w:rsidRDefault="00E4467C" w:rsidP="00D347E1">
      <w:pPr>
        <w:jc w:val="both"/>
        <w:rPr>
          <w:rFonts w:ascii="Arial Narrow" w:hAnsi="Arial Narrow" w:cs="Arial"/>
          <w:sz w:val="22"/>
          <w:szCs w:val="22"/>
        </w:rPr>
      </w:pPr>
      <w:r w:rsidRPr="00D347E1">
        <w:rPr>
          <w:rFonts w:ascii="Arial Narrow" w:hAnsi="Arial Narrow" w:cs="Arial"/>
          <w:sz w:val="22"/>
          <w:szCs w:val="22"/>
        </w:rPr>
        <w:t xml:space="preserve">Les résultats attendus sont une diminution de 10% par an des cas de corruption commerciale dès la récolte jusqu’à la vente, en même temps que s’élève de 5% par an et par province pilote, l’effectif des bénévoles pour dénoncer ces cas de malversations seront des leaders membres de la confédération en conséquence avec les instances de la société COGERCO, l’AFRITEXTILE et la RAFINA. Nous prendrons trois provinces pilotes au niveau de la région naturelle productrices du coton avec un effectif de huit (8) promoteurs économique (PE). </w:t>
      </w:r>
    </w:p>
    <w:p w:rsidR="00FD1F1B" w:rsidRDefault="00FD1F1B" w:rsidP="00D347E1">
      <w:pPr>
        <w:jc w:val="both"/>
        <w:rPr>
          <w:rFonts w:ascii="Arial Narrow" w:hAnsi="Arial Narrow" w:cs="Arial"/>
          <w:sz w:val="22"/>
          <w:szCs w:val="22"/>
        </w:rPr>
      </w:pPr>
    </w:p>
    <w:p w:rsidR="00FD1F1B" w:rsidRPr="00D347E1" w:rsidRDefault="00FD1F1B" w:rsidP="00D347E1">
      <w:pPr>
        <w:jc w:val="both"/>
        <w:rPr>
          <w:rFonts w:ascii="Arial Narrow" w:hAnsi="Arial Narrow" w:cs="Arial"/>
          <w:sz w:val="22"/>
          <w:szCs w:val="22"/>
        </w:rPr>
      </w:pPr>
    </w:p>
    <w:p w:rsidR="00E4467C" w:rsidRPr="000E3ED0" w:rsidRDefault="00E4467C" w:rsidP="00E4467C">
      <w:pPr>
        <w:jc w:val="both"/>
        <w:rPr>
          <w:rFonts w:ascii="Arial Narrow" w:hAnsi="Arial Narrow" w:cs="Arial"/>
          <w:sz w:val="22"/>
          <w:szCs w:val="22"/>
        </w:rPr>
      </w:pPr>
    </w:p>
    <w:p w:rsidR="00432305" w:rsidRPr="00D347E1" w:rsidRDefault="00E4467C" w:rsidP="00D347E1">
      <w:pPr>
        <w:jc w:val="both"/>
        <w:rPr>
          <w:rFonts w:ascii="Arial Narrow" w:hAnsi="Arial Narrow" w:cs="Arial"/>
          <w:sz w:val="22"/>
          <w:szCs w:val="22"/>
        </w:rPr>
      </w:pPr>
      <w:r w:rsidRPr="00D347E1">
        <w:rPr>
          <w:rFonts w:ascii="Arial Narrow" w:hAnsi="Arial Narrow" w:cs="Arial"/>
          <w:sz w:val="22"/>
          <w:szCs w:val="22"/>
        </w:rPr>
        <w:t>La stratégie d’intervention sera axée à l’implication de la constitution des comités locaux de bonne gouvernance dans les communes et provinces de l’action qui veilleront à assurer la transparence dans la gestion des affaires publiques et à dénoncer les écarts au moyen des rapports qui seront transmis et partagés aux structures opérationnelles de la confédération et  aux autorités hiérarchiques des sociétés en collaboration avec notre organisation. Des sessions de formation sur les méthodes d’approche dans le suivi des dossiers et de dénonciation seront dispensées aux comités des structures existantes et autres créées au niveau de la confédération associé aux structures locales de bonne gouvernance au niveau de l’administration communale ou provinciale pour question de rendre justice à toutes manœuvres de tricheries tant que vol.</w:t>
      </w:r>
    </w:p>
    <w:p w:rsidR="00E4467C" w:rsidRPr="00D81AA1" w:rsidRDefault="00E4467C" w:rsidP="00825020">
      <w:pPr>
        <w:pStyle w:val="Titre2"/>
        <w:numPr>
          <w:ilvl w:val="1"/>
          <w:numId w:val="14"/>
        </w:numPr>
        <w:rPr>
          <w:rFonts w:ascii="Arial Narrow" w:hAnsi="Arial Narrow" w:cs="Arial"/>
          <w:color w:val="auto"/>
          <w:sz w:val="22"/>
          <w:szCs w:val="22"/>
        </w:rPr>
      </w:pPr>
      <w:r w:rsidRPr="00D81AA1">
        <w:rPr>
          <w:rFonts w:ascii="Arial Narrow" w:hAnsi="Arial Narrow" w:cs="Arial"/>
          <w:color w:val="auto"/>
          <w:sz w:val="22"/>
          <w:szCs w:val="22"/>
        </w:rPr>
        <w:t>Appui au programme de décentralisation des projets/programmes au niveau des structures d</w:t>
      </w:r>
      <w:r w:rsidR="009233D1">
        <w:rPr>
          <w:rFonts w:ascii="Arial Narrow" w:hAnsi="Arial Narrow" w:cs="Arial"/>
          <w:color w:val="auto"/>
          <w:sz w:val="22"/>
          <w:szCs w:val="22"/>
        </w:rPr>
        <w:t>éconcentrées de l’</w:t>
      </w:r>
      <w:r w:rsidR="004E3983">
        <w:rPr>
          <w:rFonts w:ascii="Arial Narrow" w:hAnsi="Arial Narrow" w:cs="Arial"/>
          <w:color w:val="auto"/>
          <w:sz w:val="22"/>
          <w:szCs w:val="22"/>
        </w:rPr>
        <w:t>ALUCOVIS-APDD</w:t>
      </w:r>
      <w:r w:rsidRPr="00D81AA1">
        <w:rPr>
          <w:rFonts w:ascii="Arial Narrow" w:hAnsi="Arial Narrow" w:cs="Arial"/>
          <w:color w:val="auto"/>
          <w:sz w:val="22"/>
          <w:szCs w:val="22"/>
        </w:rPr>
        <w:t>.</w:t>
      </w:r>
    </w:p>
    <w:p w:rsidR="00E4467C" w:rsidRPr="000E3ED0" w:rsidRDefault="00E4467C" w:rsidP="00E4467C">
      <w:pPr>
        <w:pStyle w:val="Paragraphedeliste"/>
        <w:ind w:left="885"/>
        <w:rPr>
          <w:rFonts w:ascii="Arial Narrow" w:hAnsi="Arial Narrow" w:cs="Arial"/>
          <w:sz w:val="22"/>
          <w:szCs w:val="22"/>
        </w:rPr>
      </w:pPr>
    </w:p>
    <w:p w:rsidR="00E4467C" w:rsidRPr="000E3ED0" w:rsidRDefault="00E4467C" w:rsidP="006B23C6">
      <w:pPr>
        <w:jc w:val="both"/>
        <w:rPr>
          <w:rFonts w:ascii="Arial Narrow" w:hAnsi="Arial Narrow" w:cs="Arial"/>
          <w:sz w:val="22"/>
          <w:szCs w:val="22"/>
        </w:rPr>
      </w:pPr>
      <w:r w:rsidRPr="000E3ED0">
        <w:rPr>
          <w:rFonts w:ascii="Arial Narrow" w:hAnsi="Arial Narrow" w:cs="Arial"/>
          <w:sz w:val="22"/>
          <w:szCs w:val="22"/>
        </w:rPr>
        <w:t xml:space="preserve">Le programme va se concentrer sur les provinces de la région naturelle du Burundi la plus cible à la culture de coton. A Makamba et Cibitoke où </w:t>
      </w:r>
      <w:r w:rsidRPr="000E3ED0">
        <w:rPr>
          <w:rFonts w:ascii="Arial Narrow" w:hAnsi="Arial Narrow" w:cs="Arial"/>
          <w:i/>
          <w:sz w:val="22"/>
          <w:szCs w:val="22"/>
        </w:rPr>
        <w:t xml:space="preserve">le projet d’appui à la décentralisation et à la lutte contre la pauvreté </w:t>
      </w:r>
      <w:r w:rsidRPr="000E3ED0">
        <w:rPr>
          <w:rFonts w:ascii="Arial Narrow" w:hAnsi="Arial Narrow" w:cs="Arial"/>
          <w:sz w:val="22"/>
          <w:szCs w:val="22"/>
        </w:rPr>
        <w:t xml:space="preserve">envisage de soutien du partenaire dont le GIZ, le PNUD, Agritera, USAID, Suisse </w:t>
      </w:r>
      <w:r w:rsidR="008E7BDE" w:rsidRPr="000E3ED0">
        <w:rPr>
          <w:rFonts w:ascii="Arial Narrow" w:hAnsi="Arial Narrow" w:cs="Arial"/>
          <w:sz w:val="22"/>
          <w:szCs w:val="22"/>
        </w:rPr>
        <w:t>coopération</w:t>
      </w:r>
      <w:r w:rsidRPr="000E3ED0">
        <w:rPr>
          <w:rFonts w:ascii="Arial Narrow" w:hAnsi="Arial Narrow" w:cs="Arial"/>
          <w:sz w:val="22"/>
          <w:szCs w:val="22"/>
        </w:rPr>
        <w:t xml:space="preserve">… restent souhaités par </w:t>
      </w:r>
      <w:r w:rsidR="006E0251">
        <w:rPr>
          <w:rFonts w:ascii="Arial Narrow" w:hAnsi="Arial Narrow" w:cs="Arial"/>
          <w:sz w:val="22"/>
          <w:szCs w:val="22"/>
        </w:rPr>
        <w:t xml:space="preserve">notre </w:t>
      </w:r>
      <w:r w:rsidR="00CE00C3">
        <w:rPr>
          <w:rFonts w:ascii="Arial Narrow" w:hAnsi="Arial Narrow" w:cs="Arial"/>
          <w:sz w:val="22"/>
          <w:szCs w:val="22"/>
        </w:rPr>
        <w:t>organisation</w:t>
      </w:r>
      <w:r w:rsidRPr="000E3ED0">
        <w:rPr>
          <w:rFonts w:ascii="Arial Narrow" w:hAnsi="Arial Narrow" w:cs="Arial"/>
          <w:sz w:val="22"/>
          <w:szCs w:val="22"/>
        </w:rPr>
        <w:t xml:space="preserve">. </w:t>
      </w:r>
    </w:p>
    <w:p w:rsidR="00E4467C" w:rsidRPr="000E3ED0" w:rsidRDefault="00E4467C" w:rsidP="00E4467C">
      <w:pPr>
        <w:ind w:left="360"/>
        <w:jc w:val="both"/>
        <w:rPr>
          <w:rFonts w:ascii="Arial Narrow" w:hAnsi="Arial Narrow" w:cs="Arial"/>
          <w:sz w:val="22"/>
          <w:szCs w:val="22"/>
        </w:rPr>
      </w:pPr>
    </w:p>
    <w:p w:rsidR="00E4467C" w:rsidRPr="000E3ED0" w:rsidRDefault="00E4467C" w:rsidP="006B23C6">
      <w:pPr>
        <w:jc w:val="both"/>
        <w:rPr>
          <w:rFonts w:ascii="Arial Narrow" w:hAnsi="Arial Narrow" w:cs="Arial"/>
          <w:sz w:val="22"/>
          <w:szCs w:val="22"/>
        </w:rPr>
      </w:pPr>
      <w:r w:rsidRPr="000E3ED0">
        <w:rPr>
          <w:rFonts w:ascii="Arial Narrow" w:hAnsi="Arial Narrow" w:cs="Arial"/>
          <w:sz w:val="22"/>
          <w:szCs w:val="22"/>
        </w:rPr>
        <w:t>Sachant qu’au gouvernement du Burundi s’est engagé à faire de la décentralisation des communes une réalité à partir de cette année 2016. Cette décentralisation devrait s’accompagner d’une dotation budgétaire annuelle de 500.000.000 Francs burundais à chaque commune ainsi que d’un transfert réel des compétences et des pouvoirs dans la tentative de construire une fonction publique communale dont la confédération en tire profit d’imitation par des actions particulièrement agricoles à ses membres.</w:t>
      </w:r>
    </w:p>
    <w:p w:rsidR="00E4467C" w:rsidRPr="000E3ED0" w:rsidRDefault="00E4467C" w:rsidP="00E4467C">
      <w:pPr>
        <w:ind w:left="360"/>
        <w:jc w:val="both"/>
        <w:rPr>
          <w:rFonts w:ascii="Arial Narrow" w:hAnsi="Arial Narrow" w:cs="Arial"/>
          <w:sz w:val="22"/>
          <w:szCs w:val="22"/>
        </w:rPr>
      </w:pPr>
    </w:p>
    <w:p w:rsidR="00E4467C" w:rsidRPr="000E3ED0" w:rsidRDefault="00E4467C" w:rsidP="00825020">
      <w:pPr>
        <w:pStyle w:val="Paragraphedeliste"/>
        <w:numPr>
          <w:ilvl w:val="0"/>
          <w:numId w:val="7"/>
        </w:numPr>
        <w:jc w:val="both"/>
        <w:rPr>
          <w:rFonts w:ascii="Arial Narrow" w:hAnsi="Arial Narrow" w:cs="Arial"/>
          <w:sz w:val="22"/>
          <w:szCs w:val="22"/>
        </w:rPr>
      </w:pPr>
      <w:r w:rsidRPr="000E3ED0">
        <w:rPr>
          <w:rFonts w:ascii="Arial Narrow" w:hAnsi="Arial Narrow" w:cs="Arial"/>
          <w:sz w:val="22"/>
          <w:szCs w:val="22"/>
        </w:rPr>
        <w:t xml:space="preserve">L’objectif de nos interventions est de contribuer à  sensibiliser les membres et autres communautés locales à une plus grande participation dans la gestion des affaires </w:t>
      </w:r>
      <w:r w:rsidR="0011288A" w:rsidRPr="000E3ED0">
        <w:rPr>
          <w:rFonts w:ascii="Arial Narrow" w:hAnsi="Arial Narrow" w:cs="Arial"/>
          <w:sz w:val="22"/>
          <w:szCs w:val="22"/>
        </w:rPr>
        <w:t>aux actions de plaidoyer et de protection des droits humains au Burundi</w:t>
      </w:r>
      <w:r w:rsidRPr="000E3ED0">
        <w:rPr>
          <w:rFonts w:ascii="Arial Narrow" w:hAnsi="Arial Narrow" w:cs="Arial"/>
          <w:sz w:val="22"/>
          <w:szCs w:val="22"/>
        </w:rPr>
        <w:t xml:space="preserve"> notamment en participant dans la planification des priorités et en demandant des comptes aux gestionnaires des gardes de warrantage et de ristournes.</w:t>
      </w:r>
    </w:p>
    <w:p w:rsidR="00E4467C" w:rsidRPr="000E3ED0" w:rsidRDefault="00E4467C" w:rsidP="00E4467C">
      <w:pPr>
        <w:pStyle w:val="Paragraphedeliste"/>
        <w:jc w:val="both"/>
        <w:rPr>
          <w:rFonts w:ascii="Arial Narrow" w:hAnsi="Arial Narrow" w:cs="Arial"/>
          <w:sz w:val="22"/>
          <w:szCs w:val="22"/>
        </w:rPr>
      </w:pPr>
    </w:p>
    <w:p w:rsidR="00E4467C" w:rsidRPr="000E3ED0" w:rsidRDefault="00E4467C" w:rsidP="00825020">
      <w:pPr>
        <w:pStyle w:val="Paragraphedeliste"/>
        <w:numPr>
          <w:ilvl w:val="0"/>
          <w:numId w:val="7"/>
        </w:numPr>
        <w:jc w:val="both"/>
        <w:rPr>
          <w:rFonts w:ascii="Arial Narrow" w:hAnsi="Arial Narrow" w:cs="Arial"/>
          <w:bCs/>
          <w:sz w:val="22"/>
          <w:szCs w:val="22"/>
        </w:rPr>
      </w:pPr>
      <w:r w:rsidRPr="000E3ED0">
        <w:rPr>
          <w:rFonts w:ascii="Arial Narrow" w:hAnsi="Arial Narrow" w:cs="Arial"/>
          <w:sz w:val="22"/>
          <w:szCs w:val="22"/>
        </w:rPr>
        <w:t>Dans la chaine des valeurs et des résultats, nous nous attendons (i) à ce que l</w:t>
      </w:r>
      <w:r w:rsidRPr="000E3ED0">
        <w:rPr>
          <w:rFonts w:ascii="Arial Narrow" w:hAnsi="Arial Narrow" w:cs="Arial"/>
          <w:bCs/>
          <w:sz w:val="22"/>
          <w:szCs w:val="22"/>
        </w:rPr>
        <w:t>a confédération soit impliquée dans la prise de décision à tout niveau donc d’intérêts des membres, (ii) qu’une discussion, débats et tables de partenaires</w:t>
      </w:r>
      <w:r w:rsidRPr="000E3ED0">
        <w:rPr>
          <w:rFonts w:ascii="Arial Narrow" w:hAnsi="Arial Narrow" w:cs="Arial"/>
          <w:bCs/>
          <w:color w:val="000000"/>
          <w:sz w:val="22"/>
          <w:szCs w:val="22"/>
        </w:rPr>
        <w:t xml:space="preserve"> soit établi entre les différents acteurs (population, société civile, partis politiques, administration, coopératives… pour de besoins et questions d’amélioration de niveau de vie et de compétitivité de TdR au niveau recrutement de poste au nom de la confédération) et (iii) que soient organisés des ateliers de planification de plan d’affaire, de lobbying et plaidoyer aux mécanismes de l’agri-élevage et du contrôle des actions de codemandeurs qui, des fois, sont réticents à répondre aux invitations ni aux soutiens souhaités.</w:t>
      </w:r>
    </w:p>
    <w:p w:rsidR="00E4467C" w:rsidRPr="000E3ED0" w:rsidRDefault="00E4467C" w:rsidP="00E4467C">
      <w:pPr>
        <w:jc w:val="both"/>
        <w:rPr>
          <w:rFonts w:ascii="Arial Narrow" w:hAnsi="Arial Narrow" w:cs="Arial"/>
          <w:bCs/>
          <w:sz w:val="22"/>
          <w:szCs w:val="22"/>
        </w:rPr>
      </w:pPr>
    </w:p>
    <w:p w:rsidR="00E4467C" w:rsidRPr="000E3ED0" w:rsidRDefault="00E4467C" w:rsidP="00825020">
      <w:pPr>
        <w:pStyle w:val="Paragraphedeliste"/>
        <w:numPr>
          <w:ilvl w:val="0"/>
          <w:numId w:val="7"/>
        </w:numPr>
        <w:jc w:val="both"/>
        <w:rPr>
          <w:rFonts w:ascii="Arial Narrow" w:hAnsi="Arial Narrow" w:cs="Arial"/>
          <w:sz w:val="22"/>
          <w:szCs w:val="22"/>
        </w:rPr>
      </w:pPr>
      <w:r w:rsidRPr="000E3ED0">
        <w:rPr>
          <w:rFonts w:ascii="Arial Narrow" w:hAnsi="Arial Narrow" w:cs="Arial"/>
          <w:sz w:val="22"/>
          <w:szCs w:val="22"/>
        </w:rPr>
        <w:t xml:space="preserve"> La stratégie adoptée sera de mener un plaidoyer agricole auprès des décideurs pour la décentralisation effective des projets/programmes  au niveau province via les communes notamment à travers le transfert des compétences des pouvoirs et des budgets pour faire de ces structures de véritables bases de développement. Ce plaidoyer ne saurait être efficace que si tous les producteurs que acteurs clés œuvrent dans les deux provinces et collaborent étroitement dans ce projet, forment une alliance panoramique et évaluent ensemble les progrès accomplis.</w:t>
      </w:r>
    </w:p>
    <w:p w:rsidR="00E4467C" w:rsidRPr="000370B3" w:rsidRDefault="003F653B" w:rsidP="00825020">
      <w:pPr>
        <w:pStyle w:val="Titre2"/>
        <w:numPr>
          <w:ilvl w:val="1"/>
          <w:numId w:val="14"/>
        </w:numPr>
        <w:rPr>
          <w:rFonts w:ascii="Arial Narrow" w:hAnsi="Arial Narrow" w:cs="Arial"/>
          <w:color w:val="auto"/>
          <w:sz w:val="22"/>
          <w:szCs w:val="22"/>
        </w:rPr>
      </w:pPr>
      <w:r>
        <w:rPr>
          <w:rFonts w:ascii="Arial Narrow" w:hAnsi="Arial Narrow" w:cs="Arial"/>
          <w:color w:val="auto"/>
          <w:sz w:val="22"/>
          <w:szCs w:val="22"/>
        </w:rPr>
        <w:t>Contribution de l’</w:t>
      </w:r>
      <w:r w:rsidR="004E3983">
        <w:rPr>
          <w:rFonts w:ascii="Arial Narrow" w:hAnsi="Arial Narrow" w:cs="Arial"/>
          <w:color w:val="auto"/>
          <w:sz w:val="22"/>
          <w:szCs w:val="22"/>
        </w:rPr>
        <w:t>ALUCOVIS-APDD</w:t>
      </w:r>
      <w:r w:rsidR="00740D77" w:rsidRPr="000370B3">
        <w:rPr>
          <w:rFonts w:ascii="Arial Narrow" w:hAnsi="Arial Narrow" w:cs="Arial"/>
          <w:color w:val="auto"/>
          <w:sz w:val="22"/>
          <w:szCs w:val="22"/>
        </w:rPr>
        <w:t xml:space="preserve"> Burundi</w:t>
      </w:r>
      <w:r w:rsidR="00E4467C" w:rsidRPr="000370B3">
        <w:rPr>
          <w:rFonts w:ascii="Arial Narrow" w:hAnsi="Arial Narrow" w:cs="Arial"/>
          <w:color w:val="auto"/>
          <w:sz w:val="22"/>
          <w:szCs w:val="22"/>
        </w:rPr>
        <w:t xml:space="preserve"> pour la promotion et l’intégration de la femme au contexte de l’é</w:t>
      </w:r>
      <w:r w:rsidR="00597612">
        <w:rPr>
          <w:rFonts w:ascii="Arial Narrow" w:hAnsi="Arial Narrow" w:cs="Arial"/>
          <w:color w:val="auto"/>
          <w:sz w:val="22"/>
          <w:szCs w:val="22"/>
        </w:rPr>
        <w:t>quité et de l’é</w:t>
      </w:r>
      <w:r w:rsidR="00E4467C" w:rsidRPr="000370B3">
        <w:rPr>
          <w:rFonts w:ascii="Arial Narrow" w:hAnsi="Arial Narrow" w:cs="Arial"/>
          <w:color w:val="auto"/>
          <w:sz w:val="22"/>
          <w:szCs w:val="22"/>
        </w:rPr>
        <w:t xml:space="preserve">galité des genres </w:t>
      </w:r>
    </w:p>
    <w:p w:rsidR="00E4467C" w:rsidRPr="000E3ED0" w:rsidRDefault="00E4467C" w:rsidP="00E4467C">
      <w:pPr>
        <w:pStyle w:val="Paragraphedeliste"/>
        <w:ind w:left="885"/>
        <w:rPr>
          <w:rFonts w:ascii="Arial Narrow" w:hAnsi="Arial Narrow" w:cs="Arial"/>
          <w:sz w:val="22"/>
          <w:szCs w:val="22"/>
        </w:rPr>
      </w:pPr>
    </w:p>
    <w:p w:rsidR="00E4467C" w:rsidRDefault="00E4467C" w:rsidP="00E4467C">
      <w:pPr>
        <w:autoSpaceDE w:val="0"/>
        <w:autoSpaceDN w:val="0"/>
        <w:adjustRightInd w:val="0"/>
        <w:jc w:val="both"/>
        <w:rPr>
          <w:rFonts w:ascii="Arial Narrow" w:eastAsiaTheme="minorHAnsi" w:hAnsi="Arial Narrow" w:cs="Arial"/>
          <w:sz w:val="22"/>
          <w:szCs w:val="22"/>
          <w:lang w:eastAsia="en-US"/>
        </w:rPr>
      </w:pPr>
      <w:r w:rsidRPr="000E3ED0">
        <w:rPr>
          <w:rFonts w:ascii="Arial Narrow" w:eastAsiaTheme="minorHAnsi" w:hAnsi="Arial Narrow" w:cs="Arial"/>
          <w:sz w:val="22"/>
          <w:szCs w:val="22"/>
          <w:lang w:eastAsia="en-US"/>
        </w:rPr>
        <w:t xml:space="preserve">Les femmes représentent plus de la moitié de la population burundaise et contribuent largement à la vie économique, sociale et culturelle du pays. En raison des barrières culturelles, d’une certaine stigmatisation et d’une insuffisante volonté politique malgré le Plan d’Action de BEIJING en 1995, la femme n’est pas suffisamment représentée dans les structures de prise de décisions. </w:t>
      </w:r>
    </w:p>
    <w:p w:rsidR="00B34880" w:rsidRPr="000E3ED0" w:rsidRDefault="00B34880" w:rsidP="00E4467C">
      <w:pPr>
        <w:autoSpaceDE w:val="0"/>
        <w:autoSpaceDN w:val="0"/>
        <w:adjustRightInd w:val="0"/>
        <w:jc w:val="both"/>
        <w:rPr>
          <w:rFonts w:ascii="Arial Narrow" w:eastAsiaTheme="minorHAnsi" w:hAnsi="Arial Narrow" w:cs="Arial"/>
          <w:sz w:val="22"/>
          <w:szCs w:val="22"/>
          <w:lang w:eastAsia="en-US"/>
        </w:rPr>
      </w:pPr>
    </w:p>
    <w:p w:rsidR="00E4467C" w:rsidRDefault="00E4467C" w:rsidP="00E4467C">
      <w:pPr>
        <w:autoSpaceDE w:val="0"/>
        <w:autoSpaceDN w:val="0"/>
        <w:adjustRightInd w:val="0"/>
        <w:jc w:val="both"/>
        <w:rPr>
          <w:rFonts w:ascii="Arial Narrow" w:eastAsiaTheme="minorHAnsi" w:hAnsi="Arial Narrow" w:cs="Arial"/>
          <w:sz w:val="22"/>
          <w:szCs w:val="22"/>
          <w:lang w:eastAsia="en-US"/>
        </w:rPr>
      </w:pPr>
      <w:r w:rsidRPr="000E3ED0">
        <w:rPr>
          <w:rFonts w:ascii="Arial Narrow" w:eastAsiaTheme="minorHAnsi" w:hAnsi="Arial Narrow" w:cs="Arial"/>
          <w:sz w:val="22"/>
          <w:szCs w:val="22"/>
          <w:lang w:eastAsia="en-US"/>
        </w:rPr>
        <w:t xml:space="preserve">Si la Constitution du Burundi a intégré dans ses dispositions une reconnaissance d’au moins 30% des postes à accorder aux femmes au niveau du Parlement et du Gouvernement, ce rapport n’est pas toujours respecté dans les structures communales, encore moins dans les collinaires. Cet état de fait justifie les difficultés qu’éprouvent les associations féminines à promouvoir une véritable autonomisation des femmes en dépit des progrès réalisés dans le domaine de l’éducation à tous les niveaux. </w:t>
      </w:r>
    </w:p>
    <w:p w:rsidR="00E66A44" w:rsidRDefault="00E66A44" w:rsidP="00E4467C">
      <w:pPr>
        <w:autoSpaceDE w:val="0"/>
        <w:autoSpaceDN w:val="0"/>
        <w:adjustRightInd w:val="0"/>
        <w:jc w:val="both"/>
        <w:rPr>
          <w:rFonts w:ascii="Arial Narrow" w:eastAsiaTheme="minorHAnsi" w:hAnsi="Arial Narrow" w:cs="Arial"/>
          <w:sz w:val="22"/>
          <w:szCs w:val="22"/>
          <w:lang w:eastAsia="en-US"/>
        </w:rPr>
      </w:pPr>
    </w:p>
    <w:p w:rsidR="00E66A44" w:rsidRDefault="00E66A44" w:rsidP="00E4467C">
      <w:pPr>
        <w:autoSpaceDE w:val="0"/>
        <w:autoSpaceDN w:val="0"/>
        <w:adjustRightInd w:val="0"/>
        <w:jc w:val="both"/>
        <w:rPr>
          <w:rFonts w:ascii="Arial Narrow" w:eastAsiaTheme="minorHAnsi" w:hAnsi="Arial Narrow" w:cs="Arial"/>
          <w:sz w:val="22"/>
          <w:szCs w:val="22"/>
          <w:lang w:eastAsia="en-US"/>
        </w:rPr>
      </w:pPr>
    </w:p>
    <w:p w:rsidR="00E66A44" w:rsidRPr="000E3ED0" w:rsidRDefault="00E66A44" w:rsidP="00E4467C">
      <w:pPr>
        <w:autoSpaceDE w:val="0"/>
        <w:autoSpaceDN w:val="0"/>
        <w:adjustRightInd w:val="0"/>
        <w:jc w:val="both"/>
        <w:rPr>
          <w:rFonts w:ascii="Arial Narrow" w:eastAsiaTheme="minorHAnsi" w:hAnsi="Arial Narrow" w:cs="Arial"/>
          <w:sz w:val="22"/>
          <w:szCs w:val="22"/>
          <w:lang w:eastAsia="en-US"/>
        </w:rPr>
      </w:pPr>
    </w:p>
    <w:p w:rsidR="00E4467C" w:rsidRDefault="00E4467C" w:rsidP="00E4467C">
      <w:pPr>
        <w:autoSpaceDE w:val="0"/>
        <w:autoSpaceDN w:val="0"/>
        <w:adjustRightInd w:val="0"/>
        <w:jc w:val="both"/>
        <w:rPr>
          <w:rFonts w:ascii="Arial Narrow" w:eastAsiaTheme="minorHAnsi" w:hAnsi="Arial Narrow" w:cs="Arial"/>
          <w:sz w:val="22"/>
          <w:szCs w:val="22"/>
          <w:lang w:eastAsia="en-US"/>
        </w:rPr>
      </w:pPr>
    </w:p>
    <w:p w:rsidR="00E4467C" w:rsidRDefault="00074C5D" w:rsidP="00E4467C">
      <w:pPr>
        <w:autoSpaceDE w:val="0"/>
        <w:autoSpaceDN w:val="0"/>
        <w:adjustRightInd w:val="0"/>
        <w:jc w:val="both"/>
        <w:rPr>
          <w:rFonts w:ascii="Arial Narrow" w:eastAsiaTheme="minorHAnsi" w:hAnsi="Arial Narrow" w:cs="Arial"/>
          <w:sz w:val="22"/>
          <w:szCs w:val="22"/>
          <w:lang w:eastAsia="en-US"/>
        </w:rPr>
      </w:pPr>
      <w:r>
        <w:rPr>
          <w:rFonts w:ascii="Arial Narrow" w:eastAsiaTheme="minorHAnsi" w:hAnsi="Arial Narrow" w:cs="Arial"/>
          <w:sz w:val="22"/>
          <w:szCs w:val="22"/>
          <w:lang w:eastAsia="en-US"/>
        </w:rPr>
        <w:t>Ce pourquoi, notre association</w:t>
      </w:r>
      <w:r w:rsidR="00E4467C" w:rsidRPr="000E3ED0">
        <w:rPr>
          <w:rFonts w:ascii="Arial Narrow" w:eastAsiaTheme="minorHAnsi" w:hAnsi="Arial Narrow" w:cs="Arial"/>
          <w:sz w:val="22"/>
          <w:szCs w:val="22"/>
          <w:lang w:eastAsia="en-US"/>
        </w:rPr>
        <w:t xml:space="preserve"> s’est inspirée de cette initiative du gouvernement du Burundi sur cette volonté que nous devrions élargir cet effectif du 30% à 50% de représentation effective de filles et fe</w:t>
      </w:r>
      <w:r w:rsidR="009C30CB">
        <w:rPr>
          <w:rFonts w:ascii="Arial Narrow" w:eastAsiaTheme="minorHAnsi" w:hAnsi="Arial Narrow" w:cs="Arial"/>
          <w:sz w:val="22"/>
          <w:szCs w:val="22"/>
          <w:lang w:eastAsia="en-US"/>
        </w:rPr>
        <w:t>mmes aux organes dirigeant de l’</w:t>
      </w:r>
      <w:r w:rsidR="004E3983">
        <w:rPr>
          <w:rFonts w:ascii="Arial Narrow" w:eastAsiaTheme="minorHAnsi" w:hAnsi="Arial Narrow" w:cs="Arial"/>
          <w:sz w:val="22"/>
          <w:szCs w:val="22"/>
          <w:lang w:eastAsia="en-US"/>
        </w:rPr>
        <w:t>ALUCOVIS-APDD</w:t>
      </w:r>
      <w:r w:rsidR="00740D77" w:rsidRPr="000E3ED0">
        <w:rPr>
          <w:rFonts w:ascii="Arial Narrow" w:eastAsiaTheme="minorHAnsi" w:hAnsi="Arial Narrow" w:cs="Arial"/>
          <w:sz w:val="22"/>
          <w:szCs w:val="22"/>
          <w:lang w:eastAsia="en-US"/>
        </w:rPr>
        <w:t xml:space="preserve"> Burundi</w:t>
      </w:r>
      <w:r w:rsidR="00E4467C" w:rsidRPr="000E3ED0">
        <w:rPr>
          <w:rFonts w:ascii="Arial Narrow" w:eastAsiaTheme="minorHAnsi" w:hAnsi="Arial Narrow" w:cs="Arial"/>
          <w:sz w:val="22"/>
          <w:szCs w:val="22"/>
          <w:lang w:eastAsia="en-US"/>
        </w:rPr>
        <w:t xml:space="preserve"> qu’aux postes crées, serait un panorama à suivre pour d’autres organisations des producteurs agricoles que de la société civile de la sous région.</w:t>
      </w:r>
    </w:p>
    <w:p w:rsidR="00FD1F1B" w:rsidRPr="000E3ED0" w:rsidRDefault="00FD1F1B" w:rsidP="00E4467C">
      <w:pPr>
        <w:autoSpaceDE w:val="0"/>
        <w:autoSpaceDN w:val="0"/>
        <w:adjustRightInd w:val="0"/>
        <w:jc w:val="both"/>
        <w:rPr>
          <w:rFonts w:ascii="Arial Narrow" w:eastAsiaTheme="minorHAnsi" w:hAnsi="Arial Narrow" w:cs="Arial"/>
          <w:sz w:val="22"/>
          <w:szCs w:val="22"/>
          <w:lang w:eastAsia="en-US"/>
        </w:rPr>
      </w:pPr>
    </w:p>
    <w:p w:rsidR="00E4467C" w:rsidRPr="000E3ED0" w:rsidRDefault="00E4467C" w:rsidP="00E4467C">
      <w:pPr>
        <w:autoSpaceDE w:val="0"/>
        <w:autoSpaceDN w:val="0"/>
        <w:adjustRightInd w:val="0"/>
        <w:jc w:val="both"/>
        <w:rPr>
          <w:rFonts w:ascii="Arial Narrow" w:eastAsiaTheme="minorHAnsi" w:hAnsi="Arial Narrow" w:cs="Arial"/>
          <w:sz w:val="22"/>
          <w:szCs w:val="22"/>
          <w:lang w:eastAsia="en-US"/>
        </w:rPr>
      </w:pPr>
    </w:p>
    <w:p w:rsidR="00E4467C" w:rsidRPr="000E3ED0" w:rsidRDefault="00BA3DD4" w:rsidP="00825020">
      <w:pPr>
        <w:pStyle w:val="Paragraphedeliste"/>
        <w:numPr>
          <w:ilvl w:val="0"/>
          <w:numId w:val="8"/>
        </w:numPr>
        <w:autoSpaceDE w:val="0"/>
        <w:autoSpaceDN w:val="0"/>
        <w:adjustRightInd w:val="0"/>
        <w:jc w:val="both"/>
        <w:rPr>
          <w:rFonts w:ascii="Arial Narrow" w:eastAsiaTheme="minorHAnsi" w:hAnsi="Arial Narrow" w:cs="Arial"/>
          <w:sz w:val="22"/>
          <w:szCs w:val="22"/>
          <w:lang w:eastAsia="en-US"/>
        </w:rPr>
      </w:pPr>
      <w:r>
        <w:rPr>
          <w:rFonts w:ascii="Arial Narrow" w:eastAsiaTheme="minorHAnsi" w:hAnsi="Arial Narrow" w:cs="Arial"/>
          <w:sz w:val="22"/>
          <w:szCs w:val="22"/>
          <w:lang w:eastAsia="en-US"/>
        </w:rPr>
        <w:t>Les interventions de l’</w:t>
      </w:r>
      <w:r w:rsidR="004E3983">
        <w:rPr>
          <w:rFonts w:ascii="Arial Narrow" w:eastAsiaTheme="minorHAnsi" w:hAnsi="Arial Narrow" w:cs="Arial"/>
          <w:sz w:val="22"/>
          <w:szCs w:val="22"/>
          <w:lang w:eastAsia="en-US"/>
        </w:rPr>
        <w:t>ALUCOVIS-APDD</w:t>
      </w:r>
      <w:r w:rsidR="00740D77" w:rsidRPr="000E3ED0">
        <w:rPr>
          <w:rFonts w:ascii="Arial Narrow" w:eastAsiaTheme="minorHAnsi" w:hAnsi="Arial Narrow" w:cs="Arial"/>
          <w:sz w:val="22"/>
          <w:szCs w:val="22"/>
          <w:lang w:eastAsia="en-US"/>
        </w:rPr>
        <w:t xml:space="preserve"> Burundi</w:t>
      </w:r>
      <w:r w:rsidR="00E4467C" w:rsidRPr="000E3ED0">
        <w:rPr>
          <w:rFonts w:ascii="Arial Narrow" w:eastAsiaTheme="minorHAnsi" w:hAnsi="Arial Narrow" w:cs="Arial"/>
          <w:sz w:val="22"/>
          <w:szCs w:val="22"/>
          <w:lang w:eastAsia="en-US"/>
        </w:rPr>
        <w:t xml:space="preserve"> auront pour objectif de sensibiliser les hommes et les femmes ayant un certain pouvoir de décision pour mettre en place dans leurs actions des mécanismes de promotion de l’égalité des genres chaque fois que les occasions se présentent.</w:t>
      </w:r>
    </w:p>
    <w:p w:rsidR="00E4467C" w:rsidRPr="000E3ED0" w:rsidRDefault="00E4467C" w:rsidP="00825020">
      <w:pPr>
        <w:pStyle w:val="Paragraphedeliste"/>
        <w:numPr>
          <w:ilvl w:val="0"/>
          <w:numId w:val="8"/>
        </w:numPr>
        <w:autoSpaceDE w:val="0"/>
        <w:autoSpaceDN w:val="0"/>
        <w:adjustRightInd w:val="0"/>
        <w:jc w:val="both"/>
        <w:rPr>
          <w:rFonts w:ascii="Arial Narrow" w:eastAsiaTheme="minorHAnsi" w:hAnsi="Arial Narrow" w:cs="Arial"/>
          <w:sz w:val="22"/>
          <w:szCs w:val="22"/>
          <w:lang w:eastAsia="en-US"/>
        </w:rPr>
      </w:pPr>
      <w:r w:rsidRPr="000E3ED0">
        <w:rPr>
          <w:rFonts w:ascii="Arial Narrow" w:eastAsiaTheme="minorHAnsi" w:hAnsi="Arial Narrow" w:cs="Arial"/>
          <w:sz w:val="22"/>
          <w:szCs w:val="22"/>
          <w:lang w:eastAsia="en-US"/>
        </w:rPr>
        <w:t>Le résultat attendu est de relever de 10%  du taux de représentation féminine dans les institutions associatives/coopératives à tous les niveaux lors des postes qui s’imposent valable et proférer de donner la chance à la candidature féminine (de l’égalité des genres dans les processus de recrutement aux divers emplois).</w:t>
      </w:r>
    </w:p>
    <w:p w:rsidR="00E4467C" w:rsidRPr="000E3ED0" w:rsidRDefault="00E4467C" w:rsidP="00E4467C">
      <w:pPr>
        <w:pStyle w:val="Paragraphedeliste"/>
        <w:autoSpaceDE w:val="0"/>
        <w:autoSpaceDN w:val="0"/>
        <w:adjustRightInd w:val="0"/>
        <w:ind w:left="780"/>
        <w:jc w:val="both"/>
        <w:rPr>
          <w:rFonts w:ascii="Arial Narrow" w:eastAsiaTheme="minorHAnsi" w:hAnsi="Arial Narrow" w:cs="Arial"/>
          <w:sz w:val="22"/>
          <w:szCs w:val="22"/>
          <w:lang w:eastAsia="en-US"/>
        </w:rPr>
      </w:pPr>
    </w:p>
    <w:p w:rsidR="0090485A" w:rsidRDefault="00E4467C" w:rsidP="00825020">
      <w:pPr>
        <w:pStyle w:val="Paragraphedeliste"/>
        <w:numPr>
          <w:ilvl w:val="0"/>
          <w:numId w:val="8"/>
        </w:numPr>
        <w:autoSpaceDE w:val="0"/>
        <w:autoSpaceDN w:val="0"/>
        <w:adjustRightInd w:val="0"/>
        <w:rPr>
          <w:rFonts w:ascii="Arial Narrow" w:eastAsiaTheme="minorHAnsi" w:hAnsi="Arial Narrow" w:cs="Arial"/>
          <w:sz w:val="22"/>
          <w:szCs w:val="22"/>
          <w:lang w:eastAsia="en-US"/>
        </w:rPr>
        <w:sectPr w:rsidR="0090485A" w:rsidSect="00C663B2">
          <w:pgSz w:w="11906" w:h="16838"/>
          <w:pgMar w:top="425" w:right="1134" w:bottom="567" w:left="1134" w:header="709" w:footer="709" w:gutter="0"/>
          <w:cols w:space="708"/>
          <w:docGrid w:linePitch="360"/>
        </w:sectPr>
      </w:pPr>
      <w:r w:rsidRPr="000E3ED0">
        <w:rPr>
          <w:rFonts w:ascii="Arial Narrow" w:eastAsiaTheme="minorHAnsi" w:hAnsi="Arial Narrow" w:cs="Arial"/>
          <w:sz w:val="22"/>
          <w:szCs w:val="22"/>
          <w:lang w:eastAsia="en-US"/>
        </w:rPr>
        <w:t>La stratégie d’intervention s’appuiera sur un plaidoyer collectif avec le plus grand nombre possible des mouvements associatifs/coopératif et particulièrement les organisations des producteurs féminines qui ont dans leur vocation la promot</w:t>
      </w:r>
      <w:r w:rsidR="00056E5E">
        <w:rPr>
          <w:rFonts w:ascii="Arial Narrow" w:eastAsiaTheme="minorHAnsi" w:hAnsi="Arial Narrow" w:cs="Arial"/>
          <w:sz w:val="22"/>
          <w:szCs w:val="22"/>
          <w:lang w:eastAsia="en-US"/>
        </w:rPr>
        <w:t>ion des droits socioéconomique.</w:t>
      </w:r>
    </w:p>
    <w:p w:rsidR="00E4467C" w:rsidRPr="000E266F" w:rsidRDefault="003613D0" w:rsidP="00E4467C">
      <w:pPr>
        <w:pStyle w:val="Titre3"/>
        <w:rPr>
          <w:rFonts w:ascii="Arial Narrow" w:hAnsi="Arial Narrow" w:cs="Arial"/>
          <w:color w:val="auto"/>
          <w:sz w:val="22"/>
          <w:szCs w:val="22"/>
        </w:rPr>
      </w:pPr>
      <w:r w:rsidRPr="000E266F">
        <w:rPr>
          <w:rFonts w:ascii="Arial Narrow" w:hAnsi="Arial Narrow" w:cs="Arial"/>
          <w:color w:val="auto"/>
          <w:sz w:val="22"/>
          <w:szCs w:val="22"/>
        </w:rPr>
        <w:lastRenderedPageBreak/>
        <w:t xml:space="preserve">BUDGET PREVISIONNEL </w:t>
      </w:r>
      <w:r w:rsidR="003D1E7E">
        <w:rPr>
          <w:rFonts w:ascii="Arial Narrow" w:hAnsi="Arial Narrow" w:cs="Arial"/>
          <w:color w:val="auto"/>
          <w:sz w:val="22"/>
          <w:szCs w:val="22"/>
        </w:rPr>
        <w:t xml:space="preserve">EN EURO </w:t>
      </w:r>
      <w:r w:rsidRPr="000E266F">
        <w:rPr>
          <w:rFonts w:ascii="Arial Narrow" w:hAnsi="Arial Narrow" w:cs="Arial"/>
          <w:color w:val="auto"/>
          <w:sz w:val="22"/>
          <w:szCs w:val="22"/>
        </w:rPr>
        <w:t>DE L’AXE</w:t>
      </w:r>
      <w:r w:rsidR="003D1E7E">
        <w:rPr>
          <w:rFonts w:ascii="Arial Narrow" w:hAnsi="Arial Narrow" w:cs="Arial"/>
          <w:color w:val="auto"/>
          <w:sz w:val="22"/>
          <w:szCs w:val="22"/>
        </w:rPr>
        <w:t xml:space="preserve"> </w:t>
      </w:r>
      <w:r w:rsidRPr="000E266F">
        <w:rPr>
          <w:rFonts w:ascii="Arial Narrow" w:hAnsi="Arial Narrow" w:cs="Arial"/>
          <w:color w:val="auto"/>
          <w:sz w:val="22"/>
          <w:szCs w:val="22"/>
        </w:rPr>
        <w:t>2</w:t>
      </w:r>
    </w:p>
    <w:p w:rsidR="00E4467C" w:rsidRPr="000E3ED0" w:rsidRDefault="00E4467C" w:rsidP="00635B81">
      <w:pPr>
        <w:autoSpaceDE w:val="0"/>
        <w:autoSpaceDN w:val="0"/>
        <w:adjustRightInd w:val="0"/>
        <w:ind w:left="420"/>
        <w:rPr>
          <w:rFonts w:ascii="Arial Narrow" w:hAnsi="Arial Narrow" w:cs="Arial"/>
          <w:sz w:val="22"/>
          <w:szCs w:val="22"/>
        </w:rPr>
      </w:pPr>
    </w:p>
    <w:tbl>
      <w:tblPr>
        <w:tblStyle w:val="Grilledutableau"/>
        <w:tblW w:w="14317" w:type="dxa"/>
        <w:tblInd w:w="817" w:type="dxa"/>
        <w:tblLook w:val="04A0" w:firstRow="1" w:lastRow="0" w:firstColumn="1" w:lastColumn="0" w:noHBand="0" w:noVBand="1"/>
      </w:tblPr>
      <w:tblGrid>
        <w:gridCol w:w="9214"/>
        <w:gridCol w:w="1559"/>
        <w:gridCol w:w="1843"/>
        <w:gridCol w:w="1701"/>
      </w:tblGrid>
      <w:tr w:rsidR="00E546E2" w:rsidRPr="000E3ED0" w:rsidTr="00F84C70">
        <w:tc>
          <w:tcPr>
            <w:tcW w:w="9214" w:type="dxa"/>
            <w:shd w:val="clear" w:color="auto" w:fill="DBE5F1" w:themeFill="accent1" w:themeFillTint="33"/>
          </w:tcPr>
          <w:p w:rsidR="00E546E2" w:rsidRPr="000E3ED0" w:rsidRDefault="00E546E2" w:rsidP="00E546E2">
            <w:pPr>
              <w:autoSpaceDE w:val="0"/>
              <w:autoSpaceDN w:val="0"/>
              <w:adjustRightInd w:val="0"/>
              <w:rPr>
                <w:rFonts w:ascii="Arial Narrow" w:hAnsi="Arial Narrow" w:cs="Arial"/>
                <w:b/>
              </w:rPr>
            </w:pPr>
            <w:r w:rsidRPr="000E3ED0">
              <w:rPr>
                <w:rFonts w:ascii="Arial Narrow" w:hAnsi="Arial Narrow" w:cs="Arial"/>
                <w:b/>
              </w:rPr>
              <w:t>RUBRIQUES BUDGETAIRES</w:t>
            </w:r>
          </w:p>
        </w:tc>
        <w:tc>
          <w:tcPr>
            <w:tcW w:w="1559" w:type="dxa"/>
            <w:shd w:val="clear" w:color="auto" w:fill="DBE5F1" w:themeFill="accent1" w:themeFillTint="33"/>
          </w:tcPr>
          <w:p w:rsidR="00E546E2" w:rsidRPr="000E3ED0" w:rsidRDefault="00E546E2" w:rsidP="00E546E2">
            <w:pPr>
              <w:jc w:val="center"/>
              <w:rPr>
                <w:rFonts w:ascii="Arial Narrow" w:hAnsi="Arial Narrow" w:cs="Arial"/>
                <w:b/>
              </w:rPr>
            </w:pPr>
            <w:r>
              <w:rPr>
                <w:rFonts w:ascii="Arial Narrow" w:hAnsi="Arial Narrow" w:cs="Arial"/>
                <w:b/>
              </w:rPr>
              <w:t>2021</w:t>
            </w:r>
          </w:p>
        </w:tc>
        <w:tc>
          <w:tcPr>
            <w:tcW w:w="1843" w:type="dxa"/>
            <w:shd w:val="clear" w:color="auto" w:fill="DBE5F1" w:themeFill="accent1" w:themeFillTint="33"/>
          </w:tcPr>
          <w:p w:rsidR="00E546E2" w:rsidRPr="000E3ED0" w:rsidRDefault="00E546E2" w:rsidP="00E546E2">
            <w:pPr>
              <w:jc w:val="center"/>
              <w:rPr>
                <w:rFonts w:ascii="Arial Narrow" w:hAnsi="Arial Narrow" w:cs="Arial"/>
                <w:b/>
              </w:rPr>
            </w:pPr>
            <w:r>
              <w:rPr>
                <w:rFonts w:ascii="Arial Narrow" w:hAnsi="Arial Narrow" w:cs="Arial"/>
                <w:b/>
              </w:rPr>
              <w:t>2022-2023</w:t>
            </w:r>
          </w:p>
        </w:tc>
        <w:tc>
          <w:tcPr>
            <w:tcW w:w="1701" w:type="dxa"/>
            <w:shd w:val="clear" w:color="auto" w:fill="DBE5F1" w:themeFill="accent1" w:themeFillTint="33"/>
          </w:tcPr>
          <w:p w:rsidR="00E546E2" w:rsidRPr="000E3ED0" w:rsidRDefault="00E546E2" w:rsidP="00E546E2">
            <w:pPr>
              <w:jc w:val="center"/>
              <w:rPr>
                <w:rFonts w:ascii="Arial Narrow" w:hAnsi="Arial Narrow" w:cs="Arial"/>
                <w:b/>
              </w:rPr>
            </w:pPr>
            <w:r>
              <w:rPr>
                <w:rFonts w:ascii="Arial Narrow" w:hAnsi="Arial Narrow" w:cs="Arial"/>
                <w:b/>
              </w:rPr>
              <w:t>2024-</w:t>
            </w:r>
            <w:r w:rsidRPr="000E3ED0">
              <w:rPr>
                <w:rFonts w:ascii="Arial Narrow" w:hAnsi="Arial Narrow" w:cs="Arial"/>
                <w:b/>
              </w:rPr>
              <w:t>20</w:t>
            </w:r>
            <w:r>
              <w:rPr>
                <w:rFonts w:ascii="Arial Narrow" w:hAnsi="Arial Narrow" w:cs="Arial"/>
                <w:b/>
              </w:rPr>
              <w:t>25</w:t>
            </w:r>
          </w:p>
        </w:tc>
      </w:tr>
      <w:tr w:rsidR="008D728C" w:rsidRPr="000E3ED0" w:rsidTr="000F1B5F">
        <w:trPr>
          <w:trHeight w:val="307"/>
        </w:trPr>
        <w:tc>
          <w:tcPr>
            <w:tcW w:w="9214" w:type="dxa"/>
          </w:tcPr>
          <w:p w:rsidR="008D728C" w:rsidRPr="000E3ED0" w:rsidRDefault="008D728C" w:rsidP="00320AFB">
            <w:pPr>
              <w:autoSpaceDE w:val="0"/>
              <w:autoSpaceDN w:val="0"/>
              <w:adjustRightInd w:val="0"/>
              <w:jc w:val="both"/>
              <w:rPr>
                <w:rFonts w:ascii="Arial Narrow" w:hAnsi="Arial Narrow" w:cs="Arial"/>
              </w:rPr>
            </w:pPr>
            <w:r w:rsidRPr="000E3ED0">
              <w:rPr>
                <w:rFonts w:ascii="Arial Narrow" w:hAnsi="Arial Narrow" w:cs="Arial"/>
              </w:rPr>
              <w:t>Séance d’information et de sensibilisation sur la connaissance de la résolution pacifique et gestion des conflits</w:t>
            </w:r>
            <w:r w:rsidR="00F04E72">
              <w:rPr>
                <w:rFonts w:ascii="Arial Narrow" w:hAnsi="Arial Narrow" w:cs="Arial"/>
              </w:rPr>
              <w:t xml:space="preserve"> et plaidoyer sur les VSBG</w:t>
            </w:r>
          </w:p>
        </w:tc>
        <w:tc>
          <w:tcPr>
            <w:tcW w:w="1559" w:type="dxa"/>
          </w:tcPr>
          <w:p w:rsidR="008D728C" w:rsidRPr="000E3ED0" w:rsidRDefault="008D728C" w:rsidP="005F7BA4">
            <w:pPr>
              <w:autoSpaceDE w:val="0"/>
              <w:autoSpaceDN w:val="0"/>
              <w:adjustRightInd w:val="0"/>
              <w:jc w:val="center"/>
              <w:rPr>
                <w:rFonts w:ascii="Arial Narrow" w:hAnsi="Arial Narrow" w:cs="Arial"/>
              </w:rPr>
            </w:pPr>
            <w:r w:rsidRPr="000E3ED0">
              <w:rPr>
                <w:rFonts w:ascii="Arial Narrow" w:hAnsi="Arial Narrow" w:cs="Arial"/>
              </w:rPr>
              <w:t>20 000</w:t>
            </w:r>
          </w:p>
        </w:tc>
        <w:tc>
          <w:tcPr>
            <w:tcW w:w="1843" w:type="dxa"/>
          </w:tcPr>
          <w:p w:rsidR="008D728C" w:rsidRPr="000E3ED0" w:rsidRDefault="008D728C" w:rsidP="005F7BA4">
            <w:pPr>
              <w:autoSpaceDE w:val="0"/>
              <w:autoSpaceDN w:val="0"/>
              <w:adjustRightInd w:val="0"/>
              <w:jc w:val="center"/>
              <w:rPr>
                <w:rFonts w:ascii="Arial Narrow" w:hAnsi="Arial Narrow" w:cs="Arial"/>
              </w:rPr>
            </w:pPr>
            <w:r>
              <w:rPr>
                <w:rFonts w:ascii="Arial Narrow" w:hAnsi="Arial Narrow" w:cs="Arial"/>
              </w:rPr>
              <w:t xml:space="preserve">10 </w:t>
            </w:r>
            <w:r w:rsidRPr="000E3ED0">
              <w:rPr>
                <w:rFonts w:ascii="Arial Narrow" w:hAnsi="Arial Narrow" w:cs="Arial"/>
              </w:rPr>
              <w:t>000</w:t>
            </w:r>
          </w:p>
        </w:tc>
        <w:tc>
          <w:tcPr>
            <w:tcW w:w="1701" w:type="dxa"/>
          </w:tcPr>
          <w:p w:rsidR="008D728C" w:rsidRPr="000E3ED0" w:rsidRDefault="008D728C" w:rsidP="005F7BA4">
            <w:pPr>
              <w:autoSpaceDE w:val="0"/>
              <w:autoSpaceDN w:val="0"/>
              <w:adjustRightInd w:val="0"/>
              <w:jc w:val="center"/>
              <w:rPr>
                <w:rFonts w:ascii="Arial Narrow" w:hAnsi="Arial Narrow" w:cs="Arial"/>
              </w:rPr>
            </w:pPr>
            <w:r w:rsidRPr="000E3ED0">
              <w:rPr>
                <w:rFonts w:ascii="Arial Narrow" w:hAnsi="Arial Narrow" w:cs="Arial"/>
              </w:rPr>
              <w:t>20 000</w:t>
            </w:r>
          </w:p>
        </w:tc>
      </w:tr>
      <w:tr w:rsidR="008D728C" w:rsidRPr="000E3ED0" w:rsidTr="001A4F81">
        <w:tc>
          <w:tcPr>
            <w:tcW w:w="9214" w:type="dxa"/>
          </w:tcPr>
          <w:p w:rsidR="008D728C" w:rsidRPr="000E3ED0" w:rsidRDefault="008D728C" w:rsidP="00320AFB">
            <w:pPr>
              <w:autoSpaceDE w:val="0"/>
              <w:autoSpaceDN w:val="0"/>
              <w:adjustRightInd w:val="0"/>
              <w:jc w:val="both"/>
              <w:rPr>
                <w:rFonts w:ascii="Arial Narrow" w:hAnsi="Arial Narrow" w:cs="Arial"/>
              </w:rPr>
            </w:pPr>
            <w:r w:rsidRPr="000E3ED0">
              <w:rPr>
                <w:rFonts w:ascii="Arial Narrow" w:hAnsi="Arial Narrow" w:cs="Arial"/>
              </w:rPr>
              <w:t xml:space="preserve">Défendre les intérêts socioéconomiques des OP agricoles </w:t>
            </w:r>
            <w:r>
              <w:rPr>
                <w:rFonts w:ascii="Arial Narrow" w:hAnsi="Arial Narrow" w:cs="Arial"/>
              </w:rPr>
              <w:t>pour un entrepreneuriat de qualité et professionnel</w:t>
            </w:r>
          </w:p>
        </w:tc>
        <w:tc>
          <w:tcPr>
            <w:tcW w:w="1559" w:type="dxa"/>
          </w:tcPr>
          <w:p w:rsidR="008D728C" w:rsidRPr="000E3ED0" w:rsidRDefault="008D728C" w:rsidP="005F7BA4">
            <w:pPr>
              <w:autoSpaceDE w:val="0"/>
              <w:autoSpaceDN w:val="0"/>
              <w:adjustRightInd w:val="0"/>
              <w:jc w:val="center"/>
              <w:rPr>
                <w:rFonts w:ascii="Arial Narrow" w:hAnsi="Arial Narrow" w:cs="Arial"/>
              </w:rPr>
            </w:pPr>
            <w:r>
              <w:rPr>
                <w:rFonts w:ascii="Arial Narrow" w:hAnsi="Arial Narrow" w:cs="Arial"/>
              </w:rPr>
              <w:t>1</w:t>
            </w:r>
            <w:r w:rsidRPr="000E3ED0">
              <w:rPr>
                <w:rFonts w:ascii="Arial Narrow" w:hAnsi="Arial Narrow" w:cs="Arial"/>
              </w:rPr>
              <w:t>5 000</w:t>
            </w:r>
          </w:p>
        </w:tc>
        <w:tc>
          <w:tcPr>
            <w:tcW w:w="1843" w:type="dxa"/>
          </w:tcPr>
          <w:p w:rsidR="008D728C" w:rsidRPr="000E3ED0" w:rsidRDefault="008D728C" w:rsidP="005F7BA4">
            <w:pPr>
              <w:autoSpaceDE w:val="0"/>
              <w:autoSpaceDN w:val="0"/>
              <w:adjustRightInd w:val="0"/>
              <w:jc w:val="center"/>
              <w:rPr>
                <w:rFonts w:ascii="Arial Narrow" w:hAnsi="Arial Narrow" w:cs="Arial"/>
              </w:rPr>
            </w:pPr>
            <w:r>
              <w:rPr>
                <w:rFonts w:ascii="Arial Narrow" w:hAnsi="Arial Narrow" w:cs="Arial"/>
              </w:rPr>
              <w:t>1</w:t>
            </w:r>
            <w:r w:rsidRPr="000E3ED0">
              <w:rPr>
                <w:rFonts w:ascii="Arial Narrow" w:hAnsi="Arial Narrow" w:cs="Arial"/>
              </w:rPr>
              <w:t>0 000</w:t>
            </w:r>
          </w:p>
        </w:tc>
        <w:tc>
          <w:tcPr>
            <w:tcW w:w="1701" w:type="dxa"/>
          </w:tcPr>
          <w:p w:rsidR="008D728C" w:rsidRPr="000E3ED0" w:rsidRDefault="008D728C" w:rsidP="005F7BA4">
            <w:pPr>
              <w:autoSpaceDE w:val="0"/>
              <w:autoSpaceDN w:val="0"/>
              <w:adjustRightInd w:val="0"/>
              <w:jc w:val="center"/>
              <w:rPr>
                <w:rFonts w:ascii="Arial Narrow" w:hAnsi="Arial Narrow" w:cs="Arial"/>
              </w:rPr>
            </w:pPr>
            <w:r>
              <w:rPr>
                <w:rFonts w:ascii="Arial Narrow" w:hAnsi="Arial Narrow" w:cs="Arial"/>
              </w:rPr>
              <w:t>1</w:t>
            </w:r>
            <w:r w:rsidRPr="000E3ED0">
              <w:rPr>
                <w:rFonts w:ascii="Arial Narrow" w:hAnsi="Arial Narrow" w:cs="Arial"/>
              </w:rPr>
              <w:t>5 000</w:t>
            </w:r>
          </w:p>
        </w:tc>
      </w:tr>
      <w:tr w:rsidR="008D728C" w:rsidRPr="000E3ED0" w:rsidTr="001A4F81">
        <w:tc>
          <w:tcPr>
            <w:tcW w:w="9214" w:type="dxa"/>
          </w:tcPr>
          <w:p w:rsidR="008D728C" w:rsidRPr="000E3ED0" w:rsidRDefault="008D728C" w:rsidP="00320AFB">
            <w:pPr>
              <w:autoSpaceDE w:val="0"/>
              <w:autoSpaceDN w:val="0"/>
              <w:adjustRightInd w:val="0"/>
              <w:jc w:val="both"/>
              <w:rPr>
                <w:rFonts w:ascii="Arial Narrow" w:hAnsi="Arial Narrow" w:cs="Arial"/>
              </w:rPr>
            </w:pPr>
            <w:r w:rsidRPr="000E3ED0">
              <w:rPr>
                <w:rFonts w:ascii="Arial Narrow" w:hAnsi="Arial Narrow" w:cs="Arial"/>
              </w:rPr>
              <w:t xml:space="preserve">Construire des hangars de stock </w:t>
            </w:r>
            <w:r>
              <w:rPr>
                <w:rFonts w:ascii="Arial Narrow" w:hAnsi="Arial Narrow" w:cs="Arial"/>
              </w:rPr>
              <w:t xml:space="preserve"> des membres des OP </w:t>
            </w:r>
            <w:r w:rsidRPr="000E3ED0">
              <w:rPr>
                <w:rFonts w:ascii="Arial Narrow" w:hAnsi="Arial Narrow" w:cs="Arial"/>
              </w:rPr>
              <w:t>en annexe du bureau décentralisé</w:t>
            </w:r>
          </w:p>
        </w:tc>
        <w:tc>
          <w:tcPr>
            <w:tcW w:w="1559" w:type="dxa"/>
          </w:tcPr>
          <w:p w:rsidR="008D728C" w:rsidRPr="000E3ED0" w:rsidRDefault="008D728C" w:rsidP="005F7BA4">
            <w:pPr>
              <w:autoSpaceDE w:val="0"/>
              <w:autoSpaceDN w:val="0"/>
              <w:adjustRightInd w:val="0"/>
              <w:jc w:val="center"/>
              <w:rPr>
                <w:rFonts w:ascii="Arial Narrow" w:hAnsi="Arial Narrow" w:cs="Arial"/>
              </w:rPr>
            </w:pPr>
            <w:r>
              <w:rPr>
                <w:rFonts w:ascii="Arial Narrow" w:hAnsi="Arial Narrow" w:cs="Arial"/>
              </w:rPr>
              <w:t>500</w:t>
            </w:r>
            <w:r w:rsidRPr="000E3ED0">
              <w:rPr>
                <w:rFonts w:ascii="Arial Narrow" w:hAnsi="Arial Narrow" w:cs="Arial"/>
              </w:rPr>
              <w:t> 000</w:t>
            </w:r>
          </w:p>
        </w:tc>
        <w:tc>
          <w:tcPr>
            <w:tcW w:w="1843" w:type="dxa"/>
          </w:tcPr>
          <w:p w:rsidR="008D728C" w:rsidRPr="000E3ED0" w:rsidRDefault="008D728C" w:rsidP="005F7BA4">
            <w:pPr>
              <w:autoSpaceDE w:val="0"/>
              <w:autoSpaceDN w:val="0"/>
              <w:adjustRightInd w:val="0"/>
              <w:jc w:val="center"/>
              <w:rPr>
                <w:rFonts w:ascii="Arial Narrow" w:hAnsi="Arial Narrow" w:cs="Arial"/>
              </w:rPr>
            </w:pPr>
            <w:r>
              <w:rPr>
                <w:rFonts w:ascii="Arial Narrow" w:hAnsi="Arial Narrow" w:cs="Arial"/>
              </w:rPr>
              <w:t>200 000</w:t>
            </w:r>
          </w:p>
        </w:tc>
        <w:tc>
          <w:tcPr>
            <w:tcW w:w="1701" w:type="dxa"/>
          </w:tcPr>
          <w:p w:rsidR="008D728C" w:rsidRPr="000E3ED0" w:rsidRDefault="008D728C" w:rsidP="005F7BA4">
            <w:pPr>
              <w:autoSpaceDE w:val="0"/>
              <w:autoSpaceDN w:val="0"/>
              <w:adjustRightInd w:val="0"/>
              <w:jc w:val="center"/>
              <w:rPr>
                <w:rFonts w:ascii="Arial Narrow" w:hAnsi="Arial Narrow" w:cs="Arial"/>
              </w:rPr>
            </w:pPr>
            <w:r>
              <w:rPr>
                <w:rFonts w:ascii="Arial Narrow" w:hAnsi="Arial Narrow" w:cs="Arial"/>
              </w:rPr>
              <w:t>500</w:t>
            </w:r>
            <w:r w:rsidRPr="000E3ED0">
              <w:rPr>
                <w:rFonts w:ascii="Arial Narrow" w:hAnsi="Arial Narrow" w:cs="Arial"/>
              </w:rPr>
              <w:t> 000</w:t>
            </w:r>
          </w:p>
        </w:tc>
      </w:tr>
      <w:tr w:rsidR="008D728C" w:rsidRPr="000E3ED0" w:rsidTr="001A4F81">
        <w:tc>
          <w:tcPr>
            <w:tcW w:w="9214" w:type="dxa"/>
          </w:tcPr>
          <w:p w:rsidR="008D728C" w:rsidRPr="000E3ED0" w:rsidRDefault="008D728C" w:rsidP="00320AFB">
            <w:pPr>
              <w:autoSpaceDE w:val="0"/>
              <w:autoSpaceDN w:val="0"/>
              <w:adjustRightInd w:val="0"/>
              <w:jc w:val="both"/>
              <w:rPr>
                <w:rFonts w:ascii="Arial Narrow" w:hAnsi="Arial Narrow" w:cs="Arial"/>
              </w:rPr>
            </w:pPr>
            <w:r w:rsidRPr="000E3ED0">
              <w:rPr>
                <w:rFonts w:ascii="Arial Narrow" w:hAnsi="Arial Narrow" w:cs="Arial"/>
              </w:rPr>
              <w:t>Organiser de foires agricoles (accent sur visibilité et positionnement des actions menées par les membres)</w:t>
            </w:r>
          </w:p>
        </w:tc>
        <w:tc>
          <w:tcPr>
            <w:tcW w:w="1559" w:type="dxa"/>
          </w:tcPr>
          <w:p w:rsidR="008D728C" w:rsidRPr="000E3ED0" w:rsidRDefault="008D728C" w:rsidP="005F7BA4">
            <w:pPr>
              <w:autoSpaceDE w:val="0"/>
              <w:autoSpaceDN w:val="0"/>
              <w:adjustRightInd w:val="0"/>
              <w:jc w:val="center"/>
              <w:rPr>
                <w:rFonts w:ascii="Arial Narrow" w:hAnsi="Arial Narrow" w:cs="Arial"/>
              </w:rPr>
            </w:pPr>
            <w:r w:rsidRPr="000E3ED0">
              <w:rPr>
                <w:rFonts w:ascii="Arial Narrow" w:hAnsi="Arial Narrow" w:cs="Arial"/>
              </w:rPr>
              <w:t>15 000</w:t>
            </w:r>
          </w:p>
        </w:tc>
        <w:tc>
          <w:tcPr>
            <w:tcW w:w="1843" w:type="dxa"/>
          </w:tcPr>
          <w:p w:rsidR="008D728C" w:rsidRPr="000E3ED0" w:rsidRDefault="008D728C" w:rsidP="005F7BA4">
            <w:pPr>
              <w:autoSpaceDE w:val="0"/>
              <w:autoSpaceDN w:val="0"/>
              <w:adjustRightInd w:val="0"/>
              <w:jc w:val="center"/>
              <w:rPr>
                <w:rFonts w:ascii="Arial Narrow" w:hAnsi="Arial Narrow" w:cs="Arial"/>
              </w:rPr>
            </w:pPr>
            <w:r>
              <w:rPr>
                <w:rFonts w:ascii="Arial Narrow" w:hAnsi="Arial Narrow" w:cs="Arial"/>
              </w:rPr>
              <w:t>20 000</w:t>
            </w:r>
          </w:p>
        </w:tc>
        <w:tc>
          <w:tcPr>
            <w:tcW w:w="1701" w:type="dxa"/>
          </w:tcPr>
          <w:p w:rsidR="008D728C" w:rsidRPr="000E3ED0" w:rsidRDefault="008D728C" w:rsidP="005F7BA4">
            <w:pPr>
              <w:autoSpaceDE w:val="0"/>
              <w:autoSpaceDN w:val="0"/>
              <w:adjustRightInd w:val="0"/>
              <w:jc w:val="center"/>
              <w:rPr>
                <w:rFonts w:ascii="Arial Narrow" w:hAnsi="Arial Narrow" w:cs="Arial"/>
              </w:rPr>
            </w:pPr>
            <w:r>
              <w:rPr>
                <w:rFonts w:ascii="Arial Narrow" w:hAnsi="Arial Narrow" w:cs="Arial"/>
              </w:rPr>
              <w:t>20</w:t>
            </w:r>
            <w:r w:rsidRPr="000E3ED0">
              <w:rPr>
                <w:rFonts w:ascii="Arial Narrow" w:hAnsi="Arial Narrow" w:cs="Arial"/>
              </w:rPr>
              <w:t> 000</w:t>
            </w:r>
          </w:p>
        </w:tc>
      </w:tr>
      <w:tr w:rsidR="008D728C" w:rsidRPr="000E3ED0" w:rsidTr="001A4F81">
        <w:tc>
          <w:tcPr>
            <w:tcW w:w="9214" w:type="dxa"/>
          </w:tcPr>
          <w:p w:rsidR="008D728C" w:rsidRPr="000E3ED0" w:rsidRDefault="008D728C" w:rsidP="00320AFB">
            <w:pPr>
              <w:autoSpaceDE w:val="0"/>
              <w:autoSpaceDN w:val="0"/>
              <w:adjustRightInd w:val="0"/>
              <w:jc w:val="both"/>
              <w:rPr>
                <w:rFonts w:ascii="Arial Narrow" w:hAnsi="Arial Narrow" w:cs="Arial"/>
              </w:rPr>
            </w:pPr>
            <w:r w:rsidRPr="000E3ED0">
              <w:rPr>
                <w:rFonts w:ascii="Arial Narrow" w:hAnsi="Arial Narrow" w:cs="Arial"/>
              </w:rPr>
              <w:t>Elaborer un manuel commun de la BUSNESS PLAN</w:t>
            </w:r>
          </w:p>
        </w:tc>
        <w:tc>
          <w:tcPr>
            <w:tcW w:w="1559" w:type="dxa"/>
          </w:tcPr>
          <w:p w:rsidR="008D728C" w:rsidRPr="000E3ED0" w:rsidRDefault="008D728C" w:rsidP="005F7BA4">
            <w:pPr>
              <w:autoSpaceDE w:val="0"/>
              <w:autoSpaceDN w:val="0"/>
              <w:adjustRightInd w:val="0"/>
              <w:jc w:val="center"/>
              <w:rPr>
                <w:rFonts w:ascii="Arial Narrow" w:hAnsi="Arial Narrow" w:cs="Arial"/>
              </w:rPr>
            </w:pPr>
            <w:r>
              <w:rPr>
                <w:rFonts w:ascii="Arial Narrow" w:hAnsi="Arial Narrow" w:cs="Arial"/>
              </w:rPr>
              <w:t>5 000</w:t>
            </w:r>
          </w:p>
        </w:tc>
        <w:tc>
          <w:tcPr>
            <w:tcW w:w="1843" w:type="dxa"/>
          </w:tcPr>
          <w:p w:rsidR="008D728C" w:rsidRPr="000E3ED0" w:rsidRDefault="008D728C" w:rsidP="005F7BA4">
            <w:pPr>
              <w:autoSpaceDE w:val="0"/>
              <w:autoSpaceDN w:val="0"/>
              <w:adjustRightInd w:val="0"/>
              <w:jc w:val="center"/>
              <w:rPr>
                <w:rFonts w:ascii="Arial Narrow" w:hAnsi="Arial Narrow" w:cs="Arial"/>
              </w:rPr>
            </w:pPr>
            <w:r>
              <w:rPr>
                <w:rFonts w:ascii="Arial Narrow" w:hAnsi="Arial Narrow" w:cs="Arial"/>
              </w:rPr>
              <w:t>5 000</w:t>
            </w:r>
          </w:p>
        </w:tc>
        <w:tc>
          <w:tcPr>
            <w:tcW w:w="1701" w:type="dxa"/>
          </w:tcPr>
          <w:p w:rsidR="008D728C" w:rsidRPr="000E3ED0" w:rsidRDefault="008D728C" w:rsidP="005F7BA4">
            <w:pPr>
              <w:autoSpaceDE w:val="0"/>
              <w:autoSpaceDN w:val="0"/>
              <w:adjustRightInd w:val="0"/>
              <w:jc w:val="center"/>
              <w:rPr>
                <w:rFonts w:ascii="Arial Narrow" w:hAnsi="Arial Narrow" w:cs="Arial"/>
              </w:rPr>
            </w:pPr>
            <w:r>
              <w:rPr>
                <w:rFonts w:ascii="Arial Narrow" w:hAnsi="Arial Narrow" w:cs="Arial"/>
              </w:rPr>
              <w:t>5 000</w:t>
            </w:r>
          </w:p>
        </w:tc>
      </w:tr>
      <w:tr w:rsidR="008D728C" w:rsidRPr="000E3ED0" w:rsidTr="001A4F81">
        <w:tc>
          <w:tcPr>
            <w:tcW w:w="9214" w:type="dxa"/>
          </w:tcPr>
          <w:p w:rsidR="008D728C" w:rsidRPr="001B33CD" w:rsidRDefault="008D728C" w:rsidP="001B33CD">
            <w:pPr>
              <w:jc w:val="both"/>
              <w:rPr>
                <w:rFonts w:ascii="Arial Narrow" w:hAnsi="Arial Narrow" w:cs="Arial"/>
                <w:color w:val="000000"/>
              </w:rPr>
            </w:pPr>
            <w:r w:rsidRPr="000E3ED0">
              <w:rPr>
                <w:rFonts w:ascii="Arial Narrow" w:hAnsi="Arial Narrow" w:cs="Arial"/>
                <w:color w:val="000000"/>
              </w:rPr>
              <w:t>Former les membres sur l’élaboration et gestion d’un mini-plan d’affaire par rapport à un plan d’affaire</w:t>
            </w:r>
          </w:p>
        </w:tc>
        <w:tc>
          <w:tcPr>
            <w:tcW w:w="1559" w:type="dxa"/>
          </w:tcPr>
          <w:p w:rsidR="008D728C" w:rsidRPr="000E3ED0" w:rsidRDefault="008D728C" w:rsidP="005F7BA4">
            <w:pPr>
              <w:autoSpaceDE w:val="0"/>
              <w:autoSpaceDN w:val="0"/>
              <w:adjustRightInd w:val="0"/>
              <w:jc w:val="center"/>
              <w:rPr>
                <w:rFonts w:ascii="Arial Narrow" w:hAnsi="Arial Narrow" w:cs="Arial"/>
              </w:rPr>
            </w:pPr>
            <w:r>
              <w:rPr>
                <w:rFonts w:ascii="Arial Narrow" w:hAnsi="Arial Narrow" w:cs="Arial"/>
              </w:rPr>
              <w:t>5 000</w:t>
            </w:r>
          </w:p>
        </w:tc>
        <w:tc>
          <w:tcPr>
            <w:tcW w:w="1843" w:type="dxa"/>
          </w:tcPr>
          <w:p w:rsidR="008D728C" w:rsidRPr="000E3ED0" w:rsidRDefault="008D728C" w:rsidP="005F7BA4">
            <w:pPr>
              <w:autoSpaceDE w:val="0"/>
              <w:autoSpaceDN w:val="0"/>
              <w:adjustRightInd w:val="0"/>
              <w:jc w:val="center"/>
              <w:rPr>
                <w:rFonts w:ascii="Arial Narrow" w:hAnsi="Arial Narrow" w:cs="Arial"/>
              </w:rPr>
            </w:pPr>
            <w:r>
              <w:rPr>
                <w:rFonts w:ascii="Arial Narrow" w:hAnsi="Arial Narrow" w:cs="Arial"/>
              </w:rPr>
              <w:t>50 000</w:t>
            </w:r>
          </w:p>
        </w:tc>
        <w:tc>
          <w:tcPr>
            <w:tcW w:w="1701" w:type="dxa"/>
          </w:tcPr>
          <w:p w:rsidR="008D728C" w:rsidRPr="000E3ED0" w:rsidRDefault="008D728C" w:rsidP="005F7BA4">
            <w:pPr>
              <w:autoSpaceDE w:val="0"/>
              <w:autoSpaceDN w:val="0"/>
              <w:adjustRightInd w:val="0"/>
              <w:jc w:val="center"/>
              <w:rPr>
                <w:rFonts w:ascii="Arial Narrow" w:hAnsi="Arial Narrow" w:cs="Arial"/>
              </w:rPr>
            </w:pPr>
            <w:r>
              <w:rPr>
                <w:rFonts w:ascii="Arial Narrow" w:hAnsi="Arial Narrow" w:cs="Arial"/>
              </w:rPr>
              <w:t>5 000</w:t>
            </w:r>
          </w:p>
        </w:tc>
      </w:tr>
      <w:tr w:rsidR="008D728C" w:rsidRPr="000E3ED0" w:rsidTr="001A4F81">
        <w:tc>
          <w:tcPr>
            <w:tcW w:w="9214" w:type="dxa"/>
          </w:tcPr>
          <w:p w:rsidR="008D728C" w:rsidRPr="000E3ED0" w:rsidRDefault="008D728C" w:rsidP="00320AFB">
            <w:pPr>
              <w:autoSpaceDE w:val="0"/>
              <w:autoSpaceDN w:val="0"/>
              <w:adjustRightInd w:val="0"/>
              <w:jc w:val="both"/>
              <w:rPr>
                <w:rFonts w:ascii="Arial Narrow" w:hAnsi="Arial Narrow" w:cs="Arial"/>
              </w:rPr>
            </w:pPr>
            <w:r w:rsidRPr="000E3ED0">
              <w:rPr>
                <w:rFonts w:ascii="Arial Narrow" w:hAnsi="Arial Narrow" w:cs="Arial"/>
              </w:rPr>
              <w:t>Organiser et instaurer le système de warrantage et vente-groupé, qui leur permettront d’accéder aux crédits</w:t>
            </w:r>
          </w:p>
        </w:tc>
        <w:tc>
          <w:tcPr>
            <w:tcW w:w="1559" w:type="dxa"/>
          </w:tcPr>
          <w:p w:rsidR="008D728C" w:rsidRPr="000E3ED0" w:rsidRDefault="008D728C" w:rsidP="005F7BA4">
            <w:pPr>
              <w:autoSpaceDE w:val="0"/>
              <w:autoSpaceDN w:val="0"/>
              <w:adjustRightInd w:val="0"/>
              <w:jc w:val="center"/>
              <w:rPr>
                <w:rFonts w:ascii="Arial Narrow" w:hAnsi="Arial Narrow" w:cs="Arial"/>
              </w:rPr>
            </w:pPr>
            <w:r>
              <w:rPr>
                <w:rFonts w:ascii="Arial Narrow" w:hAnsi="Arial Narrow" w:cs="Arial"/>
              </w:rPr>
              <w:t>10 000</w:t>
            </w:r>
          </w:p>
        </w:tc>
        <w:tc>
          <w:tcPr>
            <w:tcW w:w="1843" w:type="dxa"/>
          </w:tcPr>
          <w:p w:rsidR="008D728C" w:rsidRPr="000E3ED0" w:rsidRDefault="008D728C" w:rsidP="005F7BA4">
            <w:pPr>
              <w:autoSpaceDE w:val="0"/>
              <w:autoSpaceDN w:val="0"/>
              <w:adjustRightInd w:val="0"/>
              <w:jc w:val="center"/>
              <w:rPr>
                <w:rFonts w:ascii="Arial Narrow" w:hAnsi="Arial Narrow" w:cs="Arial"/>
              </w:rPr>
            </w:pPr>
            <w:r>
              <w:rPr>
                <w:rFonts w:ascii="Arial Narrow" w:hAnsi="Arial Narrow" w:cs="Arial"/>
              </w:rPr>
              <w:t>10 000</w:t>
            </w:r>
          </w:p>
        </w:tc>
        <w:tc>
          <w:tcPr>
            <w:tcW w:w="1701" w:type="dxa"/>
          </w:tcPr>
          <w:p w:rsidR="008D728C" w:rsidRPr="000E3ED0" w:rsidRDefault="008D728C" w:rsidP="005F7BA4">
            <w:pPr>
              <w:autoSpaceDE w:val="0"/>
              <w:autoSpaceDN w:val="0"/>
              <w:adjustRightInd w:val="0"/>
              <w:jc w:val="center"/>
              <w:rPr>
                <w:rFonts w:ascii="Arial Narrow" w:hAnsi="Arial Narrow" w:cs="Arial"/>
              </w:rPr>
            </w:pPr>
            <w:r>
              <w:rPr>
                <w:rFonts w:ascii="Arial Narrow" w:hAnsi="Arial Narrow" w:cs="Arial"/>
              </w:rPr>
              <w:t>10 000</w:t>
            </w:r>
          </w:p>
        </w:tc>
      </w:tr>
      <w:tr w:rsidR="008D728C" w:rsidRPr="000E3ED0" w:rsidTr="001A4F81">
        <w:tc>
          <w:tcPr>
            <w:tcW w:w="9214" w:type="dxa"/>
          </w:tcPr>
          <w:p w:rsidR="008D728C" w:rsidRPr="000E3ED0" w:rsidRDefault="008D728C" w:rsidP="00320AFB">
            <w:pPr>
              <w:autoSpaceDE w:val="0"/>
              <w:autoSpaceDN w:val="0"/>
              <w:adjustRightInd w:val="0"/>
              <w:jc w:val="both"/>
              <w:rPr>
                <w:rFonts w:ascii="Arial Narrow" w:hAnsi="Arial Narrow" w:cs="Arial"/>
              </w:rPr>
            </w:pPr>
            <w:r w:rsidRPr="000E3ED0">
              <w:rPr>
                <w:rFonts w:ascii="Arial Narrow" w:hAnsi="Arial Narrow" w:cs="Arial"/>
              </w:rPr>
              <w:t>Appui à la lutte contre la corruption commerciale dès les semis-sarclages- achat des engrais chimique et insecticides (l’incorporation des fertilisants et de pulvérisation) et de la récolte à la vente des produits finis)</w:t>
            </w:r>
          </w:p>
        </w:tc>
        <w:tc>
          <w:tcPr>
            <w:tcW w:w="1559" w:type="dxa"/>
          </w:tcPr>
          <w:p w:rsidR="008D728C" w:rsidRPr="000E3ED0" w:rsidRDefault="008D728C" w:rsidP="005F7BA4">
            <w:pPr>
              <w:autoSpaceDE w:val="0"/>
              <w:autoSpaceDN w:val="0"/>
              <w:adjustRightInd w:val="0"/>
              <w:jc w:val="center"/>
              <w:rPr>
                <w:rFonts w:ascii="Arial Narrow" w:hAnsi="Arial Narrow" w:cs="Arial"/>
              </w:rPr>
            </w:pPr>
            <w:r>
              <w:rPr>
                <w:rFonts w:ascii="Arial Narrow" w:hAnsi="Arial Narrow" w:cs="Arial"/>
              </w:rPr>
              <w:t>10 000</w:t>
            </w:r>
          </w:p>
        </w:tc>
        <w:tc>
          <w:tcPr>
            <w:tcW w:w="1843" w:type="dxa"/>
          </w:tcPr>
          <w:p w:rsidR="008D728C" w:rsidRPr="000E3ED0" w:rsidRDefault="008D728C" w:rsidP="005F7BA4">
            <w:pPr>
              <w:autoSpaceDE w:val="0"/>
              <w:autoSpaceDN w:val="0"/>
              <w:adjustRightInd w:val="0"/>
              <w:jc w:val="center"/>
              <w:rPr>
                <w:rFonts w:ascii="Arial Narrow" w:hAnsi="Arial Narrow" w:cs="Arial"/>
              </w:rPr>
            </w:pPr>
            <w:r>
              <w:rPr>
                <w:rFonts w:ascii="Arial Narrow" w:hAnsi="Arial Narrow" w:cs="Arial"/>
              </w:rPr>
              <w:t>10 000</w:t>
            </w:r>
          </w:p>
          <w:p w:rsidR="008D728C" w:rsidRPr="000E3ED0" w:rsidRDefault="008D728C" w:rsidP="005F7BA4">
            <w:pPr>
              <w:tabs>
                <w:tab w:val="left" w:pos="1200"/>
              </w:tabs>
              <w:jc w:val="center"/>
              <w:rPr>
                <w:rFonts w:ascii="Arial Narrow" w:hAnsi="Arial Narrow" w:cs="Arial"/>
              </w:rPr>
            </w:pPr>
          </w:p>
        </w:tc>
        <w:tc>
          <w:tcPr>
            <w:tcW w:w="1701" w:type="dxa"/>
          </w:tcPr>
          <w:p w:rsidR="008D728C" w:rsidRPr="000E3ED0" w:rsidRDefault="008D728C" w:rsidP="005F7BA4">
            <w:pPr>
              <w:autoSpaceDE w:val="0"/>
              <w:autoSpaceDN w:val="0"/>
              <w:adjustRightInd w:val="0"/>
              <w:jc w:val="center"/>
              <w:rPr>
                <w:rFonts w:ascii="Arial Narrow" w:hAnsi="Arial Narrow" w:cs="Arial"/>
              </w:rPr>
            </w:pPr>
            <w:r>
              <w:rPr>
                <w:rFonts w:ascii="Arial Narrow" w:hAnsi="Arial Narrow" w:cs="Arial"/>
              </w:rPr>
              <w:t>10 000</w:t>
            </w:r>
          </w:p>
        </w:tc>
      </w:tr>
      <w:tr w:rsidR="008D728C" w:rsidRPr="000E3ED0" w:rsidTr="001A4F81">
        <w:tc>
          <w:tcPr>
            <w:tcW w:w="9214" w:type="dxa"/>
          </w:tcPr>
          <w:p w:rsidR="008D728C" w:rsidRPr="000E3ED0" w:rsidRDefault="008D728C" w:rsidP="00320AFB">
            <w:pPr>
              <w:autoSpaceDE w:val="0"/>
              <w:autoSpaceDN w:val="0"/>
              <w:adjustRightInd w:val="0"/>
              <w:jc w:val="both"/>
              <w:rPr>
                <w:rFonts w:ascii="Arial Narrow" w:hAnsi="Arial Narrow" w:cs="Arial"/>
              </w:rPr>
            </w:pPr>
            <w:r w:rsidRPr="000E3ED0">
              <w:rPr>
                <w:rFonts w:ascii="Arial Narrow" w:hAnsi="Arial Narrow" w:cs="Arial"/>
              </w:rPr>
              <w:t>Appui à la décentralisation des structures</w:t>
            </w:r>
          </w:p>
        </w:tc>
        <w:tc>
          <w:tcPr>
            <w:tcW w:w="1559" w:type="dxa"/>
          </w:tcPr>
          <w:p w:rsidR="008D728C" w:rsidRPr="000E3ED0" w:rsidRDefault="008D728C" w:rsidP="005F7BA4">
            <w:pPr>
              <w:autoSpaceDE w:val="0"/>
              <w:autoSpaceDN w:val="0"/>
              <w:adjustRightInd w:val="0"/>
              <w:jc w:val="center"/>
              <w:rPr>
                <w:rFonts w:ascii="Arial Narrow" w:hAnsi="Arial Narrow" w:cs="Arial"/>
              </w:rPr>
            </w:pPr>
            <w:r>
              <w:rPr>
                <w:rFonts w:ascii="Arial Narrow" w:hAnsi="Arial Narrow" w:cs="Arial"/>
              </w:rPr>
              <w:t>20 000</w:t>
            </w:r>
          </w:p>
        </w:tc>
        <w:tc>
          <w:tcPr>
            <w:tcW w:w="1843" w:type="dxa"/>
          </w:tcPr>
          <w:p w:rsidR="008D728C" w:rsidRPr="000E3ED0" w:rsidRDefault="008D728C" w:rsidP="005F7BA4">
            <w:pPr>
              <w:autoSpaceDE w:val="0"/>
              <w:autoSpaceDN w:val="0"/>
              <w:adjustRightInd w:val="0"/>
              <w:jc w:val="center"/>
              <w:rPr>
                <w:rFonts w:ascii="Arial Narrow" w:hAnsi="Arial Narrow" w:cs="Arial"/>
              </w:rPr>
            </w:pPr>
            <w:r>
              <w:rPr>
                <w:rFonts w:ascii="Arial Narrow" w:hAnsi="Arial Narrow" w:cs="Arial"/>
              </w:rPr>
              <w:t>15</w:t>
            </w:r>
            <w:r w:rsidRPr="000E3ED0">
              <w:rPr>
                <w:rFonts w:ascii="Arial Narrow" w:hAnsi="Arial Narrow" w:cs="Arial"/>
              </w:rPr>
              <w:t> 000</w:t>
            </w:r>
          </w:p>
        </w:tc>
        <w:tc>
          <w:tcPr>
            <w:tcW w:w="1701" w:type="dxa"/>
          </w:tcPr>
          <w:p w:rsidR="008D728C" w:rsidRPr="000E3ED0" w:rsidRDefault="008D728C" w:rsidP="005F7BA4">
            <w:pPr>
              <w:autoSpaceDE w:val="0"/>
              <w:autoSpaceDN w:val="0"/>
              <w:adjustRightInd w:val="0"/>
              <w:jc w:val="center"/>
              <w:rPr>
                <w:rFonts w:ascii="Arial Narrow" w:hAnsi="Arial Narrow" w:cs="Arial"/>
              </w:rPr>
            </w:pPr>
            <w:r>
              <w:rPr>
                <w:rFonts w:ascii="Arial Narrow" w:hAnsi="Arial Narrow" w:cs="Arial"/>
              </w:rPr>
              <w:t>20 000</w:t>
            </w:r>
          </w:p>
        </w:tc>
      </w:tr>
      <w:tr w:rsidR="008D728C" w:rsidRPr="000E3ED0" w:rsidTr="001A4F81">
        <w:tc>
          <w:tcPr>
            <w:tcW w:w="9214" w:type="dxa"/>
          </w:tcPr>
          <w:p w:rsidR="008D728C" w:rsidRPr="000E3ED0" w:rsidRDefault="008D728C" w:rsidP="00320AFB">
            <w:pPr>
              <w:autoSpaceDE w:val="0"/>
              <w:autoSpaceDN w:val="0"/>
              <w:adjustRightInd w:val="0"/>
              <w:jc w:val="both"/>
              <w:rPr>
                <w:rFonts w:ascii="Arial Narrow" w:hAnsi="Arial Narrow" w:cs="Arial"/>
              </w:rPr>
            </w:pPr>
            <w:r w:rsidRPr="000E3ED0">
              <w:rPr>
                <w:rFonts w:ascii="Arial Narrow" w:hAnsi="Arial Narrow" w:cs="Arial"/>
              </w:rPr>
              <w:t xml:space="preserve">Promotion de la femme dans la politique de l’autonomisation </w:t>
            </w:r>
          </w:p>
        </w:tc>
        <w:tc>
          <w:tcPr>
            <w:tcW w:w="1559" w:type="dxa"/>
          </w:tcPr>
          <w:p w:rsidR="008D728C" w:rsidRPr="000E3ED0" w:rsidRDefault="008D728C" w:rsidP="005F7BA4">
            <w:pPr>
              <w:autoSpaceDE w:val="0"/>
              <w:autoSpaceDN w:val="0"/>
              <w:adjustRightInd w:val="0"/>
              <w:jc w:val="center"/>
              <w:rPr>
                <w:rFonts w:ascii="Arial Narrow" w:hAnsi="Arial Narrow" w:cs="Arial"/>
              </w:rPr>
            </w:pPr>
            <w:r>
              <w:rPr>
                <w:rFonts w:ascii="Arial Narrow" w:hAnsi="Arial Narrow" w:cs="Arial"/>
              </w:rPr>
              <w:t>20 000</w:t>
            </w:r>
          </w:p>
        </w:tc>
        <w:tc>
          <w:tcPr>
            <w:tcW w:w="1843" w:type="dxa"/>
          </w:tcPr>
          <w:p w:rsidR="008D728C" w:rsidRPr="000E3ED0" w:rsidRDefault="008D728C" w:rsidP="005F7BA4">
            <w:pPr>
              <w:autoSpaceDE w:val="0"/>
              <w:autoSpaceDN w:val="0"/>
              <w:adjustRightInd w:val="0"/>
              <w:jc w:val="center"/>
              <w:rPr>
                <w:rFonts w:ascii="Arial Narrow" w:hAnsi="Arial Narrow" w:cs="Arial"/>
              </w:rPr>
            </w:pPr>
            <w:r>
              <w:rPr>
                <w:rFonts w:ascii="Arial Narrow" w:hAnsi="Arial Narrow" w:cs="Arial"/>
              </w:rPr>
              <w:t>10 000</w:t>
            </w:r>
          </w:p>
        </w:tc>
        <w:tc>
          <w:tcPr>
            <w:tcW w:w="1701" w:type="dxa"/>
          </w:tcPr>
          <w:p w:rsidR="008D728C" w:rsidRPr="000E3ED0" w:rsidRDefault="008D728C" w:rsidP="005F7BA4">
            <w:pPr>
              <w:autoSpaceDE w:val="0"/>
              <w:autoSpaceDN w:val="0"/>
              <w:adjustRightInd w:val="0"/>
              <w:jc w:val="center"/>
              <w:rPr>
                <w:rFonts w:ascii="Arial Narrow" w:hAnsi="Arial Narrow" w:cs="Arial"/>
              </w:rPr>
            </w:pPr>
            <w:r>
              <w:rPr>
                <w:rFonts w:ascii="Arial Narrow" w:hAnsi="Arial Narrow" w:cs="Arial"/>
              </w:rPr>
              <w:t>20 000</w:t>
            </w:r>
          </w:p>
        </w:tc>
      </w:tr>
      <w:tr w:rsidR="008D728C" w:rsidRPr="000E3ED0" w:rsidTr="003D7B92">
        <w:tc>
          <w:tcPr>
            <w:tcW w:w="9214" w:type="dxa"/>
            <w:shd w:val="clear" w:color="auto" w:fill="DBE5F1" w:themeFill="accent1" w:themeFillTint="33"/>
          </w:tcPr>
          <w:p w:rsidR="008D728C" w:rsidRPr="000E3ED0" w:rsidRDefault="008D728C" w:rsidP="00320AFB">
            <w:pPr>
              <w:autoSpaceDE w:val="0"/>
              <w:autoSpaceDN w:val="0"/>
              <w:adjustRightInd w:val="0"/>
              <w:jc w:val="both"/>
              <w:rPr>
                <w:rFonts w:ascii="Arial Narrow" w:hAnsi="Arial Narrow" w:cs="Arial"/>
                <w:b/>
              </w:rPr>
            </w:pPr>
            <w:r w:rsidRPr="000E3ED0">
              <w:rPr>
                <w:rFonts w:ascii="Arial Narrow" w:hAnsi="Arial Narrow" w:cs="Arial"/>
                <w:b/>
              </w:rPr>
              <w:t>S/Total</w:t>
            </w:r>
          </w:p>
        </w:tc>
        <w:tc>
          <w:tcPr>
            <w:tcW w:w="1559" w:type="dxa"/>
            <w:shd w:val="clear" w:color="auto" w:fill="DBE5F1" w:themeFill="accent1" w:themeFillTint="33"/>
          </w:tcPr>
          <w:p w:rsidR="008D728C" w:rsidRPr="000E3ED0" w:rsidRDefault="008D728C" w:rsidP="005F7BA4">
            <w:pPr>
              <w:autoSpaceDE w:val="0"/>
              <w:autoSpaceDN w:val="0"/>
              <w:adjustRightInd w:val="0"/>
              <w:jc w:val="center"/>
              <w:rPr>
                <w:rFonts w:ascii="Arial Narrow" w:hAnsi="Arial Narrow" w:cs="Arial"/>
                <w:b/>
              </w:rPr>
            </w:pPr>
            <w:r w:rsidRPr="000E3ED0">
              <w:rPr>
                <w:rFonts w:ascii="Arial Narrow" w:hAnsi="Arial Narrow" w:cs="Arial"/>
                <w:b/>
              </w:rPr>
              <w:t>6</w:t>
            </w:r>
            <w:r>
              <w:rPr>
                <w:rFonts w:ascii="Arial Narrow" w:hAnsi="Arial Narrow" w:cs="Arial"/>
                <w:b/>
              </w:rPr>
              <w:t>20</w:t>
            </w:r>
            <w:r w:rsidRPr="000E3ED0">
              <w:rPr>
                <w:rFonts w:ascii="Arial Narrow" w:hAnsi="Arial Narrow" w:cs="Arial"/>
                <w:b/>
              </w:rPr>
              <w:t> 000</w:t>
            </w:r>
          </w:p>
        </w:tc>
        <w:tc>
          <w:tcPr>
            <w:tcW w:w="1843" w:type="dxa"/>
            <w:shd w:val="clear" w:color="auto" w:fill="DBE5F1" w:themeFill="accent1" w:themeFillTint="33"/>
          </w:tcPr>
          <w:p w:rsidR="008D728C" w:rsidRPr="000E3ED0" w:rsidRDefault="008D728C" w:rsidP="005F7BA4">
            <w:pPr>
              <w:autoSpaceDE w:val="0"/>
              <w:autoSpaceDN w:val="0"/>
              <w:adjustRightInd w:val="0"/>
              <w:jc w:val="center"/>
              <w:rPr>
                <w:rFonts w:ascii="Arial Narrow" w:hAnsi="Arial Narrow" w:cs="Arial"/>
                <w:b/>
              </w:rPr>
            </w:pPr>
            <w:r>
              <w:rPr>
                <w:rFonts w:ascii="Arial Narrow" w:hAnsi="Arial Narrow" w:cs="Arial"/>
                <w:b/>
              </w:rPr>
              <w:t xml:space="preserve">295 </w:t>
            </w:r>
            <w:r w:rsidRPr="000E3ED0">
              <w:rPr>
                <w:rFonts w:ascii="Arial Narrow" w:hAnsi="Arial Narrow" w:cs="Arial"/>
                <w:b/>
              </w:rPr>
              <w:t>000</w:t>
            </w:r>
          </w:p>
        </w:tc>
        <w:tc>
          <w:tcPr>
            <w:tcW w:w="1701" w:type="dxa"/>
            <w:shd w:val="clear" w:color="auto" w:fill="DBE5F1" w:themeFill="accent1" w:themeFillTint="33"/>
          </w:tcPr>
          <w:p w:rsidR="008D728C" w:rsidRPr="000E3ED0" w:rsidRDefault="008D728C" w:rsidP="005F7BA4">
            <w:pPr>
              <w:autoSpaceDE w:val="0"/>
              <w:autoSpaceDN w:val="0"/>
              <w:adjustRightInd w:val="0"/>
              <w:jc w:val="center"/>
              <w:rPr>
                <w:rFonts w:ascii="Arial Narrow" w:hAnsi="Arial Narrow" w:cs="Arial"/>
                <w:b/>
              </w:rPr>
            </w:pPr>
            <w:r w:rsidRPr="000E3ED0">
              <w:rPr>
                <w:rFonts w:ascii="Arial Narrow" w:hAnsi="Arial Narrow" w:cs="Arial"/>
                <w:b/>
              </w:rPr>
              <w:t>6</w:t>
            </w:r>
            <w:r>
              <w:rPr>
                <w:rFonts w:ascii="Arial Narrow" w:hAnsi="Arial Narrow" w:cs="Arial"/>
                <w:b/>
              </w:rPr>
              <w:t>20</w:t>
            </w:r>
            <w:r w:rsidRPr="000E3ED0">
              <w:rPr>
                <w:rFonts w:ascii="Arial Narrow" w:hAnsi="Arial Narrow" w:cs="Arial"/>
                <w:b/>
              </w:rPr>
              <w:t> 000</w:t>
            </w:r>
          </w:p>
        </w:tc>
      </w:tr>
      <w:tr w:rsidR="008D728C" w:rsidRPr="000E3ED0" w:rsidTr="001A4F81">
        <w:tc>
          <w:tcPr>
            <w:tcW w:w="9214" w:type="dxa"/>
          </w:tcPr>
          <w:p w:rsidR="008D728C" w:rsidRPr="000E3ED0" w:rsidRDefault="008D728C" w:rsidP="00320AFB">
            <w:pPr>
              <w:autoSpaceDE w:val="0"/>
              <w:autoSpaceDN w:val="0"/>
              <w:adjustRightInd w:val="0"/>
              <w:jc w:val="both"/>
              <w:rPr>
                <w:rFonts w:ascii="Arial Narrow" w:hAnsi="Arial Narrow" w:cs="Arial"/>
              </w:rPr>
            </w:pPr>
            <w:r w:rsidRPr="000E3ED0">
              <w:rPr>
                <w:rFonts w:ascii="Arial Narrow" w:hAnsi="Arial Narrow" w:cs="Arial"/>
              </w:rPr>
              <w:t>Frais de gestion 10%</w:t>
            </w:r>
          </w:p>
        </w:tc>
        <w:tc>
          <w:tcPr>
            <w:tcW w:w="1559" w:type="dxa"/>
          </w:tcPr>
          <w:p w:rsidR="008D728C" w:rsidRPr="000E3ED0" w:rsidRDefault="008D728C" w:rsidP="005F7BA4">
            <w:pPr>
              <w:autoSpaceDE w:val="0"/>
              <w:autoSpaceDN w:val="0"/>
              <w:adjustRightInd w:val="0"/>
              <w:jc w:val="center"/>
              <w:rPr>
                <w:rFonts w:ascii="Arial Narrow" w:hAnsi="Arial Narrow" w:cs="Arial"/>
              </w:rPr>
            </w:pPr>
            <w:r w:rsidRPr="000E3ED0">
              <w:rPr>
                <w:rFonts w:ascii="Arial Narrow" w:hAnsi="Arial Narrow" w:cs="Arial"/>
              </w:rPr>
              <w:t>6</w:t>
            </w:r>
            <w:r>
              <w:rPr>
                <w:rFonts w:ascii="Arial Narrow" w:hAnsi="Arial Narrow" w:cs="Arial"/>
              </w:rPr>
              <w:t>2</w:t>
            </w:r>
            <w:r w:rsidRPr="000E3ED0">
              <w:rPr>
                <w:rFonts w:ascii="Arial Narrow" w:hAnsi="Arial Narrow" w:cs="Arial"/>
              </w:rPr>
              <w:t xml:space="preserve"> 000</w:t>
            </w:r>
          </w:p>
        </w:tc>
        <w:tc>
          <w:tcPr>
            <w:tcW w:w="1843" w:type="dxa"/>
          </w:tcPr>
          <w:p w:rsidR="008D728C" w:rsidRPr="000E3ED0" w:rsidRDefault="008D728C" w:rsidP="005F7BA4">
            <w:pPr>
              <w:autoSpaceDE w:val="0"/>
              <w:autoSpaceDN w:val="0"/>
              <w:adjustRightInd w:val="0"/>
              <w:jc w:val="center"/>
              <w:rPr>
                <w:rFonts w:ascii="Arial Narrow" w:hAnsi="Arial Narrow" w:cs="Arial"/>
              </w:rPr>
            </w:pPr>
            <w:r>
              <w:rPr>
                <w:rFonts w:ascii="Arial Narrow" w:hAnsi="Arial Narrow" w:cs="Arial"/>
              </w:rPr>
              <w:t>29 500</w:t>
            </w:r>
          </w:p>
        </w:tc>
        <w:tc>
          <w:tcPr>
            <w:tcW w:w="1701" w:type="dxa"/>
          </w:tcPr>
          <w:p w:rsidR="008D728C" w:rsidRPr="000E3ED0" w:rsidRDefault="008D728C" w:rsidP="005F7BA4">
            <w:pPr>
              <w:autoSpaceDE w:val="0"/>
              <w:autoSpaceDN w:val="0"/>
              <w:adjustRightInd w:val="0"/>
              <w:jc w:val="center"/>
              <w:rPr>
                <w:rFonts w:ascii="Arial Narrow" w:hAnsi="Arial Narrow" w:cs="Arial"/>
              </w:rPr>
            </w:pPr>
            <w:r w:rsidRPr="000E3ED0">
              <w:rPr>
                <w:rFonts w:ascii="Arial Narrow" w:hAnsi="Arial Narrow" w:cs="Arial"/>
              </w:rPr>
              <w:t>6</w:t>
            </w:r>
            <w:r>
              <w:rPr>
                <w:rFonts w:ascii="Arial Narrow" w:hAnsi="Arial Narrow" w:cs="Arial"/>
              </w:rPr>
              <w:t>2</w:t>
            </w:r>
            <w:r w:rsidRPr="000E3ED0">
              <w:rPr>
                <w:rFonts w:ascii="Arial Narrow" w:hAnsi="Arial Narrow" w:cs="Arial"/>
              </w:rPr>
              <w:t xml:space="preserve"> 000</w:t>
            </w:r>
          </w:p>
        </w:tc>
      </w:tr>
      <w:tr w:rsidR="008D728C" w:rsidRPr="000E3ED0" w:rsidTr="003D7B92">
        <w:tc>
          <w:tcPr>
            <w:tcW w:w="9214" w:type="dxa"/>
            <w:shd w:val="clear" w:color="auto" w:fill="FBD4B4" w:themeFill="accent6" w:themeFillTint="66"/>
          </w:tcPr>
          <w:p w:rsidR="008D728C" w:rsidRPr="000E3ED0" w:rsidRDefault="008D728C" w:rsidP="00320AFB">
            <w:pPr>
              <w:autoSpaceDE w:val="0"/>
              <w:autoSpaceDN w:val="0"/>
              <w:adjustRightInd w:val="0"/>
              <w:jc w:val="both"/>
              <w:rPr>
                <w:rFonts w:ascii="Arial Narrow" w:hAnsi="Arial Narrow" w:cs="Arial"/>
                <w:b/>
              </w:rPr>
            </w:pPr>
            <w:r w:rsidRPr="000E3ED0">
              <w:rPr>
                <w:rFonts w:ascii="Arial Narrow" w:hAnsi="Arial Narrow" w:cs="Arial"/>
                <w:b/>
              </w:rPr>
              <w:t>Total</w:t>
            </w:r>
          </w:p>
        </w:tc>
        <w:tc>
          <w:tcPr>
            <w:tcW w:w="1559" w:type="dxa"/>
            <w:shd w:val="clear" w:color="auto" w:fill="FBD4B4" w:themeFill="accent6" w:themeFillTint="66"/>
          </w:tcPr>
          <w:p w:rsidR="008D728C" w:rsidRPr="000E3ED0" w:rsidRDefault="008D728C" w:rsidP="005F7BA4">
            <w:pPr>
              <w:autoSpaceDE w:val="0"/>
              <w:autoSpaceDN w:val="0"/>
              <w:adjustRightInd w:val="0"/>
              <w:jc w:val="center"/>
              <w:rPr>
                <w:rFonts w:ascii="Arial Narrow" w:hAnsi="Arial Narrow" w:cs="Arial"/>
                <w:b/>
              </w:rPr>
            </w:pPr>
            <w:r w:rsidRPr="000E3ED0">
              <w:rPr>
                <w:rFonts w:ascii="Arial Narrow" w:hAnsi="Arial Narrow" w:cs="Arial"/>
                <w:b/>
              </w:rPr>
              <w:t>6</w:t>
            </w:r>
            <w:r>
              <w:rPr>
                <w:rFonts w:ascii="Arial Narrow" w:hAnsi="Arial Narrow" w:cs="Arial"/>
                <w:b/>
              </w:rPr>
              <w:t>82</w:t>
            </w:r>
            <w:r w:rsidRPr="000E3ED0">
              <w:rPr>
                <w:rFonts w:ascii="Arial Narrow" w:hAnsi="Arial Narrow" w:cs="Arial"/>
                <w:b/>
              </w:rPr>
              <w:t xml:space="preserve"> 000</w:t>
            </w:r>
          </w:p>
        </w:tc>
        <w:tc>
          <w:tcPr>
            <w:tcW w:w="1843" w:type="dxa"/>
            <w:shd w:val="clear" w:color="auto" w:fill="FBD4B4" w:themeFill="accent6" w:themeFillTint="66"/>
          </w:tcPr>
          <w:p w:rsidR="008D728C" w:rsidRPr="000E3ED0" w:rsidRDefault="008D728C" w:rsidP="005F7BA4">
            <w:pPr>
              <w:autoSpaceDE w:val="0"/>
              <w:autoSpaceDN w:val="0"/>
              <w:adjustRightInd w:val="0"/>
              <w:jc w:val="center"/>
              <w:rPr>
                <w:rFonts w:ascii="Arial Narrow" w:hAnsi="Arial Narrow" w:cs="Arial"/>
                <w:b/>
              </w:rPr>
            </w:pPr>
            <w:r>
              <w:rPr>
                <w:rFonts w:ascii="Arial Narrow" w:hAnsi="Arial Narrow" w:cs="Arial"/>
                <w:b/>
              </w:rPr>
              <w:t>314 500</w:t>
            </w:r>
          </w:p>
        </w:tc>
        <w:tc>
          <w:tcPr>
            <w:tcW w:w="1701" w:type="dxa"/>
            <w:shd w:val="clear" w:color="auto" w:fill="FBD4B4" w:themeFill="accent6" w:themeFillTint="66"/>
          </w:tcPr>
          <w:p w:rsidR="008D728C" w:rsidRPr="000E3ED0" w:rsidRDefault="008D728C" w:rsidP="005F7BA4">
            <w:pPr>
              <w:autoSpaceDE w:val="0"/>
              <w:autoSpaceDN w:val="0"/>
              <w:adjustRightInd w:val="0"/>
              <w:jc w:val="center"/>
              <w:rPr>
                <w:rFonts w:ascii="Arial Narrow" w:hAnsi="Arial Narrow" w:cs="Arial"/>
                <w:b/>
              </w:rPr>
            </w:pPr>
            <w:r w:rsidRPr="000E3ED0">
              <w:rPr>
                <w:rFonts w:ascii="Arial Narrow" w:hAnsi="Arial Narrow" w:cs="Arial"/>
                <w:b/>
              </w:rPr>
              <w:t>6</w:t>
            </w:r>
            <w:r>
              <w:rPr>
                <w:rFonts w:ascii="Arial Narrow" w:hAnsi="Arial Narrow" w:cs="Arial"/>
                <w:b/>
              </w:rPr>
              <w:t>87</w:t>
            </w:r>
            <w:r w:rsidRPr="000E3ED0">
              <w:rPr>
                <w:rFonts w:ascii="Arial Narrow" w:hAnsi="Arial Narrow" w:cs="Arial"/>
                <w:b/>
              </w:rPr>
              <w:t xml:space="preserve"> 000</w:t>
            </w:r>
          </w:p>
        </w:tc>
      </w:tr>
    </w:tbl>
    <w:p w:rsidR="00E4467C" w:rsidRPr="000E3ED0" w:rsidRDefault="00E4467C" w:rsidP="00E4467C">
      <w:pPr>
        <w:pStyle w:val="Titre2"/>
        <w:spacing w:before="0"/>
        <w:jc w:val="center"/>
        <w:rPr>
          <w:rFonts w:ascii="Arial Narrow" w:hAnsi="Arial Narrow" w:cs="Arial"/>
          <w:sz w:val="22"/>
          <w:szCs w:val="22"/>
        </w:rPr>
        <w:sectPr w:rsidR="00E4467C" w:rsidRPr="000E3ED0" w:rsidSect="00850CE5">
          <w:pgSz w:w="16838" w:h="11906" w:orient="landscape"/>
          <w:pgMar w:top="1134" w:right="567" w:bottom="1134" w:left="425" w:header="709" w:footer="709" w:gutter="0"/>
          <w:cols w:space="708"/>
          <w:docGrid w:linePitch="360"/>
        </w:sectPr>
      </w:pPr>
    </w:p>
    <w:p w:rsidR="00E4467C" w:rsidRPr="000E3ED0" w:rsidRDefault="00E4467C" w:rsidP="00E4467C">
      <w:pPr>
        <w:pStyle w:val="Titre2"/>
        <w:spacing w:before="0"/>
        <w:jc w:val="center"/>
        <w:rPr>
          <w:rFonts w:ascii="Arial Narrow" w:hAnsi="Arial Narrow" w:cs="Arial"/>
          <w:sz w:val="22"/>
          <w:szCs w:val="22"/>
        </w:rPr>
      </w:pPr>
    </w:p>
    <w:p w:rsidR="00E4467C" w:rsidRPr="00850CE5" w:rsidRDefault="00E4467C" w:rsidP="00E4467C">
      <w:pPr>
        <w:pStyle w:val="Titre2"/>
        <w:spacing w:before="0"/>
        <w:jc w:val="center"/>
        <w:rPr>
          <w:rFonts w:ascii="Arial Narrow" w:hAnsi="Arial Narrow" w:cs="Arial"/>
          <w:color w:val="0070C0"/>
          <w:sz w:val="22"/>
          <w:szCs w:val="22"/>
        </w:rPr>
      </w:pPr>
      <w:r w:rsidRPr="00850CE5">
        <w:rPr>
          <w:rFonts w:ascii="Arial Narrow" w:hAnsi="Arial Narrow" w:cs="Arial"/>
          <w:color w:val="0070C0"/>
          <w:sz w:val="22"/>
          <w:szCs w:val="22"/>
        </w:rPr>
        <w:t xml:space="preserve">AXE 3 : DES ACTIONS SUR  L’ECONOMIE BURUNDAISE SONT INEFFICACES    ET    </w:t>
      </w:r>
    </w:p>
    <w:p w:rsidR="00E4467C" w:rsidRPr="00850CE5" w:rsidRDefault="00E4467C" w:rsidP="00E4467C">
      <w:pPr>
        <w:pStyle w:val="Titre2"/>
        <w:spacing w:before="0"/>
        <w:jc w:val="center"/>
        <w:rPr>
          <w:rFonts w:ascii="Arial Narrow" w:hAnsi="Arial Narrow" w:cs="Arial"/>
          <w:color w:val="0070C0"/>
          <w:sz w:val="22"/>
          <w:szCs w:val="22"/>
        </w:rPr>
      </w:pPr>
      <w:r w:rsidRPr="00850CE5">
        <w:rPr>
          <w:rFonts w:ascii="Arial Narrow" w:hAnsi="Arial Narrow" w:cs="Arial"/>
          <w:color w:val="0070C0"/>
          <w:sz w:val="22"/>
          <w:szCs w:val="22"/>
        </w:rPr>
        <w:t xml:space="preserve">           ENGAGENT LA PARTICIPATION DE TOUT ACTEUR POUR LE CHANGEMENT.</w:t>
      </w:r>
    </w:p>
    <w:p w:rsidR="00E4467C" w:rsidRPr="00850CE5" w:rsidRDefault="00E4467C" w:rsidP="00E4467C">
      <w:pPr>
        <w:rPr>
          <w:rFonts w:ascii="Arial Narrow" w:hAnsi="Arial Narrow" w:cs="Arial"/>
          <w:color w:val="0070C0"/>
          <w:sz w:val="22"/>
          <w:szCs w:val="22"/>
        </w:rPr>
      </w:pPr>
    </w:p>
    <w:p w:rsidR="00E4467C" w:rsidRPr="000E3ED0" w:rsidRDefault="00E4467C" w:rsidP="00E4467C">
      <w:pPr>
        <w:jc w:val="both"/>
        <w:rPr>
          <w:rFonts w:ascii="Arial Narrow" w:hAnsi="Arial Narrow" w:cs="Arial"/>
          <w:sz w:val="22"/>
          <w:szCs w:val="22"/>
        </w:rPr>
      </w:pPr>
      <w:r w:rsidRPr="000E3ED0">
        <w:rPr>
          <w:rFonts w:ascii="Arial Narrow" w:hAnsi="Arial Narrow" w:cs="Arial"/>
          <w:sz w:val="22"/>
          <w:szCs w:val="22"/>
        </w:rPr>
        <w:t xml:space="preserve">Dans ce chapitre, l’approche de la </w:t>
      </w:r>
      <w:r w:rsidR="004E3983">
        <w:rPr>
          <w:rFonts w:ascii="Arial Narrow" w:hAnsi="Arial Narrow" w:cs="Arial"/>
          <w:sz w:val="22"/>
          <w:szCs w:val="22"/>
        </w:rPr>
        <w:t>ALUCOVIS-APDD</w:t>
      </w:r>
      <w:r w:rsidR="00740D77" w:rsidRPr="000E3ED0">
        <w:rPr>
          <w:rFonts w:ascii="Arial Narrow" w:hAnsi="Arial Narrow" w:cs="Arial"/>
          <w:sz w:val="22"/>
          <w:szCs w:val="22"/>
        </w:rPr>
        <w:t xml:space="preserve"> Burundi</w:t>
      </w:r>
      <w:r w:rsidRPr="000E3ED0">
        <w:rPr>
          <w:rFonts w:ascii="Arial Narrow" w:hAnsi="Arial Narrow" w:cs="Arial"/>
          <w:sz w:val="22"/>
          <w:szCs w:val="22"/>
        </w:rPr>
        <w:t xml:space="preserve"> sera de faciliter l’accès des membres producteurs et autres associés du programmes aux documents de politique socio-économique comme le CSLP II, la </w:t>
      </w:r>
      <w:r w:rsidRPr="000E3ED0">
        <w:rPr>
          <w:rFonts w:ascii="Arial Narrow" w:hAnsi="Arial Narrow" w:cs="Arial"/>
          <w:i/>
          <w:sz w:val="22"/>
          <w:szCs w:val="22"/>
        </w:rPr>
        <w:t>stratégie nationale de bonne gouvernance et de lutte contre la corruption, les Objectifs du Millénaire pour le Développement</w:t>
      </w:r>
      <w:r w:rsidRPr="000E3ED0">
        <w:rPr>
          <w:rFonts w:ascii="Arial Narrow" w:hAnsi="Arial Narrow" w:cs="Arial"/>
          <w:sz w:val="22"/>
          <w:szCs w:val="22"/>
        </w:rPr>
        <w:t xml:space="preserve"> qui se transforment dès 2016 en Objectifs de Développement Durable (OMD) etc…</w:t>
      </w:r>
    </w:p>
    <w:p w:rsidR="00E4467C" w:rsidRPr="000E3ED0" w:rsidRDefault="00E4467C" w:rsidP="00E4467C">
      <w:pPr>
        <w:jc w:val="both"/>
        <w:rPr>
          <w:rFonts w:ascii="Arial Narrow" w:hAnsi="Arial Narrow" w:cs="Arial"/>
          <w:sz w:val="22"/>
          <w:szCs w:val="22"/>
        </w:rPr>
      </w:pPr>
      <w:r w:rsidRPr="000E3ED0">
        <w:rPr>
          <w:rFonts w:ascii="Arial Narrow" w:hAnsi="Arial Narrow" w:cs="Arial"/>
          <w:sz w:val="22"/>
          <w:szCs w:val="22"/>
        </w:rPr>
        <w:t>Cette stratégie de sensibilisation se fera sous forme d’ateliers d’échanges, de points de presse et de visites de terrain pour évaluer la mise en œuvre afin de sortir des recommandations à l’endroit de tous ceux qui sont impliqués dans la réalisation des objectifs.</w:t>
      </w:r>
    </w:p>
    <w:p w:rsidR="00E4467C" w:rsidRPr="000E3ED0" w:rsidRDefault="00E4467C" w:rsidP="00E4467C">
      <w:pPr>
        <w:jc w:val="both"/>
        <w:rPr>
          <w:rFonts w:ascii="Arial Narrow" w:hAnsi="Arial Narrow" w:cs="Arial"/>
          <w:sz w:val="22"/>
          <w:szCs w:val="22"/>
        </w:rPr>
      </w:pPr>
      <w:r w:rsidRPr="000E3ED0">
        <w:rPr>
          <w:rFonts w:ascii="Arial Narrow" w:hAnsi="Arial Narrow" w:cs="Arial"/>
          <w:sz w:val="22"/>
          <w:szCs w:val="22"/>
        </w:rPr>
        <w:t xml:space="preserve">Cependant, comme nul ne peut couvrir tous les secteurs, les actions prioritaires seront centrées sur le plaidoyer agricole, n’adopterait de la norme d’ITIE dans la chaine de production des ressources naturelles sans accent particulier à n’importe quel minerai.  </w:t>
      </w:r>
    </w:p>
    <w:p w:rsidR="00E4467C" w:rsidRPr="000E3ED0" w:rsidRDefault="00E4467C" w:rsidP="00825020">
      <w:pPr>
        <w:pStyle w:val="Paragraphedeliste"/>
        <w:numPr>
          <w:ilvl w:val="0"/>
          <w:numId w:val="10"/>
        </w:numPr>
        <w:jc w:val="both"/>
        <w:rPr>
          <w:rFonts w:ascii="Arial Narrow" w:hAnsi="Arial Narrow" w:cs="Arial"/>
          <w:sz w:val="22"/>
          <w:szCs w:val="22"/>
        </w:rPr>
      </w:pPr>
      <w:r w:rsidRPr="000E3ED0">
        <w:rPr>
          <w:rFonts w:ascii="Arial Narrow" w:hAnsi="Arial Narrow" w:cs="Arial"/>
          <w:sz w:val="22"/>
          <w:szCs w:val="22"/>
        </w:rPr>
        <w:t>L’objectif général des interventions dans cet axe 3 est de familiariser les structures existantes et autres crées d’adhérer efficacement aux documents de politique économique afin d’évaluer la mise en œuvre des objectifs, les difficultés rencontrées et proposer des améliorations ;</w:t>
      </w:r>
    </w:p>
    <w:p w:rsidR="00E4467C" w:rsidRPr="000E3ED0" w:rsidRDefault="00E4467C" w:rsidP="00825020">
      <w:pPr>
        <w:pStyle w:val="Paragraphedeliste"/>
        <w:numPr>
          <w:ilvl w:val="0"/>
          <w:numId w:val="10"/>
        </w:numPr>
        <w:jc w:val="both"/>
        <w:rPr>
          <w:rFonts w:ascii="Arial Narrow" w:hAnsi="Arial Narrow" w:cs="Arial"/>
          <w:sz w:val="22"/>
          <w:szCs w:val="22"/>
        </w:rPr>
      </w:pPr>
      <w:r w:rsidRPr="000E3ED0">
        <w:rPr>
          <w:rFonts w:ascii="Arial Narrow" w:hAnsi="Arial Narrow" w:cs="Arial"/>
          <w:sz w:val="22"/>
          <w:szCs w:val="22"/>
        </w:rPr>
        <w:t>Les résultats attendus sont que les participants aux échanges prennent connaissance du contenu des documents, s’approprient et participent à leur révision, le moment venu en raison des capacités qu’ils auront développé dans l’analyse, soit évaluent leur mise en application ;</w:t>
      </w:r>
    </w:p>
    <w:p w:rsidR="00E4467C" w:rsidRPr="000E3ED0" w:rsidRDefault="00E4467C" w:rsidP="00825020">
      <w:pPr>
        <w:pStyle w:val="Paragraphedeliste"/>
        <w:numPr>
          <w:ilvl w:val="0"/>
          <w:numId w:val="10"/>
        </w:numPr>
        <w:jc w:val="both"/>
        <w:rPr>
          <w:rFonts w:ascii="Arial Narrow" w:hAnsi="Arial Narrow" w:cs="Arial"/>
          <w:sz w:val="22"/>
          <w:szCs w:val="22"/>
        </w:rPr>
      </w:pPr>
      <w:r w:rsidRPr="000E3ED0">
        <w:rPr>
          <w:rFonts w:ascii="Arial Narrow" w:hAnsi="Arial Narrow" w:cs="Arial"/>
          <w:sz w:val="22"/>
          <w:szCs w:val="22"/>
        </w:rPr>
        <w:t>Des consultances internes et externes faciliteront ce travail d’analyse et d’appropriation dans les domaines de leur compétence.</w:t>
      </w:r>
    </w:p>
    <w:p w:rsidR="00E4467C" w:rsidRPr="00C31CDF" w:rsidRDefault="00E4467C" w:rsidP="00825020">
      <w:pPr>
        <w:pStyle w:val="Titre2"/>
        <w:numPr>
          <w:ilvl w:val="0"/>
          <w:numId w:val="11"/>
        </w:numPr>
        <w:rPr>
          <w:rFonts w:ascii="Arial Narrow" w:eastAsiaTheme="minorHAnsi" w:hAnsi="Arial Narrow" w:cs="Arial"/>
          <w:color w:val="auto"/>
          <w:sz w:val="22"/>
          <w:szCs w:val="22"/>
          <w:lang w:eastAsia="en-US"/>
        </w:rPr>
      </w:pPr>
      <w:r w:rsidRPr="00C31CDF">
        <w:rPr>
          <w:rFonts w:ascii="Arial Narrow" w:eastAsiaTheme="minorHAnsi" w:hAnsi="Arial Narrow" w:cs="Arial"/>
          <w:color w:val="auto"/>
          <w:sz w:val="22"/>
          <w:szCs w:val="22"/>
          <w:lang w:eastAsia="en-US"/>
        </w:rPr>
        <w:t>L’agriculture comme pilier de la croissance</w:t>
      </w:r>
      <w:r w:rsidR="003C0667">
        <w:rPr>
          <w:rFonts w:ascii="Arial Narrow" w:eastAsiaTheme="minorHAnsi" w:hAnsi="Arial Narrow" w:cs="Arial"/>
          <w:color w:val="auto"/>
          <w:sz w:val="22"/>
          <w:szCs w:val="22"/>
          <w:lang w:eastAsia="en-US"/>
        </w:rPr>
        <w:t xml:space="preserve"> économique</w:t>
      </w:r>
    </w:p>
    <w:p w:rsidR="00E4467C" w:rsidRPr="000E3ED0" w:rsidRDefault="00E4467C" w:rsidP="00E4467C">
      <w:pPr>
        <w:rPr>
          <w:rFonts w:ascii="Arial Narrow" w:eastAsiaTheme="minorHAnsi" w:hAnsi="Arial Narrow" w:cs="Arial"/>
          <w:sz w:val="22"/>
          <w:szCs w:val="22"/>
          <w:lang w:eastAsia="en-US"/>
        </w:rPr>
      </w:pPr>
    </w:p>
    <w:p w:rsidR="00E4467C" w:rsidRPr="000E3ED0" w:rsidRDefault="00E4467C" w:rsidP="00E4467C">
      <w:pPr>
        <w:autoSpaceDE w:val="0"/>
        <w:autoSpaceDN w:val="0"/>
        <w:adjustRightInd w:val="0"/>
        <w:jc w:val="both"/>
        <w:rPr>
          <w:rFonts w:ascii="Arial Narrow" w:eastAsiaTheme="minorHAnsi" w:hAnsi="Arial Narrow" w:cs="Arial"/>
          <w:color w:val="000000"/>
          <w:sz w:val="22"/>
          <w:szCs w:val="22"/>
          <w:lang w:eastAsia="en-US"/>
        </w:rPr>
      </w:pPr>
      <w:r w:rsidRPr="000E3ED0">
        <w:rPr>
          <w:rFonts w:ascii="Arial Narrow" w:eastAsiaTheme="minorHAnsi" w:hAnsi="Arial Narrow" w:cs="Arial"/>
          <w:color w:val="000000"/>
          <w:sz w:val="22"/>
          <w:szCs w:val="22"/>
          <w:lang w:eastAsia="en-US"/>
        </w:rPr>
        <w:t>L’agriculture et le développement économique sont étroitement liés. L’on a, à juste titre, fait valoir qu’aucun pays n’a jamais réalisé une productivité économique rapide sans avoir résolu, au préalable, le défi de la sécurité alimentaire. Les données en provenance des pays industrialisés montrent que l’agriculture a stimulé la croissance dans les secteurs non agricoles et appuyé l’ensemble du bien-être des populations.</w:t>
      </w:r>
    </w:p>
    <w:p w:rsidR="00E4467C" w:rsidRPr="000E3ED0" w:rsidRDefault="00E4467C" w:rsidP="00E4467C">
      <w:pPr>
        <w:autoSpaceDE w:val="0"/>
        <w:autoSpaceDN w:val="0"/>
        <w:adjustRightInd w:val="0"/>
        <w:jc w:val="both"/>
        <w:rPr>
          <w:rFonts w:ascii="Arial Narrow" w:eastAsiaTheme="minorHAnsi" w:hAnsi="Arial Narrow" w:cs="Arial"/>
          <w:color w:val="000000"/>
          <w:sz w:val="22"/>
          <w:szCs w:val="22"/>
          <w:lang w:eastAsia="en-US"/>
        </w:rPr>
      </w:pPr>
      <w:r w:rsidRPr="000E3ED0">
        <w:rPr>
          <w:rFonts w:ascii="Arial Narrow" w:eastAsiaTheme="minorHAnsi" w:hAnsi="Arial Narrow" w:cs="Arial"/>
          <w:color w:val="000000"/>
          <w:sz w:val="22"/>
          <w:szCs w:val="22"/>
          <w:lang w:eastAsia="en-US"/>
        </w:rPr>
        <w:t xml:space="preserve">Selon le rapport du PNUD sur le développement humain 2013, le secteur agricole doit rester au cœur des piliers du modèle de développement pour le Burundi afin d’éviter que l’insécurité alimentaire ne devienne une autre source de tensions sociales en plus du problème de chômage chez les jeunes et la délicate question foncière. la </w:t>
      </w:r>
      <w:r w:rsidR="004E3983">
        <w:rPr>
          <w:rFonts w:ascii="Arial Narrow" w:eastAsiaTheme="minorHAnsi" w:hAnsi="Arial Narrow" w:cs="Arial"/>
          <w:color w:val="000000"/>
          <w:sz w:val="22"/>
          <w:szCs w:val="22"/>
          <w:lang w:eastAsia="en-US"/>
        </w:rPr>
        <w:t>ALUCOVIS-APDD</w:t>
      </w:r>
      <w:r w:rsidR="00740D77" w:rsidRPr="000E3ED0">
        <w:rPr>
          <w:rFonts w:ascii="Arial Narrow" w:eastAsiaTheme="minorHAnsi" w:hAnsi="Arial Narrow" w:cs="Arial"/>
          <w:color w:val="000000"/>
          <w:sz w:val="22"/>
          <w:szCs w:val="22"/>
          <w:lang w:eastAsia="en-US"/>
        </w:rPr>
        <w:t xml:space="preserve"> Burundi</w:t>
      </w:r>
      <w:r w:rsidRPr="000E3ED0">
        <w:rPr>
          <w:rFonts w:ascii="Arial Narrow" w:eastAsiaTheme="minorHAnsi" w:hAnsi="Arial Narrow" w:cs="Arial"/>
          <w:color w:val="000000"/>
          <w:sz w:val="22"/>
          <w:szCs w:val="22"/>
          <w:lang w:eastAsia="en-US"/>
        </w:rPr>
        <w:t xml:space="preserve"> voudrait intervenir dans le domaine du plaidoyer avec un accent particulier sur (i) le financement du secteur par le budget interne conformément à la déclaration de MAPUTO,(ii) sur la redynamisation des structures d’encadrement au niveau provincial, communal et parfois collinaire ainsi que (iii) sur la qualité des semences et produits distribués aux producteurs.</w:t>
      </w:r>
    </w:p>
    <w:p w:rsidR="00E4467C" w:rsidRPr="000E3ED0" w:rsidRDefault="00E4467C" w:rsidP="00E4467C">
      <w:pPr>
        <w:autoSpaceDE w:val="0"/>
        <w:autoSpaceDN w:val="0"/>
        <w:adjustRightInd w:val="0"/>
        <w:jc w:val="both"/>
        <w:rPr>
          <w:rFonts w:ascii="Arial Narrow" w:eastAsiaTheme="minorHAnsi" w:hAnsi="Arial Narrow" w:cs="Arial"/>
          <w:color w:val="000000"/>
          <w:sz w:val="22"/>
          <w:szCs w:val="22"/>
          <w:lang w:eastAsia="en-US"/>
        </w:rPr>
      </w:pPr>
    </w:p>
    <w:p w:rsidR="00E4467C" w:rsidRPr="000E3ED0" w:rsidRDefault="00E4467C" w:rsidP="00825020">
      <w:pPr>
        <w:pStyle w:val="Paragraphedeliste"/>
        <w:numPr>
          <w:ilvl w:val="0"/>
          <w:numId w:val="9"/>
        </w:numPr>
        <w:autoSpaceDE w:val="0"/>
        <w:autoSpaceDN w:val="0"/>
        <w:adjustRightInd w:val="0"/>
        <w:jc w:val="both"/>
        <w:rPr>
          <w:rFonts w:ascii="Arial Narrow" w:eastAsiaTheme="minorHAnsi" w:hAnsi="Arial Narrow" w:cs="Arial"/>
          <w:color w:val="000000"/>
          <w:sz w:val="22"/>
          <w:szCs w:val="22"/>
          <w:lang w:eastAsia="en-US"/>
        </w:rPr>
      </w:pPr>
      <w:r w:rsidRPr="000E3ED0">
        <w:rPr>
          <w:rFonts w:ascii="Arial Narrow" w:eastAsiaTheme="minorHAnsi" w:hAnsi="Arial Narrow" w:cs="Arial"/>
          <w:color w:val="000000"/>
          <w:sz w:val="22"/>
          <w:szCs w:val="22"/>
          <w:lang w:eastAsia="en-US"/>
        </w:rPr>
        <w:t>L’objectif général des interventions est de soutenir l’agriculture d’abord pour assurer la sécurité alimentaire et vaincre la faim rampante sur les collines car «  ventre creux n’a point d’oreilles », ensuite pour stimuler une dynamique de croissance basée sur des innovations pour accroitre le potentiel de commercialisation du surplus.</w:t>
      </w:r>
    </w:p>
    <w:p w:rsidR="00E4467C" w:rsidRPr="000E3ED0" w:rsidRDefault="00E4467C" w:rsidP="00825020">
      <w:pPr>
        <w:pStyle w:val="Paragraphedeliste"/>
        <w:numPr>
          <w:ilvl w:val="0"/>
          <w:numId w:val="9"/>
        </w:numPr>
        <w:autoSpaceDE w:val="0"/>
        <w:autoSpaceDN w:val="0"/>
        <w:adjustRightInd w:val="0"/>
        <w:jc w:val="both"/>
        <w:rPr>
          <w:rFonts w:ascii="Arial Narrow" w:eastAsiaTheme="minorHAnsi" w:hAnsi="Arial Narrow" w:cs="Arial"/>
          <w:color w:val="000000"/>
          <w:sz w:val="22"/>
          <w:szCs w:val="22"/>
          <w:lang w:eastAsia="en-US"/>
        </w:rPr>
      </w:pPr>
      <w:r w:rsidRPr="000E3ED0">
        <w:rPr>
          <w:rFonts w:ascii="Arial Narrow" w:eastAsiaTheme="minorHAnsi" w:hAnsi="Arial Narrow" w:cs="Arial"/>
          <w:color w:val="000000"/>
          <w:sz w:val="22"/>
          <w:szCs w:val="22"/>
          <w:lang w:eastAsia="en-US"/>
        </w:rPr>
        <w:t>Les objectifs spécifiques de ce plaidoyer sont entre autres de rappeler à l’autorité que l’agriculture fait vivre plus de 90% de la population qui, dans une large majorité, paie des impôts et taxes sur les maigres recettes, bénéficiant de ce fait du droit de demander que les dividendes de ces taxes reviennent vers eux sous forme d’investissements publics. Le plaidoyer devrait aussi déclencher chez les populations rurales non associés à la confédération un déclic pour réclamer un appui plus soutenu à l’agriculture qui leur ouvrirait la voie à une alimentation suf</w:t>
      </w:r>
      <w:r w:rsidR="00D570F0">
        <w:rPr>
          <w:rFonts w:ascii="Arial Narrow" w:eastAsiaTheme="minorHAnsi" w:hAnsi="Arial Narrow" w:cs="Arial"/>
          <w:color w:val="000000"/>
          <w:sz w:val="22"/>
          <w:szCs w:val="22"/>
          <w:lang w:eastAsia="en-US"/>
        </w:rPr>
        <w:t>fisante et équilibrée grâce à l’</w:t>
      </w:r>
      <w:r w:rsidR="004E3983">
        <w:rPr>
          <w:rFonts w:ascii="Arial Narrow" w:eastAsiaTheme="minorHAnsi" w:hAnsi="Arial Narrow" w:cs="Arial"/>
          <w:color w:val="000000"/>
          <w:sz w:val="22"/>
          <w:szCs w:val="22"/>
          <w:lang w:eastAsia="en-US"/>
        </w:rPr>
        <w:t>ALUCOVIS-APDD</w:t>
      </w:r>
      <w:r w:rsidR="00740D77" w:rsidRPr="000E3ED0">
        <w:rPr>
          <w:rFonts w:ascii="Arial Narrow" w:eastAsiaTheme="minorHAnsi" w:hAnsi="Arial Narrow" w:cs="Arial"/>
          <w:color w:val="000000"/>
          <w:sz w:val="22"/>
          <w:szCs w:val="22"/>
          <w:lang w:eastAsia="en-US"/>
        </w:rPr>
        <w:t xml:space="preserve"> Burundi</w:t>
      </w:r>
      <w:r w:rsidRPr="000E3ED0">
        <w:rPr>
          <w:rFonts w:ascii="Arial Narrow" w:eastAsiaTheme="minorHAnsi" w:hAnsi="Arial Narrow" w:cs="Arial"/>
          <w:color w:val="000000"/>
          <w:sz w:val="22"/>
          <w:szCs w:val="22"/>
          <w:lang w:eastAsia="en-US"/>
        </w:rPr>
        <w:t>.</w:t>
      </w:r>
    </w:p>
    <w:p w:rsidR="00E4467C" w:rsidRPr="000E3ED0" w:rsidRDefault="00E4467C" w:rsidP="00E4467C">
      <w:pPr>
        <w:pStyle w:val="Paragraphedeliste"/>
        <w:autoSpaceDE w:val="0"/>
        <w:autoSpaceDN w:val="0"/>
        <w:adjustRightInd w:val="0"/>
        <w:jc w:val="both"/>
        <w:rPr>
          <w:rFonts w:ascii="Arial Narrow" w:eastAsiaTheme="minorHAnsi" w:hAnsi="Arial Narrow" w:cs="Arial"/>
          <w:color w:val="000000"/>
          <w:sz w:val="22"/>
          <w:szCs w:val="22"/>
          <w:lang w:eastAsia="en-US"/>
        </w:rPr>
      </w:pPr>
    </w:p>
    <w:p w:rsidR="00E4467C" w:rsidRPr="000E3ED0" w:rsidRDefault="00E4467C" w:rsidP="00825020">
      <w:pPr>
        <w:pStyle w:val="Paragraphedeliste"/>
        <w:numPr>
          <w:ilvl w:val="0"/>
          <w:numId w:val="9"/>
        </w:numPr>
        <w:autoSpaceDE w:val="0"/>
        <w:autoSpaceDN w:val="0"/>
        <w:adjustRightInd w:val="0"/>
        <w:jc w:val="both"/>
        <w:rPr>
          <w:rFonts w:ascii="Arial Narrow" w:eastAsiaTheme="minorHAnsi" w:hAnsi="Arial Narrow" w:cs="Arial"/>
          <w:color w:val="000000"/>
          <w:sz w:val="22"/>
          <w:szCs w:val="22"/>
          <w:lang w:eastAsia="en-US"/>
        </w:rPr>
      </w:pPr>
      <w:r w:rsidRPr="000E3ED0">
        <w:rPr>
          <w:rFonts w:ascii="Arial Narrow" w:eastAsiaTheme="minorHAnsi" w:hAnsi="Arial Narrow" w:cs="Arial"/>
          <w:color w:val="000000"/>
          <w:sz w:val="22"/>
          <w:szCs w:val="22"/>
          <w:lang w:eastAsia="en-US"/>
        </w:rPr>
        <w:t>Une mise en œuvre effective des engagements de MAPUTO dès 2016 en octroyant désormais au moins 10% du budget national au secteur de l’agriculture, un accroissement annuel de 5% de l’efficacité des institutions de contrôle de qualité de semences sélectionnées ainsi qu’une révision à la hausse des motivations accordées aux moniteurs agricoles sur base des performances sont autant d’éléments de la chaine des résultats et de valeur de notre plaidoyer.</w:t>
      </w:r>
    </w:p>
    <w:p w:rsidR="00E4467C" w:rsidRPr="000E3ED0" w:rsidRDefault="00E4467C" w:rsidP="00E4467C">
      <w:pPr>
        <w:autoSpaceDE w:val="0"/>
        <w:autoSpaceDN w:val="0"/>
        <w:adjustRightInd w:val="0"/>
        <w:jc w:val="both"/>
        <w:rPr>
          <w:rFonts w:ascii="Arial Narrow" w:eastAsiaTheme="minorHAnsi" w:hAnsi="Arial Narrow" w:cs="Arial"/>
          <w:color w:val="000000"/>
          <w:sz w:val="22"/>
          <w:szCs w:val="22"/>
          <w:lang w:eastAsia="en-US"/>
        </w:rPr>
      </w:pPr>
    </w:p>
    <w:p w:rsidR="005673C1" w:rsidRDefault="00E4467C" w:rsidP="00825020">
      <w:pPr>
        <w:pStyle w:val="Paragraphedeliste"/>
        <w:numPr>
          <w:ilvl w:val="0"/>
          <w:numId w:val="9"/>
        </w:numPr>
        <w:autoSpaceDE w:val="0"/>
        <w:autoSpaceDN w:val="0"/>
        <w:adjustRightInd w:val="0"/>
        <w:jc w:val="both"/>
        <w:rPr>
          <w:rFonts w:ascii="Arial Narrow" w:eastAsiaTheme="minorHAnsi" w:hAnsi="Arial Narrow" w:cs="Arial"/>
          <w:color w:val="000000"/>
          <w:sz w:val="22"/>
          <w:szCs w:val="22"/>
          <w:lang w:eastAsia="en-US"/>
        </w:rPr>
      </w:pPr>
      <w:r w:rsidRPr="000E3ED0">
        <w:rPr>
          <w:rFonts w:ascii="Arial Narrow" w:eastAsiaTheme="minorHAnsi" w:hAnsi="Arial Narrow" w:cs="Arial"/>
          <w:color w:val="000000"/>
          <w:sz w:val="22"/>
          <w:szCs w:val="22"/>
          <w:lang w:eastAsia="en-US"/>
        </w:rPr>
        <w:t xml:space="preserve">Le plaidoyer se fera sur base des études déjà réalisées ou à réaliser dans le cadre du plan stratégique mais aussi sur une expérience de terrain en termes d’encadrement des structures membres de la confédération de producteurs en province de Cibitoke, Bubanza, Bujumbura, Makamba, Rutana,  dans une tentative de renforcer et d’appuyer les initiatives de warrantage, vente-groupée, gestion de la ristourne donnant accès aux activités génératrices de revenus au sein des membres de la confédération et autres associés du programme dans le </w:t>
      </w:r>
    </w:p>
    <w:p w:rsidR="005673C1" w:rsidRPr="005673C1" w:rsidRDefault="005673C1" w:rsidP="005673C1">
      <w:pPr>
        <w:pStyle w:val="Paragraphedeliste"/>
        <w:rPr>
          <w:rFonts w:ascii="Arial Narrow" w:eastAsiaTheme="minorHAnsi" w:hAnsi="Arial Narrow" w:cs="Arial"/>
          <w:color w:val="000000"/>
          <w:sz w:val="22"/>
          <w:szCs w:val="22"/>
          <w:lang w:eastAsia="en-US"/>
        </w:rPr>
      </w:pPr>
    </w:p>
    <w:p w:rsidR="00E4467C" w:rsidRDefault="00E4467C" w:rsidP="005673C1">
      <w:pPr>
        <w:pStyle w:val="Paragraphedeliste"/>
        <w:autoSpaceDE w:val="0"/>
        <w:autoSpaceDN w:val="0"/>
        <w:adjustRightInd w:val="0"/>
        <w:jc w:val="both"/>
        <w:rPr>
          <w:rFonts w:ascii="Arial Narrow" w:eastAsiaTheme="minorHAnsi" w:hAnsi="Arial Narrow" w:cs="Arial"/>
          <w:color w:val="000000"/>
          <w:sz w:val="22"/>
          <w:szCs w:val="22"/>
          <w:lang w:eastAsia="en-US"/>
        </w:rPr>
      </w:pPr>
      <w:r w:rsidRPr="000E3ED0">
        <w:rPr>
          <w:rFonts w:ascii="Arial Narrow" w:eastAsiaTheme="minorHAnsi" w:hAnsi="Arial Narrow" w:cs="Arial"/>
          <w:color w:val="000000"/>
          <w:sz w:val="22"/>
          <w:szCs w:val="22"/>
          <w:lang w:eastAsia="en-US"/>
        </w:rPr>
        <w:t xml:space="preserve">but de réinstaurer le dynamisme de la confiance, par la solidarité interne (mutuelle de solidarité). Les initiatives en faveur des producteurs seront également prises dans le cadre du FOPABU, CAPAD, SOCOPA, CAB/CFCIB dont la </w:t>
      </w:r>
      <w:r w:rsidR="004E3983">
        <w:rPr>
          <w:rFonts w:ascii="Arial Narrow" w:eastAsiaTheme="minorHAnsi" w:hAnsi="Arial Narrow" w:cs="Arial"/>
          <w:color w:val="000000"/>
          <w:sz w:val="22"/>
          <w:szCs w:val="22"/>
          <w:lang w:eastAsia="en-US"/>
        </w:rPr>
        <w:t>ALUCOVIS-APDD</w:t>
      </w:r>
      <w:r w:rsidR="00740D77" w:rsidRPr="000E3ED0">
        <w:rPr>
          <w:rFonts w:ascii="Arial Narrow" w:eastAsiaTheme="minorHAnsi" w:hAnsi="Arial Narrow" w:cs="Arial"/>
          <w:color w:val="000000"/>
          <w:sz w:val="22"/>
          <w:szCs w:val="22"/>
          <w:lang w:eastAsia="en-US"/>
        </w:rPr>
        <w:t xml:space="preserve"> Burundi</w:t>
      </w:r>
      <w:r w:rsidRPr="000E3ED0">
        <w:rPr>
          <w:rFonts w:ascii="Arial Narrow" w:eastAsiaTheme="minorHAnsi" w:hAnsi="Arial Narrow" w:cs="Arial"/>
          <w:color w:val="000000"/>
          <w:sz w:val="22"/>
          <w:szCs w:val="22"/>
          <w:lang w:eastAsia="en-US"/>
        </w:rPr>
        <w:t xml:space="preserve"> avec d’autres intéressés, essayeront de les associer aux certaines activités planifiées dans un contexte de l’informel et de contribuer à la participation active de résultats tant que acteurs clés dans le développement agricole d</w:t>
      </w:r>
      <w:r w:rsidR="008211C9">
        <w:rPr>
          <w:rFonts w:ascii="Arial Narrow" w:eastAsiaTheme="minorHAnsi" w:hAnsi="Arial Narrow" w:cs="Arial"/>
          <w:color w:val="000000"/>
          <w:sz w:val="22"/>
          <w:szCs w:val="22"/>
          <w:lang w:eastAsia="en-US"/>
        </w:rPr>
        <w:t>u pays au moment où, en 2016 l’</w:t>
      </w:r>
      <w:r w:rsidR="004E3983">
        <w:rPr>
          <w:rFonts w:ascii="Arial Narrow" w:eastAsiaTheme="minorHAnsi" w:hAnsi="Arial Narrow" w:cs="Arial"/>
          <w:color w:val="000000"/>
          <w:sz w:val="22"/>
          <w:szCs w:val="22"/>
          <w:lang w:eastAsia="en-US"/>
        </w:rPr>
        <w:t>ALUCOVIS-APDD</w:t>
      </w:r>
      <w:r w:rsidR="00740D77" w:rsidRPr="000E3ED0">
        <w:rPr>
          <w:rFonts w:ascii="Arial Narrow" w:eastAsiaTheme="minorHAnsi" w:hAnsi="Arial Narrow" w:cs="Arial"/>
          <w:color w:val="000000"/>
          <w:sz w:val="22"/>
          <w:szCs w:val="22"/>
          <w:lang w:eastAsia="en-US"/>
        </w:rPr>
        <w:t xml:space="preserve"> Burundi</w:t>
      </w:r>
      <w:r w:rsidRPr="000E3ED0">
        <w:rPr>
          <w:rFonts w:ascii="Arial Narrow" w:eastAsiaTheme="minorHAnsi" w:hAnsi="Arial Narrow" w:cs="Arial"/>
          <w:color w:val="000000"/>
          <w:sz w:val="22"/>
          <w:szCs w:val="22"/>
          <w:lang w:eastAsia="en-US"/>
        </w:rPr>
        <w:t xml:space="preserve"> comptait au moins </w:t>
      </w:r>
      <w:r w:rsidRPr="000E3ED0">
        <w:rPr>
          <w:rFonts w:ascii="Arial Narrow" w:eastAsiaTheme="minorHAnsi" w:hAnsi="Arial Narrow" w:cs="Arial"/>
          <w:sz w:val="22"/>
          <w:szCs w:val="22"/>
          <w:lang w:eastAsia="en-US"/>
        </w:rPr>
        <w:t>980 000</w:t>
      </w:r>
      <w:r w:rsidRPr="000E3ED0">
        <w:rPr>
          <w:rFonts w:ascii="Arial Narrow" w:eastAsiaTheme="minorHAnsi" w:hAnsi="Arial Narrow" w:cs="Arial"/>
          <w:color w:val="000000"/>
          <w:sz w:val="22"/>
          <w:szCs w:val="22"/>
          <w:lang w:eastAsia="en-US"/>
        </w:rPr>
        <w:t xml:space="preserve"> tonnes de coton comme produits finis dans son ensemble du pays.</w:t>
      </w:r>
    </w:p>
    <w:p w:rsidR="003B0784" w:rsidRPr="00E66A44" w:rsidRDefault="003B0784" w:rsidP="00E66A44">
      <w:pPr>
        <w:autoSpaceDE w:val="0"/>
        <w:autoSpaceDN w:val="0"/>
        <w:adjustRightInd w:val="0"/>
        <w:jc w:val="both"/>
        <w:rPr>
          <w:rFonts w:ascii="Arial Narrow" w:eastAsiaTheme="minorHAnsi" w:hAnsi="Arial Narrow" w:cs="Arial"/>
          <w:color w:val="000000"/>
          <w:sz w:val="22"/>
          <w:szCs w:val="22"/>
          <w:lang w:eastAsia="en-US"/>
        </w:rPr>
      </w:pPr>
    </w:p>
    <w:p w:rsidR="00B575CD" w:rsidRPr="00B575CD" w:rsidRDefault="00E4467C" w:rsidP="00825020">
      <w:pPr>
        <w:pStyle w:val="Titre2"/>
        <w:numPr>
          <w:ilvl w:val="0"/>
          <w:numId w:val="11"/>
        </w:numPr>
        <w:spacing w:before="0"/>
        <w:rPr>
          <w:rFonts w:ascii="Arial Narrow" w:hAnsi="Arial Narrow" w:cs="Arial"/>
          <w:b w:val="0"/>
          <w:i/>
          <w:color w:val="auto"/>
          <w:sz w:val="22"/>
          <w:szCs w:val="22"/>
        </w:rPr>
      </w:pPr>
      <w:r w:rsidRPr="00B575CD">
        <w:rPr>
          <w:rFonts w:ascii="Arial Narrow" w:hAnsi="Arial Narrow" w:cs="Arial"/>
          <w:color w:val="auto"/>
          <w:sz w:val="22"/>
          <w:szCs w:val="22"/>
        </w:rPr>
        <w:t>Exploitation des minerais suivant la norme ITIE par rapport à l’exploitation agro- alimentaire :</w:t>
      </w:r>
      <w:r w:rsidRPr="00B575CD">
        <w:rPr>
          <w:rFonts w:ascii="Arial Narrow" w:hAnsi="Arial Narrow" w:cs="Arial"/>
          <w:b w:val="0"/>
          <w:i/>
          <w:color w:val="auto"/>
          <w:sz w:val="22"/>
          <w:szCs w:val="22"/>
        </w:rPr>
        <w:t xml:space="preserve"> </w:t>
      </w:r>
    </w:p>
    <w:p w:rsidR="00E4467C" w:rsidRPr="00B575CD" w:rsidRDefault="00E4467C" w:rsidP="00B575CD">
      <w:pPr>
        <w:pStyle w:val="Titre2"/>
        <w:spacing w:before="0"/>
        <w:ind w:left="720"/>
        <w:rPr>
          <w:rFonts w:ascii="Arial Narrow" w:hAnsi="Arial Narrow" w:cs="Arial"/>
          <w:b w:val="0"/>
          <w:i/>
          <w:color w:val="auto"/>
          <w:sz w:val="22"/>
          <w:szCs w:val="22"/>
        </w:rPr>
      </w:pPr>
      <w:r w:rsidRPr="00B575CD">
        <w:rPr>
          <w:rFonts w:ascii="Arial Narrow" w:hAnsi="Arial Narrow" w:cs="Arial"/>
          <w:b w:val="0"/>
          <w:i/>
          <w:color w:val="auto"/>
          <w:sz w:val="22"/>
          <w:szCs w:val="22"/>
        </w:rPr>
        <w:t>(Initiative pour la Transparence dans les industries Extractives)</w:t>
      </w:r>
    </w:p>
    <w:p w:rsidR="00E4467C" w:rsidRPr="000E3ED0" w:rsidRDefault="00E4467C" w:rsidP="00E4467C">
      <w:pPr>
        <w:rPr>
          <w:rFonts w:ascii="Arial Narrow" w:eastAsiaTheme="minorHAnsi" w:hAnsi="Arial Narrow" w:cs="Arial"/>
          <w:color w:val="C00000"/>
          <w:sz w:val="22"/>
          <w:szCs w:val="22"/>
        </w:rPr>
      </w:pPr>
    </w:p>
    <w:p w:rsidR="00E4467C" w:rsidRPr="000E3ED0" w:rsidRDefault="00E4467C" w:rsidP="00E4467C">
      <w:pPr>
        <w:autoSpaceDE w:val="0"/>
        <w:autoSpaceDN w:val="0"/>
        <w:adjustRightInd w:val="0"/>
        <w:jc w:val="both"/>
        <w:rPr>
          <w:rFonts w:ascii="Arial Narrow" w:eastAsiaTheme="minorHAnsi" w:hAnsi="Arial Narrow" w:cs="Arial"/>
          <w:color w:val="000000"/>
          <w:sz w:val="22"/>
          <w:szCs w:val="22"/>
          <w:lang w:eastAsia="en-US"/>
        </w:rPr>
      </w:pPr>
      <w:r w:rsidRPr="000E3ED0">
        <w:rPr>
          <w:rFonts w:ascii="Arial Narrow" w:eastAsiaTheme="minorHAnsi" w:hAnsi="Arial Narrow" w:cs="Arial"/>
          <w:bCs/>
          <w:color w:val="000000"/>
          <w:sz w:val="22"/>
          <w:szCs w:val="22"/>
          <w:lang w:eastAsia="en-US"/>
        </w:rPr>
        <w:t xml:space="preserve">La norme d’ITIE qui est l’ensemble de ressources naturelles telles que le pétrole, le gaz et les minerais doivent bénéficier à tous les citoyens sur toutes les dimensions et contribuer aux usines qu’industries agricoles pour que question de stabilité de prix et valorisation des produits. Une fois de plus, le rapport sur le développement humain 2013 indique que le Burundi dispose de ressources minières considérables, </w:t>
      </w:r>
      <w:r w:rsidRPr="000E3ED0">
        <w:rPr>
          <w:rFonts w:ascii="Arial Narrow" w:eastAsiaTheme="minorHAnsi" w:hAnsi="Arial Narrow" w:cs="Arial"/>
          <w:color w:val="000000"/>
          <w:sz w:val="22"/>
          <w:szCs w:val="22"/>
          <w:lang w:eastAsia="en-US"/>
        </w:rPr>
        <w:t xml:space="preserve">y compris trois gisements de nickel dont les réserves sont estimées à environ 260 millions de tonnes. </w:t>
      </w:r>
    </w:p>
    <w:p w:rsidR="00E4467C" w:rsidRPr="000E3ED0" w:rsidRDefault="00E4467C" w:rsidP="00E4467C">
      <w:pPr>
        <w:autoSpaceDE w:val="0"/>
        <w:autoSpaceDN w:val="0"/>
        <w:adjustRightInd w:val="0"/>
        <w:jc w:val="both"/>
        <w:rPr>
          <w:rFonts w:ascii="Arial Narrow" w:eastAsiaTheme="minorHAnsi" w:hAnsi="Arial Narrow" w:cs="Arial"/>
          <w:color w:val="000000"/>
          <w:sz w:val="22"/>
          <w:szCs w:val="22"/>
          <w:lang w:eastAsia="en-US"/>
        </w:rPr>
      </w:pPr>
    </w:p>
    <w:p w:rsidR="00E4467C" w:rsidRPr="000E3ED0" w:rsidRDefault="00E4467C" w:rsidP="00E4467C">
      <w:pPr>
        <w:autoSpaceDE w:val="0"/>
        <w:autoSpaceDN w:val="0"/>
        <w:adjustRightInd w:val="0"/>
        <w:jc w:val="both"/>
        <w:rPr>
          <w:rFonts w:ascii="Arial Narrow" w:eastAsiaTheme="minorHAnsi" w:hAnsi="Arial Narrow" w:cs="Arial"/>
          <w:color w:val="000000"/>
          <w:sz w:val="22"/>
          <w:szCs w:val="22"/>
          <w:lang w:eastAsia="en-US"/>
        </w:rPr>
      </w:pPr>
      <w:r w:rsidRPr="000E3ED0">
        <w:rPr>
          <w:rFonts w:ascii="Arial Narrow" w:eastAsiaTheme="minorHAnsi" w:hAnsi="Arial Narrow" w:cs="Arial"/>
          <w:color w:val="000000"/>
          <w:sz w:val="22"/>
          <w:szCs w:val="22"/>
          <w:lang w:eastAsia="en-US"/>
        </w:rPr>
        <w:t xml:space="preserve">Des gisements d’or sont exploités de manière artisanale à Muyinga, Cibitoke et une partie de Kayanza et  dans d’autres sites sans que personne ne sache à quel niveau les exploitants paient les impôts et taxes y relatifs après destruction de terres cultivables ou des réserves privées, des bassins versants ou zones côtières aujourd’hui dégradés et absolus, voila qu’une société COGERCO plus impliquée dans la production et la commercialisation de coton au Burundi reste en conflit avec les exploitants de l’Or et les éleveurs.  Ces terres sont démantelées en bassins versants à forte pression d’érosion et avec faible zones côtières qui endommagent parfois des champs de coton.  </w:t>
      </w:r>
    </w:p>
    <w:p w:rsidR="00E4467C" w:rsidRPr="000E3ED0" w:rsidRDefault="00E4467C" w:rsidP="00E4467C">
      <w:pPr>
        <w:autoSpaceDE w:val="0"/>
        <w:autoSpaceDN w:val="0"/>
        <w:adjustRightInd w:val="0"/>
        <w:jc w:val="both"/>
        <w:rPr>
          <w:rFonts w:ascii="Arial Narrow" w:eastAsiaTheme="minorHAnsi" w:hAnsi="Arial Narrow" w:cs="Arial"/>
          <w:color w:val="000000"/>
          <w:sz w:val="22"/>
          <w:szCs w:val="22"/>
          <w:lang w:eastAsia="en-US"/>
        </w:rPr>
      </w:pPr>
    </w:p>
    <w:p w:rsidR="00E4467C" w:rsidRPr="000E3ED0" w:rsidRDefault="00E4467C" w:rsidP="00E4467C">
      <w:pPr>
        <w:autoSpaceDE w:val="0"/>
        <w:autoSpaceDN w:val="0"/>
        <w:adjustRightInd w:val="0"/>
        <w:jc w:val="both"/>
        <w:rPr>
          <w:rFonts w:ascii="Arial Narrow" w:eastAsiaTheme="minorHAnsi" w:hAnsi="Arial Narrow" w:cs="Arial"/>
          <w:bCs/>
          <w:color w:val="000000"/>
          <w:sz w:val="22"/>
          <w:szCs w:val="22"/>
          <w:lang w:eastAsia="en-US"/>
        </w:rPr>
      </w:pPr>
      <w:r w:rsidRPr="000E3ED0">
        <w:rPr>
          <w:rFonts w:ascii="Arial Narrow" w:eastAsiaTheme="minorHAnsi" w:hAnsi="Arial Narrow" w:cs="Arial"/>
          <w:color w:val="000000"/>
          <w:sz w:val="22"/>
          <w:szCs w:val="22"/>
          <w:lang w:eastAsia="en-US"/>
        </w:rPr>
        <w:t xml:space="preserve">On observe seulement que les ressources minières contribuent très peu dans le produit intérieur brut (PIB) avec faible croissance. La réforme du code minier, la relance de l’exploration, le développement des infrastructures en matière d’énergie et de transportation et l’amélioration du climat des affaires permettront de libérer ce potentiel mais la </w:t>
      </w:r>
      <w:r w:rsidR="004E3983">
        <w:rPr>
          <w:rFonts w:ascii="Arial Narrow" w:eastAsiaTheme="minorHAnsi" w:hAnsi="Arial Narrow" w:cs="Arial"/>
          <w:color w:val="000000"/>
          <w:sz w:val="22"/>
          <w:szCs w:val="22"/>
          <w:lang w:eastAsia="en-US"/>
        </w:rPr>
        <w:t>ALUCOVIS-APDD</w:t>
      </w:r>
      <w:r w:rsidR="00740D77" w:rsidRPr="000E3ED0">
        <w:rPr>
          <w:rFonts w:ascii="Arial Narrow" w:eastAsiaTheme="minorHAnsi" w:hAnsi="Arial Narrow" w:cs="Arial"/>
          <w:color w:val="000000"/>
          <w:sz w:val="22"/>
          <w:szCs w:val="22"/>
          <w:lang w:eastAsia="en-US"/>
        </w:rPr>
        <w:t xml:space="preserve"> Burundi</w:t>
      </w:r>
      <w:r w:rsidRPr="000E3ED0">
        <w:rPr>
          <w:rFonts w:ascii="Arial Narrow" w:eastAsiaTheme="minorHAnsi" w:hAnsi="Arial Narrow" w:cs="Arial"/>
          <w:color w:val="000000"/>
          <w:sz w:val="22"/>
          <w:szCs w:val="22"/>
          <w:lang w:eastAsia="en-US"/>
        </w:rPr>
        <w:t xml:space="preserve"> ne tiendrait pas compte, dès que cette situation s’impose de la rivalité contre la culture du coton dans nos rayons d’action, le plaidoyer serait accès sur l’harmonisation de prix de vente avec accent plus particulier à la valorisation d’intérêts,…</w:t>
      </w:r>
    </w:p>
    <w:p w:rsidR="00E4467C" w:rsidRPr="000A2D5F" w:rsidRDefault="00E4467C" w:rsidP="00825020">
      <w:pPr>
        <w:pStyle w:val="Titre2"/>
        <w:numPr>
          <w:ilvl w:val="0"/>
          <w:numId w:val="11"/>
        </w:numPr>
        <w:rPr>
          <w:rFonts w:ascii="Arial Narrow" w:hAnsi="Arial Narrow" w:cs="Arial"/>
          <w:color w:val="auto"/>
          <w:sz w:val="22"/>
          <w:szCs w:val="22"/>
        </w:rPr>
      </w:pPr>
      <w:r w:rsidRPr="000A2D5F">
        <w:rPr>
          <w:rFonts w:ascii="Arial Narrow" w:hAnsi="Arial Narrow" w:cs="Arial"/>
          <w:color w:val="auto"/>
          <w:sz w:val="22"/>
          <w:szCs w:val="22"/>
        </w:rPr>
        <w:t>La dynamique de l’intégration régionale sur la culture et la commercialisation du coton  comme l’un des produits de l’industrie.</w:t>
      </w:r>
    </w:p>
    <w:p w:rsidR="00E4467C" w:rsidRPr="000E3ED0" w:rsidRDefault="00E4467C" w:rsidP="00E4467C">
      <w:pPr>
        <w:rPr>
          <w:rFonts w:ascii="Arial Narrow" w:hAnsi="Arial Narrow" w:cs="Arial"/>
          <w:sz w:val="22"/>
          <w:szCs w:val="22"/>
        </w:rPr>
      </w:pPr>
    </w:p>
    <w:p w:rsidR="00E4467C" w:rsidRPr="000E3ED0" w:rsidRDefault="00E4467C" w:rsidP="00E4467C">
      <w:pPr>
        <w:autoSpaceDE w:val="0"/>
        <w:autoSpaceDN w:val="0"/>
        <w:adjustRightInd w:val="0"/>
        <w:jc w:val="both"/>
        <w:rPr>
          <w:rFonts w:ascii="Arial Narrow" w:eastAsiaTheme="minorHAnsi" w:hAnsi="Arial Narrow" w:cs="Arial"/>
          <w:color w:val="000000"/>
          <w:sz w:val="22"/>
          <w:szCs w:val="22"/>
          <w:lang w:eastAsia="en-US"/>
        </w:rPr>
      </w:pPr>
      <w:r w:rsidRPr="000E3ED0">
        <w:rPr>
          <w:rFonts w:ascii="Arial Narrow" w:eastAsiaTheme="minorHAnsi" w:hAnsi="Arial Narrow" w:cs="Arial"/>
          <w:color w:val="000000"/>
          <w:sz w:val="22"/>
          <w:szCs w:val="22"/>
          <w:lang w:eastAsia="en-US"/>
        </w:rPr>
        <w:t xml:space="preserve">L’enclavement du Burundi posait des problèmes sérieux à son économie mais il ne saurait peut-être incontournable. Le Burundi tire certainement un avantage comparatif à s’intégrer davantage dans les groupements sous-régionaux en ce siècle de mondialisation car cette approche lui permettrait de faire face à cet enclavement avec moins de contraintes. </w:t>
      </w:r>
    </w:p>
    <w:p w:rsidR="00E4467C" w:rsidRPr="000E3ED0" w:rsidRDefault="00E4467C" w:rsidP="00E4467C">
      <w:pPr>
        <w:autoSpaceDE w:val="0"/>
        <w:autoSpaceDN w:val="0"/>
        <w:adjustRightInd w:val="0"/>
        <w:jc w:val="both"/>
        <w:rPr>
          <w:rFonts w:ascii="Arial Narrow" w:eastAsiaTheme="minorHAnsi" w:hAnsi="Arial Narrow" w:cs="Arial"/>
          <w:color w:val="000000"/>
          <w:sz w:val="22"/>
          <w:szCs w:val="22"/>
          <w:lang w:eastAsia="en-US"/>
        </w:rPr>
      </w:pPr>
    </w:p>
    <w:p w:rsidR="00E4467C" w:rsidRPr="000E3ED0" w:rsidRDefault="00E4467C" w:rsidP="00E4467C">
      <w:pPr>
        <w:autoSpaceDE w:val="0"/>
        <w:autoSpaceDN w:val="0"/>
        <w:adjustRightInd w:val="0"/>
        <w:jc w:val="both"/>
        <w:rPr>
          <w:rFonts w:ascii="Arial Narrow" w:eastAsiaTheme="minorHAnsi" w:hAnsi="Arial Narrow" w:cs="Arial"/>
          <w:color w:val="000000"/>
          <w:sz w:val="22"/>
          <w:szCs w:val="22"/>
          <w:lang w:eastAsia="en-US"/>
        </w:rPr>
      </w:pPr>
      <w:r w:rsidRPr="000E3ED0">
        <w:rPr>
          <w:rFonts w:ascii="Arial Narrow" w:eastAsiaTheme="minorHAnsi" w:hAnsi="Arial Narrow" w:cs="Arial"/>
          <w:color w:val="000000"/>
          <w:sz w:val="22"/>
          <w:szCs w:val="22"/>
          <w:lang w:eastAsia="en-US"/>
        </w:rPr>
        <w:t>Pour ce faire, il doit élargir les points d’entrée et de sortie pour promouvoir les échanges avec ses partenaires, en commençant par ses proches voisins de la Communauté de l’Afrique de l’Est qu’il a intégré depuis 2007 tout en maintenant ses liens avec la République Démocratique du Congo (la RDC) et le Rwanda dans le cadre de la CEPGL ainsi que d’autres sous-ensembles auxquels il appartient tout en mesurant les rapports entre les couts et les bénéfices.</w:t>
      </w:r>
    </w:p>
    <w:p w:rsidR="00E4467C" w:rsidRPr="000E3ED0" w:rsidRDefault="00E4467C" w:rsidP="00E4467C">
      <w:pPr>
        <w:autoSpaceDE w:val="0"/>
        <w:autoSpaceDN w:val="0"/>
        <w:adjustRightInd w:val="0"/>
        <w:jc w:val="both"/>
        <w:rPr>
          <w:rFonts w:ascii="Arial Narrow" w:eastAsiaTheme="minorHAnsi" w:hAnsi="Arial Narrow" w:cs="Arial"/>
          <w:color w:val="000000"/>
          <w:sz w:val="22"/>
          <w:szCs w:val="22"/>
          <w:lang w:eastAsia="en-US"/>
        </w:rPr>
      </w:pPr>
    </w:p>
    <w:p w:rsidR="00E4467C" w:rsidRPr="000E3ED0" w:rsidRDefault="00E4467C" w:rsidP="00E4467C">
      <w:pPr>
        <w:autoSpaceDE w:val="0"/>
        <w:autoSpaceDN w:val="0"/>
        <w:adjustRightInd w:val="0"/>
        <w:jc w:val="both"/>
        <w:rPr>
          <w:rFonts w:ascii="Arial Narrow" w:eastAsiaTheme="minorHAnsi" w:hAnsi="Arial Narrow" w:cs="Arial"/>
          <w:color w:val="000000"/>
          <w:sz w:val="22"/>
          <w:szCs w:val="22"/>
          <w:lang w:eastAsia="en-US"/>
        </w:rPr>
      </w:pPr>
      <w:r w:rsidRPr="000E3ED0">
        <w:rPr>
          <w:rFonts w:ascii="Arial Narrow" w:eastAsiaTheme="minorHAnsi" w:hAnsi="Arial Narrow" w:cs="Arial"/>
          <w:color w:val="000000"/>
          <w:sz w:val="22"/>
          <w:szCs w:val="22"/>
          <w:lang w:eastAsia="en-US"/>
        </w:rPr>
        <w:t xml:space="preserve">Dans ce programme, LA </w:t>
      </w:r>
      <w:r w:rsidR="004E3983">
        <w:rPr>
          <w:rFonts w:ascii="Arial Narrow" w:eastAsiaTheme="minorHAnsi" w:hAnsi="Arial Narrow" w:cs="Arial"/>
          <w:color w:val="000000"/>
          <w:sz w:val="22"/>
          <w:szCs w:val="22"/>
          <w:lang w:eastAsia="en-US"/>
        </w:rPr>
        <w:t>ALUCOVIS-APDD</w:t>
      </w:r>
      <w:r w:rsidR="00740D77" w:rsidRPr="000E3ED0">
        <w:rPr>
          <w:rFonts w:ascii="Arial Narrow" w:eastAsiaTheme="minorHAnsi" w:hAnsi="Arial Narrow" w:cs="Arial"/>
          <w:color w:val="000000"/>
          <w:sz w:val="22"/>
          <w:szCs w:val="22"/>
          <w:lang w:eastAsia="en-US"/>
        </w:rPr>
        <w:t xml:space="preserve"> Burundi</w:t>
      </w:r>
      <w:r w:rsidRPr="000E3ED0">
        <w:rPr>
          <w:rFonts w:ascii="Arial Narrow" w:eastAsiaTheme="minorHAnsi" w:hAnsi="Arial Narrow" w:cs="Arial"/>
          <w:color w:val="000000"/>
          <w:sz w:val="22"/>
          <w:szCs w:val="22"/>
          <w:lang w:eastAsia="en-US"/>
        </w:rPr>
        <w:t xml:space="preserve"> contribuera dans les échanges avec les différents acteurs dont le Ministère en charge des Affaires de Conseil d’Analyse Economique  conjointement au Contrat d’Accompagnement dans l’Emploi (CAE), la Chambre de Commerce et de l’Industrie du Burundi (CFCIB) et les opérateurs économiques des provinces frontalières pour diminuer progressivement les barrières non tarifaires qui grèvent encore la fluidité des transactions avec la sous-région.</w:t>
      </w:r>
    </w:p>
    <w:p w:rsidR="00E4467C" w:rsidRPr="000E3ED0" w:rsidRDefault="00E4467C" w:rsidP="00E4467C">
      <w:pPr>
        <w:autoSpaceDE w:val="0"/>
        <w:autoSpaceDN w:val="0"/>
        <w:adjustRightInd w:val="0"/>
        <w:jc w:val="both"/>
        <w:rPr>
          <w:rFonts w:ascii="Arial Narrow" w:eastAsiaTheme="minorHAnsi" w:hAnsi="Arial Narrow" w:cs="Arial"/>
          <w:color w:val="000000"/>
          <w:sz w:val="22"/>
          <w:szCs w:val="22"/>
          <w:lang w:eastAsia="en-US"/>
        </w:rPr>
      </w:pPr>
    </w:p>
    <w:p w:rsidR="00E4467C" w:rsidRPr="00F27F46" w:rsidRDefault="00E4467C" w:rsidP="00F27F46">
      <w:pPr>
        <w:pStyle w:val="Paragraphedeliste"/>
        <w:numPr>
          <w:ilvl w:val="0"/>
          <w:numId w:val="12"/>
        </w:numPr>
        <w:autoSpaceDE w:val="0"/>
        <w:autoSpaceDN w:val="0"/>
        <w:adjustRightInd w:val="0"/>
        <w:jc w:val="both"/>
        <w:rPr>
          <w:rFonts w:ascii="Arial Narrow" w:eastAsiaTheme="minorHAnsi" w:hAnsi="Arial Narrow" w:cs="Arial"/>
          <w:color w:val="000000"/>
          <w:sz w:val="22"/>
          <w:szCs w:val="22"/>
          <w:lang w:eastAsia="en-US"/>
        </w:rPr>
      </w:pPr>
      <w:r w:rsidRPr="000E3ED0">
        <w:rPr>
          <w:rFonts w:ascii="Arial Narrow" w:eastAsiaTheme="minorHAnsi" w:hAnsi="Arial Narrow" w:cs="Arial"/>
          <w:color w:val="000000"/>
          <w:sz w:val="22"/>
          <w:szCs w:val="22"/>
          <w:lang w:eastAsia="en-US"/>
        </w:rPr>
        <w:t>L’objectif de nos interventions est de développer des stratégies avec les acteurs pour tirer profit des avantages offerts par les mécanismes et les protocoles d’intégration. Le Burundi ne doit pas rester éternellement à la traine des autres Etats membres de la CAE en termes d’avancées du point de vue économique et social.</w:t>
      </w:r>
    </w:p>
    <w:p w:rsidR="00E4467C" w:rsidRDefault="00E4467C" w:rsidP="00E4467C">
      <w:pPr>
        <w:pStyle w:val="Paragraphedeliste"/>
        <w:numPr>
          <w:ilvl w:val="0"/>
          <w:numId w:val="12"/>
        </w:numPr>
        <w:autoSpaceDE w:val="0"/>
        <w:autoSpaceDN w:val="0"/>
        <w:adjustRightInd w:val="0"/>
        <w:jc w:val="both"/>
        <w:rPr>
          <w:rFonts w:ascii="Arial Narrow" w:eastAsiaTheme="minorHAnsi" w:hAnsi="Arial Narrow" w:cs="Arial"/>
          <w:color w:val="000000"/>
          <w:sz w:val="22"/>
          <w:szCs w:val="22"/>
          <w:lang w:eastAsia="en-US"/>
        </w:rPr>
      </w:pPr>
      <w:r w:rsidRPr="000E3ED0">
        <w:rPr>
          <w:rFonts w:ascii="Arial Narrow" w:eastAsiaTheme="minorHAnsi" w:hAnsi="Arial Narrow" w:cs="Arial"/>
          <w:color w:val="000000"/>
          <w:sz w:val="22"/>
          <w:szCs w:val="22"/>
          <w:lang w:eastAsia="en-US"/>
        </w:rPr>
        <w:t>Parmi les résultats, nous comptons que 320 opérateurs économiques des provinces frontalières auront été informés et sensibilisés sur les protocoles de la CAE et augmenteront de 10% les exportations des fruits et légumes les plus compétitifs vers les pays voisins en intéressant ces partenaires  du bien être du coton et la qualité de devise qu’importe au niveau pays.</w:t>
      </w:r>
    </w:p>
    <w:p w:rsidR="00B45C10" w:rsidRDefault="00B45C10" w:rsidP="00B45C10">
      <w:pPr>
        <w:autoSpaceDE w:val="0"/>
        <w:autoSpaceDN w:val="0"/>
        <w:adjustRightInd w:val="0"/>
        <w:jc w:val="both"/>
        <w:rPr>
          <w:rFonts w:ascii="Arial Narrow" w:eastAsiaTheme="minorHAnsi" w:hAnsi="Arial Narrow" w:cs="Arial"/>
          <w:color w:val="000000"/>
          <w:sz w:val="22"/>
          <w:szCs w:val="22"/>
          <w:lang w:eastAsia="en-US"/>
        </w:rPr>
      </w:pPr>
    </w:p>
    <w:p w:rsidR="00B45C10" w:rsidRDefault="00B45C10" w:rsidP="00B45C10">
      <w:pPr>
        <w:autoSpaceDE w:val="0"/>
        <w:autoSpaceDN w:val="0"/>
        <w:adjustRightInd w:val="0"/>
        <w:jc w:val="both"/>
        <w:rPr>
          <w:rFonts w:ascii="Arial Narrow" w:eastAsiaTheme="minorHAnsi" w:hAnsi="Arial Narrow" w:cs="Arial"/>
          <w:color w:val="000000"/>
          <w:sz w:val="22"/>
          <w:szCs w:val="22"/>
          <w:lang w:eastAsia="en-US"/>
        </w:rPr>
      </w:pPr>
    </w:p>
    <w:p w:rsidR="00B45C10" w:rsidRDefault="00B45C10" w:rsidP="00B45C10">
      <w:pPr>
        <w:autoSpaceDE w:val="0"/>
        <w:autoSpaceDN w:val="0"/>
        <w:adjustRightInd w:val="0"/>
        <w:jc w:val="both"/>
        <w:rPr>
          <w:rFonts w:ascii="Arial Narrow" w:eastAsiaTheme="minorHAnsi" w:hAnsi="Arial Narrow" w:cs="Arial"/>
          <w:color w:val="000000"/>
          <w:sz w:val="22"/>
          <w:szCs w:val="22"/>
          <w:lang w:eastAsia="en-US"/>
        </w:rPr>
      </w:pPr>
    </w:p>
    <w:p w:rsidR="00B45C10" w:rsidRPr="00B45C10" w:rsidRDefault="00B45C10" w:rsidP="00B45C10">
      <w:pPr>
        <w:autoSpaceDE w:val="0"/>
        <w:autoSpaceDN w:val="0"/>
        <w:adjustRightInd w:val="0"/>
        <w:jc w:val="both"/>
        <w:rPr>
          <w:rFonts w:ascii="Arial Narrow" w:eastAsiaTheme="minorHAnsi" w:hAnsi="Arial Narrow" w:cs="Arial"/>
          <w:color w:val="000000"/>
          <w:sz w:val="22"/>
          <w:szCs w:val="22"/>
          <w:lang w:eastAsia="en-US"/>
        </w:rPr>
      </w:pPr>
    </w:p>
    <w:p w:rsidR="00E66A44" w:rsidRPr="00B45C10" w:rsidRDefault="00E4467C" w:rsidP="00B45C10">
      <w:pPr>
        <w:pStyle w:val="Paragraphedeliste"/>
        <w:numPr>
          <w:ilvl w:val="0"/>
          <w:numId w:val="12"/>
        </w:numPr>
        <w:autoSpaceDE w:val="0"/>
        <w:autoSpaceDN w:val="0"/>
        <w:adjustRightInd w:val="0"/>
        <w:jc w:val="both"/>
        <w:rPr>
          <w:rFonts w:ascii="Arial Narrow" w:eastAsiaTheme="minorHAnsi" w:hAnsi="Arial Narrow" w:cs="Arial"/>
          <w:color w:val="000000"/>
          <w:sz w:val="22"/>
          <w:szCs w:val="22"/>
          <w:lang w:eastAsia="en-US"/>
        </w:rPr>
      </w:pPr>
      <w:r w:rsidRPr="000E3ED0">
        <w:rPr>
          <w:rFonts w:ascii="Arial Narrow" w:eastAsiaTheme="minorHAnsi" w:hAnsi="Arial Narrow" w:cs="Arial"/>
          <w:color w:val="000000"/>
          <w:sz w:val="22"/>
          <w:szCs w:val="22"/>
          <w:lang w:eastAsia="en-US"/>
        </w:rPr>
        <w:lastRenderedPageBreak/>
        <w:t>Des échanges réguliers une fois tous les six mois avec les autorités du Ministère en charge de la CAE, la CFCIB, les opérateurs économiques et en étroite collaboration avec les administratifs des provinces frontalières constitueront notre stratégie d’intervention. Les séances d’information et de sensibilisation seront couvertes par les médias à couverture nationale.</w:t>
      </w:r>
    </w:p>
    <w:p w:rsidR="00E4467C" w:rsidRPr="00FD1F1B" w:rsidRDefault="00E4467C" w:rsidP="00E4467C">
      <w:pPr>
        <w:pStyle w:val="Paragraphedeliste"/>
        <w:numPr>
          <w:ilvl w:val="0"/>
          <w:numId w:val="12"/>
        </w:numPr>
        <w:autoSpaceDE w:val="0"/>
        <w:autoSpaceDN w:val="0"/>
        <w:adjustRightInd w:val="0"/>
        <w:jc w:val="both"/>
        <w:rPr>
          <w:rFonts w:ascii="Arial Narrow" w:eastAsiaTheme="minorHAnsi" w:hAnsi="Arial Narrow" w:cs="Arial"/>
          <w:color w:val="000000"/>
          <w:sz w:val="22"/>
          <w:szCs w:val="22"/>
          <w:lang w:eastAsia="en-US"/>
        </w:rPr>
      </w:pPr>
      <w:r w:rsidRPr="000E3ED0">
        <w:rPr>
          <w:rFonts w:ascii="Arial Narrow" w:eastAsiaTheme="minorHAnsi" w:hAnsi="Arial Narrow" w:cs="Arial"/>
          <w:color w:val="000000"/>
          <w:sz w:val="22"/>
          <w:szCs w:val="22"/>
          <w:lang w:eastAsia="en-US"/>
        </w:rPr>
        <w:t>Les groupes cibles sont composés des opérateurs économiques sur les frontières, les administratifs, les organisations de producteurs, de mouvement coopératif et de la société civile</w:t>
      </w:r>
      <w:r w:rsidR="00FD1F1B">
        <w:rPr>
          <w:rFonts w:ascii="Arial Narrow" w:eastAsiaTheme="minorHAnsi" w:hAnsi="Arial Narrow" w:cs="Arial"/>
          <w:color w:val="000000"/>
          <w:sz w:val="22"/>
          <w:szCs w:val="22"/>
          <w:lang w:eastAsia="en-US"/>
        </w:rPr>
        <w:t>.</w:t>
      </w:r>
    </w:p>
    <w:p w:rsidR="003B0784" w:rsidRPr="00F27F46" w:rsidRDefault="00E4467C" w:rsidP="00F27F46">
      <w:pPr>
        <w:pStyle w:val="Paragraphedeliste"/>
        <w:numPr>
          <w:ilvl w:val="0"/>
          <w:numId w:val="12"/>
        </w:numPr>
        <w:autoSpaceDE w:val="0"/>
        <w:autoSpaceDN w:val="0"/>
        <w:adjustRightInd w:val="0"/>
        <w:jc w:val="both"/>
        <w:rPr>
          <w:rFonts w:ascii="Arial Narrow" w:eastAsiaTheme="minorHAnsi" w:hAnsi="Arial Narrow" w:cs="Arial"/>
          <w:color w:val="000000"/>
          <w:sz w:val="22"/>
          <w:szCs w:val="22"/>
          <w:lang w:eastAsia="en-US"/>
        </w:rPr>
      </w:pPr>
      <w:r w:rsidRPr="000E3ED0">
        <w:rPr>
          <w:rFonts w:ascii="Arial Narrow" w:eastAsiaTheme="minorHAnsi" w:hAnsi="Arial Narrow" w:cs="Arial"/>
          <w:color w:val="000000"/>
          <w:sz w:val="22"/>
          <w:szCs w:val="22"/>
          <w:lang w:eastAsia="en-US"/>
        </w:rPr>
        <w:t>Certains indicateurs de résultats sont à relever : Au niveau de l’agriculture, le relèvement du budget réservé au secteur agricole dans le budget de 2016, l’adoption de la norme ITIE par le gouvernement du Burundi dans la période du plan et un</w:t>
      </w:r>
    </w:p>
    <w:p w:rsidR="00E4467C" w:rsidRPr="000E3ED0" w:rsidRDefault="00E4467C" w:rsidP="003B0784">
      <w:pPr>
        <w:pStyle w:val="Paragraphedeliste"/>
        <w:autoSpaceDE w:val="0"/>
        <w:autoSpaceDN w:val="0"/>
        <w:adjustRightInd w:val="0"/>
        <w:jc w:val="both"/>
        <w:rPr>
          <w:rFonts w:ascii="Arial Narrow" w:eastAsiaTheme="minorHAnsi" w:hAnsi="Arial Narrow" w:cs="Arial"/>
          <w:color w:val="000000"/>
          <w:sz w:val="22"/>
          <w:szCs w:val="22"/>
          <w:lang w:eastAsia="en-US"/>
        </w:rPr>
      </w:pPr>
      <w:r w:rsidRPr="000E3ED0">
        <w:rPr>
          <w:rFonts w:ascii="Arial Narrow" w:eastAsiaTheme="minorHAnsi" w:hAnsi="Arial Narrow" w:cs="Arial"/>
          <w:color w:val="000000"/>
          <w:sz w:val="22"/>
          <w:szCs w:val="22"/>
          <w:lang w:eastAsia="en-US"/>
        </w:rPr>
        <w:t xml:space="preserve">accroissement des exportations de fruits, des légumes  et </w:t>
      </w:r>
      <w:r w:rsidR="0011288A" w:rsidRPr="000E3ED0">
        <w:rPr>
          <w:rFonts w:ascii="Arial Narrow" w:eastAsiaTheme="minorHAnsi" w:hAnsi="Arial Narrow" w:cs="Arial"/>
          <w:color w:val="000000"/>
          <w:sz w:val="22"/>
          <w:szCs w:val="22"/>
          <w:lang w:eastAsia="en-US"/>
        </w:rPr>
        <w:t>aux actions de plaidoyer et de protection des droits humains au Burundi</w:t>
      </w:r>
      <w:r w:rsidRPr="000E3ED0">
        <w:rPr>
          <w:rFonts w:ascii="Arial Narrow" w:eastAsiaTheme="minorHAnsi" w:hAnsi="Arial Narrow" w:cs="Arial"/>
          <w:color w:val="000000"/>
          <w:sz w:val="22"/>
          <w:szCs w:val="22"/>
          <w:lang w:eastAsia="en-US"/>
        </w:rPr>
        <w:t xml:space="preserve"> dans les pays de la CAE.</w:t>
      </w:r>
    </w:p>
    <w:p w:rsidR="00F15890" w:rsidRDefault="00F15890" w:rsidP="00E66A44">
      <w:pPr>
        <w:autoSpaceDE w:val="0"/>
        <w:autoSpaceDN w:val="0"/>
        <w:adjustRightInd w:val="0"/>
        <w:jc w:val="both"/>
        <w:rPr>
          <w:rFonts w:ascii="Arial Narrow" w:eastAsiaTheme="minorHAnsi" w:hAnsi="Arial Narrow" w:cs="Arial"/>
          <w:b/>
          <w:sz w:val="22"/>
          <w:szCs w:val="22"/>
          <w:lang w:eastAsia="en-US"/>
        </w:rPr>
      </w:pPr>
    </w:p>
    <w:p w:rsidR="00E4467C" w:rsidRPr="00E14DB3" w:rsidRDefault="00E4467C" w:rsidP="00E4467C">
      <w:pPr>
        <w:autoSpaceDE w:val="0"/>
        <w:autoSpaceDN w:val="0"/>
        <w:adjustRightInd w:val="0"/>
        <w:ind w:left="360"/>
        <w:jc w:val="both"/>
        <w:rPr>
          <w:rFonts w:ascii="Arial Narrow" w:eastAsiaTheme="minorHAnsi" w:hAnsi="Arial Narrow" w:cs="Arial"/>
          <w:b/>
          <w:color w:val="0070C0"/>
          <w:sz w:val="22"/>
          <w:szCs w:val="22"/>
          <w:lang w:eastAsia="en-US"/>
        </w:rPr>
      </w:pPr>
      <w:r w:rsidRPr="00E14DB3">
        <w:rPr>
          <w:rFonts w:ascii="Arial Narrow" w:eastAsiaTheme="minorHAnsi" w:hAnsi="Arial Narrow" w:cs="Arial"/>
          <w:b/>
          <w:color w:val="0070C0"/>
          <w:sz w:val="22"/>
          <w:szCs w:val="22"/>
          <w:lang w:eastAsia="en-US"/>
        </w:rPr>
        <w:t>Budget prévisionnel de l’axe 3</w:t>
      </w:r>
    </w:p>
    <w:p w:rsidR="00E4467C" w:rsidRPr="000E3ED0" w:rsidRDefault="00E4467C" w:rsidP="00E4467C">
      <w:pPr>
        <w:autoSpaceDE w:val="0"/>
        <w:autoSpaceDN w:val="0"/>
        <w:adjustRightInd w:val="0"/>
        <w:ind w:left="360"/>
        <w:jc w:val="both"/>
        <w:rPr>
          <w:rFonts w:ascii="Arial Narrow" w:eastAsiaTheme="minorHAnsi" w:hAnsi="Arial Narrow" w:cs="Arial"/>
          <w:b/>
          <w:color w:val="000000"/>
          <w:sz w:val="22"/>
          <w:szCs w:val="22"/>
          <w:lang w:eastAsia="en-US"/>
        </w:rPr>
      </w:pPr>
    </w:p>
    <w:tbl>
      <w:tblPr>
        <w:tblStyle w:val="Grilledutableau"/>
        <w:tblW w:w="10207" w:type="dxa"/>
        <w:tblInd w:w="-176" w:type="dxa"/>
        <w:tblLook w:val="04A0" w:firstRow="1" w:lastRow="0" w:firstColumn="1" w:lastColumn="0" w:noHBand="0" w:noVBand="1"/>
      </w:tblPr>
      <w:tblGrid>
        <w:gridCol w:w="6805"/>
        <w:gridCol w:w="1134"/>
        <w:gridCol w:w="1134"/>
        <w:gridCol w:w="1134"/>
      </w:tblGrid>
      <w:tr w:rsidR="00E546E2" w:rsidRPr="000E3ED0" w:rsidTr="005D438B">
        <w:tc>
          <w:tcPr>
            <w:tcW w:w="6805" w:type="dxa"/>
          </w:tcPr>
          <w:p w:rsidR="00E546E2" w:rsidRPr="000E3ED0" w:rsidRDefault="00E546E2" w:rsidP="00E546E2">
            <w:pPr>
              <w:autoSpaceDE w:val="0"/>
              <w:autoSpaceDN w:val="0"/>
              <w:adjustRightInd w:val="0"/>
              <w:rPr>
                <w:rFonts w:ascii="Arial Narrow" w:eastAsiaTheme="minorHAnsi" w:hAnsi="Arial Narrow" w:cs="Arial"/>
                <w:b/>
                <w:color w:val="000000"/>
                <w:lang w:eastAsia="en-US"/>
              </w:rPr>
            </w:pPr>
            <w:r w:rsidRPr="000E3ED0">
              <w:rPr>
                <w:rFonts w:ascii="Arial Narrow" w:eastAsiaTheme="minorHAnsi" w:hAnsi="Arial Narrow" w:cs="Arial"/>
                <w:b/>
                <w:color w:val="000000"/>
                <w:lang w:eastAsia="en-US"/>
              </w:rPr>
              <w:t>Rubriques budgétaires</w:t>
            </w:r>
          </w:p>
        </w:tc>
        <w:tc>
          <w:tcPr>
            <w:tcW w:w="1134" w:type="dxa"/>
          </w:tcPr>
          <w:p w:rsidR="00E546E2" w:rsidRPr="000E3ED0" w:rsidRDefault="00E546E2" w:rsidP="00E546E2">
            <w:pPr>
              <w:jc w:val="center"/>
              <w:rPr>
                <w:rFonts w:ascii="Arial Narrow" w:hAnsi="Arial Narrow" w:cs="Arial"/>
                <w:b/>
              </w:rPr>
            </w:pPr>
            <w:r>
              <w:rPr>
                <w:rFonts w:ascii="Arial Narrow" w:hAnsi="Arial Narrow" w:cs="Arial"/>
                <w:b/>
              </w:rPr>
              <w:t>2021</w:t>
            </w:r>
          </w:p>
        </w:tc>
        <w:tc>
          <w:tcPr>
            <w:tcW w:w="1134" w:type="dxa"/>
          </w:tcPr>
          <w:p w:rsidR="00E546E2" w:rsidRPr="000E3ED0" w:rsidRDefault="00E546E2" w:rsidP="00E546E2">
            <w:pPr>
              <w:jc w:val="center"/>
              <w:rPr>
                <w:rFonts w:ascii="Arial Narrow" w:hAnsi="Arial Narrow" w:cs="Arial"/>
                <w:b/>
              </w:rPr>
            </w:pPr>
            <w:r>
              <w:rPr>
                <w:rFonts w:ascii="Arial Narrow" w:hAnsi="Arial Narrow" w:cs="Arial"/>
                <w:b/>
              </w:rPr>
              <w:t>2022-2023</w:t>
            </w:r>
          </w:p>
        </w:tc>
        <w:tc>
          <w:tcPr>
            <w:tcW w:w="1134" w:type="dxa"/>
          </w:tcPr>
          <w:p w:rsidR="00E546E2" w:rsidRPr="000E3ED0" w:rsidRDefault="00E546E2" w:rsidP="00E546E2">
            <w:pPr>
              <w:jc w:val="center"/>
              <w:rPr>
                <w:rFonts w:ascii="Arial Narrow" w:hAnsi="Arial Narrow" w:cs="Arial"/>
                <w:b/>
              </w:rPr>
            </w:pPr>
            <w:r>
              <w:rPr>
                <w:rFonts w:ascii="Arial Narrow" w:hAnsi="Arial Narrow" w:cs="Arial"/>
                <w:b/>
              </w:rPr>
              <w:t>2024-</w:t>
            </w:r>
            <w:r w:rsidRPr="000E3ED0">
              <w:rPr>
                <w:rFonts w:ascii="Arial Narrow" w:hAnsi="Arial Narrow" w:cs="Arial"/>
                <w:b/>
              </w:rPr>
              <w:t>20</w:t>
            </w:r>
            <w:r>
              <w:rPr>
                <w:rFonts w:ascii="Arial Narrow" w:hAnsi="Arial Narrow" w:cs="Arial"/>
                <w:b/>
              </w:rPr>
              <w:t>25</w:t>
            </w:r>
          </w:p>
        </w:tc>
      </w:tr>
      <w:tr w:rsidR="00784BDD" w:rsidRPr="000E3ED0" w:rsidTr="005D438B">
        <w:tc>
          <w:tcPr>
            <w:tcW w:w="6805" w:type="dxa"/>
          </w:tcPr>
          <w:p w:rsidR="00784BDD" w:rsidRPr="001F3A88" w:rsidRDefault="00784BDD" w:rsidP="008E3737">
            <w:pPr>
              <w:autoSpaceDE w:val="0"/>
              <w:autoSpaceDN w:val="0"/>
              <w:adjustRightInd w:val="0"/>
              <w:jc w:val="both"/>
              <w:rPr>
                <w:rFonts w:ascii="Arial Narrow" w:eastAsiaTheme="minorHAnsi" w:hAnsi="Arial Narrow" w:cs="Arial"/>
                <w:lang w:eastAsia="en-US"/>
              </w:rPr>
            </w:pPr>
            <w:r w:rsidRPr="001F3A88">
              <w:rPr>
                <w:rFonts w:ascii="Arial Narrow" w:eastAsiaTheme="minorHAnsi" w:hAnsi="Arial Narrow" w:cs="Arial"/>
                <w:lang w:eastAsia="en-US"/>
              </w:rPr>
              <w:t>E</w:t>
            </w:r>
            <w:r>
              <w:rPr>
                <w:rFonts w:ascii="Arial Narrow" w:eastAsiaTheme="minorHAnsi" w:hAnsi="Arial Narrow" w:cs="Arial"/>
                <w:lang w:eastAsia="en-US"/>
              </w:rPr>
              <w:t>tudes et plaidoyer sur les VSBG, grossesses non désirées en milieu scolaire face au</w:t>
            </w:r>
            <w:r w:rsidRPr="001F3A88">
              <w:rPr>
                <w:rFonts w:ascii="Arial Narrow" w:eastAsiaTheme="minorHAnsi" w:hAnsi="Arial Narrow" w:cs="Arial"/>
                <w:lang w:eastAsia="en-US"/>
              </w:rPr>
              <w:t xml:space="preserve"> VI</w:t>
            </w:r>
            <w:r>
              <w:rPr>
                <w:rFonts w:ascii="Arial Narrow" w:eastAsiaTheme="minorHAnsi" w:hAnsi="Arial Narrow" w:cs="Arial"/>
                <w:lang w:eastAsia="en-US"/>
              </w:rPr>
              <w:t>H/SIDA/IST</w:t>
            </w:r>
          </w:p>
        </w:tc>
        <w:tc>
          <w:tcPr>
            <w:tcW w:w="1134" w:type="dxa"/>
          </w:tcPr>
          <w:p w:rsidR="00784BDD" w:rsidRPr="000E3ED0" w:rsidRDefault="00784BDD" w:rsidP="005C6DA0">
            <w:pPr>
              <w:autoSpaceDE w:val="0"/>
              <w:autoSpaceDN w:val="0"/>
              <w:adjustRightInd w:val="0"/>
              <w:jc w:val="center"/>
              <w:rPr>
                <w:rFonts w:ascii="Arial Narrow" w:eastAsiaTheme="minorHAnsi" w:hAnsi="Arial Narrow" w:cs="Arial"/>
                <w:color w:val="000000"/>
                <w:lang w:eastAsia="en-US"/>
              </w:rPr>
            </w:pPr>
            <w:r>
              <w:rPr>
                <w:rFonts w:ascii="Arial Narrow" w:eastAsiaTheme="minorHAnsi" w:hAnsi="Arial Narrow" w:cs="Arial"/>
                <w:color w:val="000000"/>
                <w:lang w:eastAsia="en-US"/>
              </w:rPr>
              <w:t>20 000</w:t>
            </w:r>
          </w:p>
        </w:tc>
        <w:tc>
          <w:tcPr>
            <w:tcW w:w="1134" w:type="dxa"/>
          </w:tcPr>
          <w:p w:rsidR="00784BDD" w:rsidRPr="000E3ED0" w:rsidRDefault="00784BDD" w:rsidP="005C6DA0">
            <w:pPr>
              <w:autoSpaceDE w:val="0"/>
              <w:autoSpaceDN w:val="0"/>
              <w:adjustRightInd w:val="0"/>
              <w:jc w:val="center"/>
              <w:rPr>
                <w:rFonts w:ascii="Arial Narrow" w:eastAsiaTheme="minorHAnsi" w:hAnsi="Arial Narrow" w:cs="Arial"/>
                <w:color w:val="000000"/>
                <w:lang w:eastAsia="en-US"/>
              </w:rPr>
            </w:pPr>
            <w:r>
              <w:rPr>
                <w:rFonts w:ascii="Arial Narrow" w:eastAsiaTheme="minorHAnsi" w:hAnsi="Arial Narrow" w:cs="Arial"/>
                <w:color w:val="000000"/>
                <w:lang w:eastAsia="en-US"/>
              </w:rPr>
              <w:t>20 </w:t>
            </w:r>
            <w:r w:rsidRPr="000E3ED0">
              <w:rPr>
                <w:rFonts w:ascii="Arial Narrow" w:eastAsiaTheme="minorHAnsi" w:hAnsi="Arial Narrow" w:cs="Arial"/>
                <w:color w:val="000000"/>
                <w:lang w:eastAsia="en-US"/>
              </w:rPr>
              <w:t>000</w:t>
            </w:r>
          </w:p>
        </w:tc>
        <w:tc>
          <w:tcPr>
            <w:tcW w:w="1134" w:type="dxa"/>
          </w:tcPr>
          <w:p w:rsidR="00784BDD" w:rsidRPr="000E3ED0" w:rsidRDefault="00784BDD" w:rsidP="005C6DA0">
            <w:pPr>
              <w:autoSpaceDE w:val="0"/>
              <w:autoSpaceDN w:val="0"/>
              <w:adjustRightInd w:val="0"/>
              <w:jc w:val="center"/>
              <w:rPr>
                <w:rFonts w:ascii="Arial Narrow" w:eastAsiaTheme="minorHAnsi" w:hAnsi="Arial Narrow" w:cs="Arial"/>
                <w:color w:val="000000"/>
                <w:lang w:eastAsia="en-US"/>
              </w:rPr>
            </w:pPr>
            <w:r>
              <w:rPr>
                <w:rFonts w:ascii="Arial Narrow" w:eastAsiaTheme="minorHAnsi" w:hAnsi="Arial Narrow" w:cs="Arial"/>
                <w:color w:val="000000"/>
                <w:lang w:eastAsia="en-US"/>
              </w:rPr>
              <w:t>20 </w:t>
            </w:r>
            <w:r w:rsidRPr="000E3ED0">
              <w:rPr>
                <w:rFonts w:ascii="Arial Narrow" w:eastAsiaTheme="minorHAnsi" w:hAnsi="Arial Narrow" w:cs="Arial"/>
                <w:color w:val="000000"/>
                <w:lang w:eastAsia="en-US"/>
              </w:rPr>
              <w:t>000</w:t>
            </w:r>
          </w:p>
        </w:tc>
      </w:tr>
      <w:tr w:rsidR="00784BDD" w:rsidRPr="000E3ED0" w:rsidTr="005D438B">
        <w:tc>
          <w:tcPr>
            <w:tcW w:w="6805" w:type="dxa"/>
          </w:tcPr>
          <w:p w:rsidR="00784BDD" w:rsidRPr="001F3A88" w:rsidRDefault="00784BDD" w:rsidP="008E3737">
            <w:pPr>
              <w:autoSpaceDE w:val="0"/>
              <w:autoSpaceDN w:val="0"/>
              <w:adjustRightInd w:val="0"/>
              <w:jc w:val="both"/>
              <w:rPr>
                <w:rFonts w:ascii="Arial Narrow" w:eastAsiaTheme="minorHAnsi" w:hAnsi="Arial Narrow" w:cs="Arial"/>
                <w:lang w:eastAsia="en-US"/>
              </w:rPr>
            </w:pPr>
            <w:r w:rsidRPr="001F3A88">
              <w:rPr>
                <w:rFonts w:ascii="Arial Narrow" w:eastAsiaTheme="minorHAnsi" w:hAnsi="Arial Narrow" w:cs="Arial"/>
                <w:lang w:eastAsia="en-US"/>
              </w:rPr>
              <w:t>Information au fonctionnement  et de normes de l’ITIE</w:t>
            </w:r>
          </w:p>
        </w:tc>
        <w:tc>
          <w:tcPr>
            <w:tcW w:w="1134" w:type="dxa"/>
          </w:tcPr>
          <w:p w:rsidR="00784BDD" w:rsidRPr="000E3ED0" w:rsidRDefault="00784BDD" w:rsidP="005C6DA0">
            <w:pPr>
              <w:autoSpaceDE w:val="0"/>
              <w:autoSpaceDN w:val="0"/>
              <w:adjustRightInd w:val="0"/>
              <w:jc w:val="center"/>
              <w:rPr>
                <w:rFonts w:ascii="Arial Narrow" w:eastAsiaTheme="minorHAnsi" w:hAnsi="Arial Narrow" w:cs="Arial"/>
                <w:color w:val="000000"/>
                <w:lang w:eastAsia="en-US"/>
              </w:rPr>
            </w:pPr>
            <w:r w:rsidRPr="000E3ED0">
              <w:rPr>
                <w:rFonts w:ascii="Arial Narrow" w:eastAsiaTheme="minorHAnsi" w:hAnsi="Arial Narrow" w:cs="Arial"/>
                <w:color w:val="000000"/>
                <w:lang w:eastAsia="en-US"/>
              </w:rPr>
              <w:t>15 000</w:t>
            </w:r>
          </w:p>
        </w:tc>
        <w:tc>
          <w:tcPr>
            <w:tcW w:w="1134" w:type="dxa"/>
          </w:tcPr>
          <w:p w:rsidR="00784BDD" w:rsidRPr="000E3ED0" w:rsidRDefault="00784BDD" w:rsidP="005C6DA0">
            <w:pPr>
              <w:autoSpaceDE w:val="0"/>
              <w:autoSpaceDN w:val="0"/>
              <w:adjustRightInd w:val="0"/>
              <w:jc w:val="center"/>
              <w:rPr>
                <w:rFonts w:ascii="Arial Narrow" w:eastAsiaTheme="minorHAnsi" w:hAnsi="Arial Narrow" w:cs="Arial"/>
                <w:color w:val="000000"/>
                <w:lang w:eastAsia="en-US"/>
              </w:rPr>
            </w:pPr>
            <w:r>
              <w:rPr>
                <w:rFonts w:ascii="Arial Narrow" w:eastAsiaTheme="minorHAnsi" w:hAnsi="Arial Narrow" w:cs="Arial"/>
                <w:color w:val="000000"/>
                <w:lang w:eastAsia="en-US"/>
              </w:rPr>
              <w:t>20 </w:t>
            </w:r>
            <w:r w:rsidRPr="000E3ED0">
              <w:rPr>
                <w:rFonts w:ascii="Arial Narrow" w:eastAsiaTheme="minorHAnsi" w:hAnsi="Arial Narrow" w:cs="Arial"/>
                <w:color w:val="000000"/>
                <w:lang w:eastAsia="en-US"/>
              </w:rPr>
              <w:t>000</w:t>
            </w:r>
          </w:p>
        </w:tc>
        <w:tc>
          <w:tcPr>
            <w:tcW w:w="1134" w:type="dxa"/>
          </w:tcPr>
          <w:p w:rsidR="00784BDD" w:rsidRPr="000E3ED0" w:rsidRDefault="00784BDD" w:rsidP="005C6DA0">
            <w:pPr>
              <w:autoSpaceDE w:val="0"/>
              <w:autoSpaceDN w:val="0"/>
              <w:adjustRightInd w:val="0"/>
              <w:jc w:val="center"/>
              <w:rPr>
                <w:rFonts w:ascii="Arial Narrow" w:eastAsiaTheme="minorHAnsi" w:hAnsi="Arial Narrow" w:cs="Arial"/>
                <w:color w:val="000000"/>
                <w:lang w:eastAsia="en-US"/>
              </w:rPr>
            </w:pPr>
            <w:r>
              <w:rPr>
                <w:rFonts w:ascii="Arial Narrow" w:eastAsiaTheme="minorHAnsi" w:hAnsi="Arial Narrow" w:cs="Arial"/>
                <w:color w:val="000000"/>
                <w:lang w:eastAsia="en-US"/>
              </w:rPr>
              <w:t>20 </w:t>
            </w:r>
            <w:r w:rsidRPr="000E3ED0">
              <w:rPr>
                <w:rFonts w:ascii="Arial Narrow" w:eastAsiaTheme="minorHAnsi" w:hAnsi="Arial Narrow" w:cs="Arial"/>
                <w:color w:val="000000"/>
                <w:lang w:eastAsia="en-US"/>
              </w:rPr>
              <w:t>000</w:t>
            </w:r>
          </w:p>
        </w:tc>
      </w:tr>
      <w:tr w:rsidR="00784BDD" w:rsidRPr="000E3ED0" w:rsidTr="005D438B">
        <w:trPr>
          <w:trHeight w:val="637"/>
        </w:trPr>
        <w:tc>
          <w:tcPr>
            <w:tcW w:w="6805" w:type="dxa"/>
          </w:tcPr>
          <w:p w:rsidR="00784BDD" w:rsidRPr="001F3A88" w:rsidRDefault="00784BDD" w:rsidP="008E3737">
            <w:pPr>
              <w:jc w:val="both"/>
              <w:rPr>
                <w:rFonts w:ascii="Arial Narrow" w:hAnsi="Arial Narrow" w:cs="Arial"/>
              </w:rPr>
            </w:pPr>
            <w:r w:rsidRPr="001F3A88">
              <w:rPr>
                <w:rFonts w:ascii="Arial Narrow" w:hAnsi="Arial Narrow" w:cs="Arial"/>
              </w:rPr>
              <w:t>Echanges avec les partenaires et les ambassades accrédités au Burundi sur la dynamique de l’intégration régionale face à la VSBG, Impunité et Corruption au vio</w:t>
            </w:r>
            <w:r>
              <w:rPr>
                <w:rFonts w:ascii="Arial Narrow" w:hAnsi="Arial Narrow" w:cs="Arial"/>
              </w:rPr>
              <w:t>l</w:t>
            </w:r>
            <w:r w:rsidRPr="001F3A88">
              <w:rPr>
                <w:rFonts w:ascii="Arial Narrow" w:hAnsi="Arial Narrow" w:cs="Arial"/>
              </w:rPr>
              <w:t>.</w:t>
            </w:r>
          </w:p>
        </w:tc>
        <w:tc>
          <w:tcPr>
            <w:tcW w:w="1134" w:type="dxa"/>
          </w:tcPr>
          <w:p w:rsidR="00784BDD" w:rsidRPr="000E3ED0" w:rsidRDefault="00784BDD" w:rsidP="005C6DA0">
            <w:pPr>
              <w:autoSpaceDE w:val="0"/>
              <w:autoSpaceDN w:val="0"/>
              <w:adjustRightInd w:val="0"/>
              <w:jc w:val="center"/>
              <w:rPr>
                <w:rFonts w:ascii="Arial Narrow" w:eastAsiaTheme="minorHAnsi" w:hAnsi="Arial Narrow" w:cs="Arial"/>
                <w:color w:val="000000"/>
                <w:lang w:eastAsia="en-US"/>
              </w:rPr>
            </w:pPr>
            <w:r>
              <w:rPr>
                <w:rFonts w:ascii="Arial Narrow" w:eastAsiaTheme="minorHAnsi" w:hAnsi="Arial Narrow" w:cs="Arial"/>
                <w:color w:val="000000"/>
                <w:lang w:eastAsia="en-US"/>
              </w:rPr>
              <w:t xml:space="preserve">20 </w:t>
            </w:r>
            <w:r w:rsidRPr="000E3ED0">
              <w:rPr>
                <w:rFonts w:ascii="Arial Narrow" w:eastAsiaTheme="minorHAnsi" w:hAnsi="Arial Narrow" w:cs="Arial"/>
                <w:color w:val="000000"/>
                <w:lang w:eastAsia="en-US"/>
              </w:rPr>
              <w:t>000</w:t>
            </w:r>
          </w:p>
        </w:tc>
        <w:tc>
          <w:tcPr>
            <w:tcW w:w="1134" w:type="dxa"/>
          </w:tcPr>
          <w:p w:rsidR="00784BDD" w:rsidRPr="000E3ED0" w:rsidRDefault="00784BDD" w:rsidP="005C6DA0">
            <w:pPr>
              <w:autoSpaceDE w:val="0"/>
              <w:autoSpaceDN w:val="0"/>
              <w:adjustRightInd w:val="0"/>
              <w:jc w:val="center"/>
              <w:rPr>
                <w:rFonts w:ascii="Arial Narrow" w:eastAsiaTheme="minorHAnsi" w:hAnsi="Arial Narrow" w:cs="Arial"/>
                <w:color w:val="000000"/>
                <w:lang w:eastAsia="en-US"/>
              </w:rPr>
            </w:pPr>
            <w:r>
              <w:rPr>
                <w:rFonts w:ascii="Arial Narrow" w:eastAsiaTheme="minorHAnsi" w:hAnsi="Arial Narrow" w:cs="Arial"/>
                <w:color w:val="000000"/>
                <w:lang w:eastAsia="en-US"/>
              </w:rPr>
              <w:t>2</w:t>
            </w:r>
            <w:r w:rsidRPr="000E3ED0">
              <w:rPr>
                <w:rFonts w:ascii="Arial Narrow" w:eastAsiaTheme="minorHAnsi" w:hAnsi="Arial Narrow" w:cs="Arial"/>
                <w:color w:val="000000"/>
                <w:lang w:eastAsia="en-US"/>
              </w:rPr>
              <w:t>0 000</w:t>
            </w:r>
          </w:p>
        </w:tc>
        <w:tc>
          <w:tcPr>
            <w:tcW w:w="1134" w:type="dxa"/>
          </w:tcPr>
          <w:p w:rsidR="00784BDD" w:rsidRPr="000E3ED0" w:rsidRDefault="00784BDD" w:rsidP="005C6DA0">
            <w:pPr>
              <w:autoSpaceDE w:val="0"/>
              <w:autoSpaceDN w:val="0"/>
              <w:adjustRightInd w:val="0"/>
              <w:jc w:val="center"/>
              <w:rPr>
                <w:rFonts w:ascii="Arial Narrow" w:eastAsiaTheme="minorHAnsi" w:hAnsi="Arial Narrow" w:cs="Arial"/>
                <w:color w:val="000000"/>
                <w:lang w:eastAsia="en-US"/>
              </w:rPr>
            </w:pPr>
            <w:r>
              <w:rPr>
                <w:rFonts w:ascii="Arial Narrow" w:eastAsiaTheme="minorHAnsi" w:hAnsi="Arial Narrow" w:cs="Arial"/>
                <w:color w:val="000000"/>
                <w:lang w:eastAsia="en-US"/>
              </w:rPr>
              <w:t>2</w:t>
            </w:r>
            <w:r w:rsidRPr="000E3ED0">
              <w:rPr>
                <w:rFonts w:ascii="Arial Narrow" w:eastAsiaTheme="minorHAnsi" w:hAnsi="Arial Narrow" w:cs="Arial"/>
                <w:color w:val="000000"/>
                <w:lang w:eastAsia="en-US"/>
              </w:rPr>
              <w:t>0 000</w:t>
            </w:r>
          </w:p>
        </w:tc>
      </w:tr>
      <w:tr w:rsidR="005C6DA0" w:rsidRPr="000E3ED0" w:rsidTr="005D438B">
        <w:trPr>
          <w:trHeight w:val="822"/>
        </w:trPr>
        <w:tc>
          <w:tcPr>
            <w:tcW w:w="6805" w:type="dxa"/>
          </w:tcPr>
          <w:p w:rsidR="005C6DA0" w:rsidRDefault="005C6DA0" w:rsidP="00495568">
            <w:pPr>
              <w:jc w:val="both"/>
              <w:rPr>
                <w:rFonts w:ascii="Arial Narrow" w:hAnsi="Arial Narrow" w:cs="Arial"/>
              </w:rPr>
            </w:pPr>
            <w:r w:rsidRPr="000E3ED0">
              <w:rPr>
                <w:rFonts w:ascii="Arial Narrow" w:hAnsi="Arial Narrow" w:cs="Arial"/>
                <w:color w:val="000000"/>
              </w:rPr>
              <w:t>Produi</w:t>
            </w:r>
            <w:r>
              <w:rPr>
                <w:rFonts w:ascii="Arial Narrow" w:hAnsi="Arial Narrow" w:cs="Arial"/>
                <w:color w:val="000000"/>
              </w:rPr>
              <w:t xml:space="preserve">re un bulletin trimestriel de </w:t>
            </w:r>
            <w:r w:rsidR="00E14DB3">
              <w:rPr>
                <w:rFonts w:ascii="Arial Narrow" w:hAnsi="Arial Narrow" w:cs="Arial"/>
                <w:color w:val="000000"/>
              </w:rPr>
              <w:t>ALUCOVIS-APDD</w:t>
            </w:r>
            <w:r w:rsidRPr="000E3ED0">
              <w:rPr>
                <w:rFonts w:ascii="Arial Narrow" w:hAnsi="Arial Narrow" w:cs="Arial"/>
              </w:rPr>
              <w:t xml:space="preserve">, intitulé </w:t>
            </w:r>
          </w:p>
          <w:p w:rsidR="005C6DA0" w:rsidRPr="002C5FBD" w:rsidRDefault="005C6DA0" w:rsidP="002C5FBD">
            <w:pPr>
              <w:rPr>
                <w:rFonts w:ascii="Arial Narrow" w:hAnsi="Arial Narrow" w:cs="Arial"/>
                <w:b/>
                <w:i/>
                <w:shd w:val="clear" w:color="auto" w:fill="FFFFFF" w:themeFill="background1"/>
              </w:rPr>
            </w:pPr>
            <w:r w:rsidRPr="002C5FBD">
              <w:rPr>
                <w:rFonts w:ascii="Arial Narrow" w:hAnsi="Arial Narrow" w:cs="Arial"/>
                <w:b/>
                <w:i/>
                <w:shd w:val="clear" w:color="auto" w:fill="FFFFFF" w:themeFill="background1"/>
              </w:rPr>
              <w:t xml:space="preserve">« </w:t>
            </w:r>
            <w:r w:rsidR="001029C8">
              <w:rPr>
                <w:rFonts w:ascii="Arial Narrow" w:hAnsi="Arial Narrow" w:cs="Arial"/>
                <w:b/>
                <w:i/>
                <w:shd w:val="clear" w:color="auto" w:fill="FFFFFF" w:themeFill="background1"/>
              </w:rPr>
              <w:t>Munyagihugu nawe mutegetsi, garukire agateka kazina m</w:t>
            </w:r>
            <w:r w:rsidR="001029C8" w:rsidRPr="002C5FBD">
              <w:rPr>
                <w:rFonts w:ascii="Arial Narrow" w:hAnsi="Arial Narrow" w:cs="Arial"/>
                <w:b/>
                <w:i/>
                <w:shd w:val="clear" w:color="auto" w:fill="FFFFFF" w:themeFill="background1"/>
              </w:rPr>
              <w:t xml:space="preserve">untu </w:t>
            </w:r>
            <w:r w:rsidR="007D3B4E">
              <w:rPr>
                <w:rFonts w:ascii="Arial Narrow" w:hAnsi="Arial Narrow" w:cs="Arial"/>
                <w:b/>
                <w:i/>
                <w:shd w:val="clear" w:color="auto" w:fill="FFFFFF" w:themeFill="background1"/>
              </w:rPr>
              <w:t>mu g</w:t>
            </w:r>
            <w:r w:rsidR="001029C8">
              <w:rPr>
                <w:rFonts w:ascii="Arial Narrow" w:hAnsi="Arial Narrow" w:cs="Arial"/>
                <w:b/>
                <w:i/>
                <w:shd w:val="clear" w:color="auto" w:fill="FFFFFF" w:themeFill="background1"/>
              </w:rPr>
              <w:t xml:space="preserve">ukingira ikiremwa muntu ku mabi aterwa n’ifatwa ku nguvu n’ayandi mabi afatiye ku gitsina » </w:t>
            </w:r>
            <w:r w:rsidR="001029C8" w:rsidRPr="002F4410">
              <w:rPr>
                <w:rFonts w:ascii="Arial Narrow" w:hAnsi="Arial Narrow" w:cs="Arial"/>
                <w:b/>
                <w:i/>
                <w:shd w:val="clear" w:color="auto" w:fill="FFFFFF" w:themeFill="background1"/>
              </w:rPr>
              <w:t xml:space="preserve"> </w:t>
            </w:r>
            <w:r w:rsidR="001029C8">
              <w:rPr>
                <w:rFonts w:ascii="Arial Narrow" w:hAnsi="Arial Narrow" w:cs="Arial"/>
                <w:b/>
                <w:i/>
                <w:shd w:val="clear" w:color="auto" w:fill="FFFFFF" w:themeFill="background1"/>
              </w:rPr>
              <w:t xml:space="preserve"> </w:t>
            </w:r>
          </w:p>
        </w:tc>
        <w:tc>
          <w:tcPr>
            <w:tcW w:w="1134" w:type="dxa"/>
          </w:tcPr>
          <w:p w:rsidR="005C6DA0" w:rsidRPr="000E3ED0" w:rsidRDefault="005C6DA0" w:rsidP="005C6DA0">
            <w:pPr>
              <w:autoSpaceDE w:val="0"/>
              <w:autoSpaceDN w:val="0"/>
              <w:adjustRightInd w:val="0"/>
              <w:jc w:val="center"/>
              <w:rPr>
                <w:rFonts w:ascii="Arial Narrow" w:eastAsiaTheme="minorHAnsi" w:hAnsi="Arial Narrow" w:cs="Arial"/>
                <w:color w:val="000000"/>
                <w:lang w:eastAsia="en-US"/>
              </w:rPr>
            </w:pPr>
            <w:r>
              <w:rPr>
                <w:rFonts w:ascii="Arial Narrow" w:eastAsiaTheme="minorHAnsi" w:hAnsi="Arial Narrow" w:cs="Arial"/>
                <w:color w:val="000000"/>
                <w:lang w:eastAsia="en-US"/>
              </w:rPr>
              <w:t xml:space="preserve">15 </w:t>
            </w:r>
            <w:r w:rsidRPr="000E3ED0">
              <w:rPr>
                <w:rFonts w:ascii="Arial Narrow" w:eastAsiaTheme="minorHAnsi" w:hAnsi="Arial Narrow" w:cs="Arial"/>
                <w:color w:val="000000"/>
                <w:lang w:eastAsia="en-US"/>
              </w:rPr>
              <w:t>000</w:t>
            </w:r>
          </w:p>
        </w:tc>
        <w:tc>
          <w:tcPr>
            <w:tcW w:w="1134" w:type="dxa"/>
          </w:tcPr>
          <w:p w:rsidR="005C6DA0" w:rsidRPr="000E3ED0" w:rsidRDefault="005C6DA0" w:rsidP="005C6DA0">
            <w:pPr>
              <w:autoSpaceDE w:val="0"/>
              <w:autoSpaceDN w:val="0"/>
              <w:adjustRightInd w:val="0"/>
              <w:jc w:val="center"/>
              <w:rPr>
                <w:rFonts w:ascii="Arial Narrow" w:eastAsiaTheme="minorHAnsi" w:hAnsi="Arial Narrow" w:cs="Arial"/>
                <w:color w:val="000000"/>
                <w:lang w:eastAsia="en-US"/>
              </w:rPr>
            </w:pPr>
            <w:r>
              <w:rPr>
                <w:rFonts w:ascii="Arial Narrow" w:eastAsiaTheme="minorHAnsi" w:hAnsi="Arial Narrow" w:cs="Arial"/>
                <w:color w:val="000000"/>
                <w:lang w:eastAsia="en-US"/>
              </w:rPr>
              <w:t>15 </w:t>
            </w:r>
            <w:r w:rsidRPr="000E3ED0">
              <w:rPr>
                <w:rFonts w:ascii="Arial Narrow" w:eastAsiaTheme="minorHAnsi" w:hAnsi="Arial Narrow" w:cs="Arial"/>
                <w:color w:val="000000"/>
                <w:lang w:eastAsia="en-US"/>
              </w:rPr>
              <w:t>000</w:t>
            </w:r>
          </w:p>
        </w:tc>
        <w:tc>
          <w:tcPr>
            <w:tcW w:w="1134" w:type="dxa"/>
          </w:tcPr>
          <w:p w:rsidR="005C6DA0" w:rsidRPr="000E3ED0" w:rsidRDefault="00585B5E" w:rsidP="005C6DA0">
            <w:pPr>
              <w:autoSpaceDE w:val="0"/>
              <w:autoSpaceDN w:val="0"/>
              <w:adjustRightInd w:val="0"/>
              <w:jc w:val="center"/>
              <w:rPr>
                <w:rFonts w:ascii="Arial Narrow" w:eastAsiaTheme="minorHAnsi" w:hAnsi="Arial Narrow" w:cs="Arial"/>
                <w:color w:val="000000"/>
                <w:lang w:eastAsia="en-US"/>
              </w:rPr>
            </w:pPr>
            <w:r>
              <w:rPr>
                <w:rFonts w:ascii="Arial Narrow" w:eastAsiaTheme="minorHAnsi" w:hAnsi="Arial Narrow" w:cs="Arial"/>
                <w:color w:val="000000"/>
                <w:lang w:eastAsia="en-US"/>
              </w:rPr>
              <w:t>20</w:t>
            </w:r>
            <w:r w:rsidR="005C6DA0">
              <w:rPr>
                <w:rFonts w:ascii="Arial Narrow" w:eastAsiaTheme="minorHAnsi" w:hAnsi="Arial Narrow" w:cs="Arial"/>
                <w:color w:val="000000"/>
                <w:lang w:eastAsia="en-US"/>
              </w:rPr>
              <w:t> </w:t>
            </w:r>
            <w:r w:rsidR="005C6DA0" w:rsidRPr="000E3ED0">
              <w:rPr>
                <w:rFonts w:ascii="Arial Narrow" w:eastAsiaTheme="minorHAnsi" w:hAnsi="Arial Narrow" w:cs="Arial"/>
                <w:color w:val="000000"/>
                <w:lang w:eastAsia="en-US"/>
              </w:rPr>
              <w:t>000</w:t>
            </w:r>
          </w:p>
        </w:tc>
      </w:tr>
      <w:tr w:rsidR="005C6DA0" w:rsidRPr="000E3ED0" w:rsidTr="005D438B">
        <w:tc>
          <w:tcPr>
            <w:tcW w:w="6805" w:type="dxa"/>
          </w:tcPr>
          <w:p w:rsidR="005C6DA0" w:rsidRPr="000E3ED0" w:rsidRDefault="005C6DA0" w:rsidP="00320AFB">
            <w:pPr>
              <w:autoSpaceDE w:val="0"/>
              <w:autoSpaceDN w:val="0"/>
              <w:adjustRightInd w:val="0"/>
              <w:jc w:val="both"/>
              <w:rPr>
                <w:rFonts w:ascii="Arial Narrow" w:eastAsiaTheme="minorHAnsi" w:hAnsi="Arial Narrow" w:cs="Arial"/>
                <w:b/>
                <w:color w:val="000000"/>
                <w:lang w:eastAsia="en-US"/>
              </w:rPr>
            </w:pPr>
            <w:r w:rsidRPr="000E3ED0">
              <w:rPr>
                <w:rFonts w:ascii="Arial Narrow" w:eastAsiaTheme="minorHAnsi" w:hAnsi="Arial Narrow" w:cs="Arial"/>
                <w:b/>
                <w:color w:val="000000"/>
                <w:lang w:eastAsia="en-US"/>
              </w:rPr>
              <w:t>S/Total</w:t>
            </w:r>
          </w:p>
        </w:tc>
        <w:tc>
          <w:tcPr>
            <w:tcW w:w="1134" w:type="dxa"/>
          </w:tcPr>
          <w:p w:rsidR="005C6DA0" w:rsidRPr="000E3ED0" w:rsidRDefault="005C6DA0" w:rsidP="005C6DA0">
            <w:pPr>
              <w:autoSpaceDE w:val="0"/>
              <w:autoSpaceDN w:val="0"/>
              <w:adjustRightInd w:val="0"/>
              <w:jc w:val="center"/>
              <w:rPr>
                <w:rFonts w:ascii="Arial Narrow" w:eastAsiaTheme="minorHAnsi" w:hAnsi="Arial Narrow" w:cs="Arial"/>
                <w:b/>
                <w:color w:val="000000"/>
                <w:lang w:eastAsia="en-US"/>
              </w:rPr>
            </w:pPr>
            <w:r>
              <w:rPr>
                <w:rFonts w:ascii="Arial Narrow" w:eastAsiaTheme="minorHAnsi" w:hAnsi="Arial Narrow" w:cs="Arial"/>
                <w:b/>
                <w:color w:val="000000"/>
                <w:lang w:eastAsia="en-US"/>
              </w:rPr>
              <w:t>7</w:t>
            </w:r>
            <w:r w:rsidRPr="000E3ED0">
              <w:rPr>
                <w:rFonts w:ascii="Arial Narrow" w:eastAsiaTheme="minorHAnsi" w:hAnsi="Arial Narrow" w:cs="Arial"/>
                <w:b/>
                <w:color w:val="000000"/>
                <w:lang w:eastAsia="en-US"/>
              </w:rPr>
              <w:t>0</w:t>
            </w:r>
            <w:r>
              <w:rPr>
                <w:rFonts w:ascii="Arial Narrow" w:eastAsiaTheme="minorHAnsi" w:hAnsi="Arial Narrow" w:cs="Arial"/>
                <w:b/>
                <w:color w:val="000000"/>
                <w:lang w:eastAsia="en-US"/>
              </w:rPr>
              <w:t xml:space="preserve"> </w:t>
            </w:r>
            <w:r w:rsidRPr="000E3ED0">
              <w:rPr>
                <w:rFonts w:ascii="Arial Narrow" w:eastAsiaTheme="minorHAnsi" w:hAnsi="Arial Narrow" w:cs="Arial"/>
                <w:b/>
                <w:color w:val="000000"/>
                <w:lang w:eastAsia="en-US"/>
              </w:rPr>
              <w:t xml:space="preserve"> 000</w:t>
            </w:r>
          </w:p>
        </w:tc>
        <w:tc>
          <w:tcPr>
            <w:tcW w:w="1134" w:type="dxa"/>
          </w:tcPr>
          <w:p w:rsidR="005C6DA0" w:rsidRPr="000E3ED0" w:rsidRDefault="005C6DA0" w:rsidP="005C6DA0">
            <w:pPr>
              <w:autoSpaceDE w:val="0"/>
              <w:autoSpaceDN w:val="0"/>
              <w:adjustRightInd w:val="0"/>
              <w:jc w:val="center"/>
              <w:rPr>
                <w:rFonts w:ascii="Arial Narrow" w:eastAsiaTheme="minorHAnsi" w:hAnsi="Arial Narrow" w:cs="Arial"/>
                <w:b/>
                <w:color w:val="000000"/>
                <w:lang w:eastAsia="en-US"/>
              </w:rPr>
            </w:pPr>
            <w:r>
              <w:rPr>
                <w:rFonts w:ascii="Arial Narrow" w:eastAsiaTheme="minorHAnsi" w:hAnsi="Arial Narrow" w:cs="Arial"/>
                <w:b/>
                <w:color w:val="000000"/>
                <w:lang w:eastAsia="en-US"/>
              </w:rPr>
              <w:t>75</w:t>
            </w:r>
            <w:r w:rsidRPr="000E3ED0">
              <w:rPr>
                <w:rFonts w:ascii="Arial Narrow" w:eastAsiaTheme="minorHAnsi" w:hAnsi="Arial Narrow" w:cs="Arial"/>
                <w:b/>
                <w:color w:val="000000"/>
                <w:lang w:eastAsia="en-US"/>
              </w:rPr>
              <w:t xml:space="preserve"> 000</w:t>
            </w:r>
          </w:p>
        </w:tc>
        <w:tc>
          <w:tcPr>
            <w:tcW w:w="1134" w:type="dxa"/>
          </w:tcPr>
          <w:p w:rsidR="005C6DA0" w:rsidRPr="000E3ED0" w:rsidRDefault="00585B5E" w:rsidP="005C6DA0">
            <w:pPr>
              <w:autoSpaceDE w:val="0"/>
              <w:autoSpaceDN w:val="0"/>
              <w:adjustRightInd w:val="0"/>
              <w:jc w:val="center"/>
              <w:rPr>
                <w:rFonts w:ascii="Arial Narrow" w:eastAsiaTheme="minorHAnsi" w:hAnsi="Arial Narrow" w:cs="Arial"/>
                <w:b/>
                <w:color w:val="000000"/>
                <w:lang w:eastAsia="en-US"/>
              </w:rPr>
            </w:pPr>
            <w:r>
              <w:rPr>
                <w:rFonts w:ascii="Arial Narrow" w:eastAsiaTheme="minorHAnsi" w:hAnsi="Arial Narrow" w:cs="Arial"/>
                <w:b/>
                <w:color w:val="000000"/>
                <w:lang w:eastAsia="en-US"/>
              </w:rPr>
              <w:t>80</w:t>
            </w:r>
            <w:r w:rsidR="005C6DA0" w:rsidRPr="000E3ED0">
              <w:rPr>
                <w:rFonts w:ascii="Arial Narrow" w:eastAsiaTheme="minorHAnsi" w:hAnsi="Arial Narrow" w:cs="Arial"/>
                <w:b/>
                <w:color w:val="000000"/>
                <w:lang w:eastAsia="en-US"/>
              </w:rPr>
              <w:t xml:space="preserve"> 000</w:t>
            </w:r>
          </w:p>
        </w:tc>
      </w:tr>
      <w:tr w:rsidR="005C6DA0" w:rsidRPr="000E3ED0" w:rsidTr="005D438B">
        <w:tc>
          <w:tcPr>
            <w:tcW w:w="6805" w:type="dxa"/>
          </w:tcPr>
          <w:p w:rsidR="005C6DA0" w:rsidRPr="000E3ED0" w:rsidRDefault="005C6DA0" w:rsidP="00320AFB">
            <w:pPr>
              <w:autoSpaceDE w:val="0"/>
              <w:autoSpaceDN w:val="0"/>
              <w:adjustRightInd w:val="0"/>
              <w:jc w:val="both"/>
              <w:rPr>
                <w:rFonts w:ascii="Arial Narrow" w:eastAsiaTheme="minorHAnsi" w:hAnsi="Arial Narrow" w:cs="Arial"/>
                <w:color w:val="000000"/>
                <w:lang w:eastAsia="en-US"/>
              </w:rPr>
            </w:pPr>
            <w:r w:rsidRPr="000E3ED0">
              <w:rPr>
                <w:rFonts w:ascii="Arial Narrow" w:eastAsiaTheme="minorHAnsi" w:hAnsi="Arial Narrow" w:cs="Arial"/>
                <w:color w:val="000000"/>
                <w:lang w:eastAsia="en-US"/>
              </w:rPr>
              <w:t>Frais de gestion 10%</w:t>
            </w:r>
          </w:p>
        </w:tc>
        <w:tc>
          <w:tcPr>
            <w:tcW w:w="1134" w:type="dxa"/>
          </w:tcPr>
          <w:p w:rsidR="005C6DA0" w:rsidRPr="000E3ED0" w:rsidRDefault="005C6DA0" w:rsidP="005C6DA0">
            <w:pPr>
              <w:autoSpaceDE w:val="0"/>
              <w:autoSpaceDN w:val="0"/>
              <w:adjustRightInd w:val="0"/>
              <w:jc w:val="center"/>
              <w:rPr>
                <w:rFonts w:ascii="Arial Narrow" w:eastAsiaTheme="minorHAnsi" w:hAnsi="Arial Narrow" w:cs="Arial"/>
                <w:color w:val="000000"/>
                <w:lang w:eastAsia="en-US"/>
              </w:rPr>
            </w:pPr>
            <w:r>
              <w:rPr>
                <w:rFonts w:ascii="Arial Narrow" w:eastAsiaTheme="minorHAnsi" w:hAnsi="Arial Narrow" w:cs="Arial"/>
                <w:color w:val="000000"/>
                <w:lang w:eastAsia="en-US"/>
              </w:rPr>
              <w:t>7</w:t>
            </w:r>
            <w:r w:rsidRPr="000E3ED0">
              <w:rPr>
                <w:rFonts w:ascii="Arial Narrow" w:eastAsiaTheme="minorHAnsi" w:hAnsi="Arial Narrow" w:cs="Arial"/>
                <w:color w:val="000000"/>
                <w:lang w:eastAsia="en-US"/>
              </w:rPr>
              <w:t xml:space="preserve"> 00</w:t>
            </w:r>
          </w:p>
        </w:tc>
        <w:tc>
          <w:tcPr>
            <w:tcW w:w="1134" w:type="dxa"/>
          </w:tcPr>
          <w:p w:rsidR="005C6DA0" w:rsidRPr="000E3ED0" w:rsidRDefault="005C6DA0" w:rsidP="005C6DA0">
            <w:pPr>
              <w:autoSpaceDE w:val="0"/>
              <w:autoSpaceDN w:val="0"/>
              <w:adjustRightInd w:val="0"/>
              <w:jc w:val="center"/>
              <w:rPr>
                <w:rFonts w:ascii="Arial Narrow" w:eastAsiaTheme="minorHAnsi" w:hAnsi="Arial Narrow" w:cs="Arial"/>
                <w:color w:val="000000"/>
                <w:lang w:eastAsia="en-US"/>
              </w:rPr>
            </w:pPr>
            <w:r>
              <w:rPr>
                <w:rFonts w:ascii="Arial Narrow" w:eastAsiaTheme="minorHAnsi" w:hAnsi="Arial Narrow" w:cs="Arial"/>
                <w:color w:val="000000"/>
                <w:lang w:eastAsia="en-US"/>
              </w:rPr>
              <w:t>7</w:t>
            </w:r>
            <w:r w:rsidRPr="000E3ED0">
              <w:rPr>
                <w:rFonts w:ascii="Arial Narrow" w:eastAsiaTheme="minorHAnsi" w:hAnsi="Arial Narrow" w:cs="Arial"/>
                <w:color w:val="000000"/>
                <w:lang w:eastAsia="en-US"/>
              </w:rPr>
              <w:t>500</w:t>
            </w:r>
          </w:p>
        </w:tc>
        <w:tc>
          <w:tcPr>
            <w:tcW w:w="1134" w:type="dxa"/>
          </w:tcPr>
          <w:p w:rsidR="005C6DA0" w:rsidRPr="000E3ED0" w:rsidRDefault="00585B5E" w:rsidP="005C6DA0">
            <w:pPr>
              <w:autoSpaceDE w:val="0"/>
              <w:autoSpaceDN w:val="0"/>
              <w:adjustRightInd w:val="0"/>
              <w:jc w:val="center"/>
              <w:rPr>
                <w:rFonts w:ascii="Arial Narrow" w:eastAsiaTheme="minorHAnsi" w:hAnsi="Arial Narrow" w:cs="Arial"/>
                <w:color w:val="000000"/>
                <w:lang w:eastAsia="en-US"/>
              </w:rPr>
            </w:pPr>
            <w:r>
              <w:rPr>
                <w:rFonts w:ascii="Arial Narrow" w:eastAsiaTheme="minorHAnsi" w:hAnsi="Arial Narrow" w:cs="Arial"/>
                <w:color w:val="000000"/>
                <w:lang w:eastAsia="en-US"/>
              </w:rPr>
              <w:t xml:space="preserve">   8 0</w:t>
            </w:r>
            <w:r w:rsidR="005C6DA0" w:rsidRPr="000E3ED0">
              <w:rPr>
                <w:rFonts w:ascii="Arial Narrow" w:eastAsiaTheme="minorHAnsi" w:hAnsi="Arial Narrow" w:cs="Arial"/>
                <w:color w:val="000000"/>
                <w:lang w:eastAsia="en-US"/>
              </w:rPr>
              <w:t>00</w:t>
            </w:r>
          </w:p>
        </w:tc>
      </w:tr>
      <w:tr w:rsidR="005C6DA0" w:rsidRPr="000E3ED0" w:rsidTr="005D438B">
        <w:tc>
          <w:tcPr>
            <w:tcW w:w="6805" w:type="dxa"/>
          </w:tcPr>
          <w:p w:rsidR="005C6DA0" w:rsidRPr="000E3ED0" w:rsidRDefault="005C6DA0" w:rsidP="00320AFB">
            <w:pPr>
              <w:autoSpaceDE w:val="0"/>
              <w:autoSpaceDN w:val="0"/>
              <w:adjustRightInd w:val="0"/>
              <w:jc w:val="both"/>
              <w:rPr>
                <w:rFonts w:ascii="Arial Narrow" w:eastAsiaTheme="minorHAnsi" w:hAnsi="Arial Narrow" w:cs="Arial"/>
                <w:b/>
                <w:color w:val="000000"/>
                <w:lang w:eastAsia="en-US"/>
              </w:rPr>
            </w:pPr>
            <w:r w:rsidRPr="000E3ED0">
              <w:rPr>
                <w:rFonts w:ascii="Arial Narrow" w:eastAsiaTheme="minorHAnsi" w:hAnsi="Arial Narrow" w:cs="Arial"/>
                <w:b/>
                <w:color w:val="000000"/>
                <w:lang w:eastAsia="en-US"/>
              </w:rPr>
              <w:t>Total Axe 3</w:t>
            </w:r>
          </w:p>
        </w:tc>
        <w:tc>
          <w:tcPr>
            <w:tcW w:w="1134" w:type="dxa"/>
          </w:tcPr>
          <w:p w:rsidR="005C6DA0" w:rsidRPr="000E3ED0" w:rsidRDefault="005C6DA0" w:rsidP="005C6DA0">
            <w:pPr>
              <w:autoSpaceDE w:val="0"/>
              <w:autoSpaceDN w:val="0"/>
              <w:adjustRightInd w:val="0"/>
              <w:jc w:val="center"/>
              <w:rPr>
                <w:rFonts w:ascii="Arial Narrow" w:eastAsiaTheme="minorHAnsi" w:hAnsi="Arial Narrow" w:cs="Arial"/>
                <w:b/>
                <w:color w:val="000000"/>
                <w:lang w:eastAsia="en-US"/>
              </w:rPr>
            </w:pPr>
            <w:r>
              <w:rPr>
                <w:rFonts w:ascii="Arial Narrow" w:eastAsiaTheme="minorHAnsi" w:hAnsi="Arial Narrow" w:cs="Arial"/>
                <w:b/>
                <w:color w:val="000000"/>
                <w:lang w:eastAsia="en-US"/>
              </w:rPr>
              <w:t>70</w:t>
            </w:r>
            <w:r w:rsidRPr="000E3ED0">
              <w:rPr>
                <w:rFonts w:ascii="Arial Narrow" w:eastAsiaTheme="minorHAnsi" w:hAnsi="Arial Narrow" w:cs="Arial"/>
                <w:b/>
                <w:color w:val="000000"/>
                <w:lang w:eastAsia="en-US"/>
              </w:rPr>
              <w:t> </w:t>
            </w:r>
            <w:r>
              <w:rPr>
                <w:rFonts w:ascii="Arial Narrow" w:eastAsiaTheme="minorHAnsi" w:hAnsi="Arial Narrow" w:cs="Arial"/>
                <w:b/>
                <w:color w:val="000000"/>
                <w:lang w:eastAsia="en-US"/>
              </w:rPr>
              <w:t>7</w:t>
            </w:r>
            <w:r w:rsidRPr="000E3ED0">
              <w:rPr>
                <w:rFonts w:ascii="Arial Narrow" w:eastAsiaTheme="minorHAnsi" w:hAnsi="Arial Narrow" w:cs="Arial"/>
                <w:b/>
                <w:color w:val="000000"/>
                <w:lang w:eastAsia="en-US"/>
              </w:rPr>
              <w:t>00</w:t>
            </w:r>
          </w:p>
        </w:tc>
        <w:tc>
          <w:tcPr>
            <w:tcW w:w="1134" w:type="dxa"/>
          </w:tcPr>
          <w:p w:rsidR="005C6DA0" w:rsidRPr="000E3ED0" w:rsidRDefault="005C6DA0" w:rsidP="005C6DA0">
            <w:pPr>
              <w:autoSpaceDE w:val="0"/>
              <w:autoSpaceDN w:val="0"/>
              <w:adjustRightInd w:val="0"/>
              <w:jc w:val="center"/>
              <w:rPr>
                <w:rFonts w:ascii="Arial Narrow" w:eastAsiaTheme="minorHAnsi" w:hAnsi="Arial Narrow" w:cs="Arial"/>
                <w:b/>
                <w:color w:val="000000"/>
                <w:lang w:eastAsia="en-US"/>
              </w:rPr>
            </w:pPr>
            <w:r>
              <w:rPr>
                <w:rFonts w:ascii="Arial Narrow" w:eastAsiaTheme="minorHAnsi" w:hAnsi="Arial Narrow" w:cs="Arial"/>
                <w:b/>
                <w:color w:val="000000"/>
                <w:lang w:eastAsia="en-US"/>
              </w:rPr>
              <w:t>82 500</w:t>
            </w:r>
          </w:p>
        </w:tc>
        <w:tc>
          <w:tcPr>
            <w:tcW w:w="1134" w:type="dxa"/>
          </w:tcPr>
          <w:p w:rsidR="005C6DA0" w:rsidRPr="000E3ED0" w:rsidRDefault="005C6DA0" w:rsidP="00585B5E">
            <w:pPr>
              <w:autoSpaceDE w:val="0"/>
              <w:autoSpaceDN w:val="0"/>
              <w:adjustRightInd w:val="0"/>
              <w:jc w:val="center"/>
              <w:rPr>
                <w:rFonts w:ascii="Arial Narrow" w:eastAsiaTheme="minorHAnsi" w:hAnsi="Arial Narrow" w:cs="Arial"/>
                <w:b/>
                <w:color w:val="000000"/>
                <w:lang w:eastAsia="en-US"/>
              </w:rPr>
            </w:pPr>
            <w:r>
              <w:rPr>
                <w:rFonts w:ascii="Arial Narrow" w:eastAsiaTheme="minorHAnsi" w:hAnsi="Arial Narrow" w:cs="Arial"/>
                <w:b/>
                <w:color w:val="000000"/>
                <w:lang w:eastAsia="en-US"/>
              </w:rPr>
              <w:t>8</w:t>
            </w:r>
            <w:r w:rsidR="00585B5E">
              <w:rPr>
                <w:rFonts w:ascii="Arial Narrow" w:eastAsiaTheme="minorHAnsi" w:hAnsi="Arial Narrow" w:cs="Arial"/>
                <w:b/>
                <w:color w:val="000000"/>
                <w:lang w:eastAsia="en-US"/>
              </w:rPr>
              <w:t>8</w:t>
            </w:r>
            <w:r>
              <w:rPr>
                <w:rFonts w:ascii="Arial Narrow" w:eastAsiaTheme="minorHAnsi" w:hAnsi="Arial Narrow" w:cs="Arial"/>
                <w:b/>
                <w:color w:val="000000"/>
                <w:lang w:eastAsia="en-US"/>
              </w:rPr>
              <w:t xml:space="preserve"> </w:t>
            </w:r>
            <w:r w:rsidR="00585B5E">
              <w:rPr>
                <w:rFonts w:ascii="Arial Narrow" w:eastAsiaTheme="minorHAnsi" w:hAnsi="Arial Narrow" w:cs="Arial"/>
                <w:b/>
                <w:color w:val="000000"/>
                <w:lang w:eastAsia="en-US"/>
              </w:rPr>
              <w:t>0</w:t>
            </w:r>
            <w:r>
              <w:rPr>
                <w:rFonts w:ascii="Arial Narrow" w:eastAsiaTheme="minorHAnsi" w:hAnsi="Arial Narrow" w:cs="Arial"/>
                <w:b/>
                <w:color w:val="000000"/>
                <w:lang w:eastAsia="en-US"/>
              </w:rPr>
              <w:t>00</w:t>
            </w:r>
          </w:p>
        </w:tc>
      </w:tr>
    </w:tbl>
    <w:p w:rsidR="00E4467C" w:rsidRPr="000E3ED0" w:rsidRDefault="00E4467C" w:rsidP="00E4467C">
      <w:pPr>
        <w:autoSpaceDE w:val="0"/>
        <w:autoSpaceDN w:val="0"/>
        <w:adjustRightInd w:val="0"/>
        <w:jc w:val="both"/>
        <w:rPr>
          <w:rFonts w:ascii="Arial Narrow" w:eastAsiaTheme="minorHAnsi" w:hAnsi="Arial Narrow" w:cs="Arial"/>
          <w:color w:val="000000"/>
          <w:sz w:val="22"/>
          <w:szCs w:val="22"/>
          <w:lang w:eastAsia="en-US"/>
        </w:rPr>
      </w:pPr>
    </w:p>
    <w:p w:rsidR="00E4467C" w:rsidRPr="00850CE5" w:rsidRDefault="00E4467C" w:rsidP="00E4467C">
      <w:pPr>
        <w:jc w:val="both"/>
        <w:rPr>
          <w:rFonts w:ascii="Arial Narrow" w:hAnsi="Arial Narrow" w:cs="Arial"/>
          <w:b/>
          <w:bCs/>
          <w:i/>
          <w:iCs/>
          <w:color w:val="0070C0"/>
          <w:sz w:val="22"/>
          <w:szCs w:val="22"/>
        </w:rPr>
      </w:pPr>
      <w:r w:rsidRPr="00850CE5">
        <w:rPr>
          <w:rFonts w:ascii="Arial Narrow" w:hAnsi="Arial Narrow" w:cs="Arial"/>
          <w:b/>
          <w:bCs/>
          <w:i/>
          <w:iCs/>
          <w:color w:val="0070C0"/>
          <w:sz w:val="22"/>
          <w:szCs w:val="22"/>
        </w:rPr>
        <w:t>AXE 4 : PROMOUVOIR DE LA DEFENSE ET DE LA PROTECTION DE L’ENVIRONNEMENT ET  DE SES ECOSYSTEMES AFIN DE GARENTIR LES OPPORTUNITES DES PRODUCTEURS AGRICOLES.</w:t>
      </w:r>
    </w:p>
    <w:p w:rsidR="00E4467C" w:rsidRPr="000E3ED0" w:rsidRDefault="00E4467C" w:rsidP="00E4467C">
      <w:pPr>
        <w:autoSpaceDE w:val="0"/>
        <w:autoSpaceDN w:val="0"/>
        <w:adjustRightInd w:val="0"/>
        <w:ind w:left="360"/>
        <w:jc w:val="both"/>
        <w:rPr>
          <w:rFonts w:ascii="Arial Narrow" w:eastAsiaTheme="minorHAnsi" w:hAnsi="Arial Narrow" w:cs="Arial"/>
          <w:color w:val="000000"/>
          <w:sz w:val="22"/>
          <w:szCs w:val="22"/>
          <w:lang w:eastAsia="en-US"/>
        </w:rPr>
      </w:pPr>
    </w:p>
    <w:p w:rsidR="00E4467C" w:rsidRPr="000E3ED0" w:rsidRDefault="00E4467C" w:rsidP="00E4467C">
      <w:pPr>
        <w:jc w:val="both"/>
        <w:rPr>
          <w:rFonts w:ascii="Arial Narrow" w:eastAsiaTheme="minorHAnsi" w:hAnsi="Arial Narrow" w:cs="Arial"/>
          <w:color w:val="000000"/>
          <w:sz w:val="22"/>
          <w:szCs w:val="22"/>
          <w:lang w:eastAsia="en-US"/>
        </w:rPr>
      </w:pPr>
      <w:r w:rsidRPr="000E3ED0">
        <w:rPr>
          <w:rFonts w:ascii="Arial Narrow" w:eastAsiaTheme="minorHAnsi" w:hAnsi="Arial Narrow" w:cs="Arial"/>
          <w:color w:val="000000"/>
          <w:sz w:val="22"/>
          <w:szCs w:val="22"/>
          <w:lang w:eastAsia="en-US"/>
        </w:rPr>
        <w:t xml:space="preserve">On peut se poser cette question de savoir, est-ce que le pays du Burundi a-t-il des moyens d’action pour défendre et protéger l’environnement qui est continuellement affecté par les changements climatiques ? </w:t>
      </w:r>
    </w:p>
    <w:p w:rsidR="00E4467C" w:rsidRPr="000E3ED0" w:rsidRDefault="00E4467C" w:rsidP="00E4467C">
      <w:pPr>
        <w:jc w:val="both"/>
        <w:rPr>
          <w:rFonts w:ascii="Arial Narrow" w:eastAsiaTheme="minorHAnsi" w:hAnsi="Arial Narrow" w:cs="Arial"/>
          <w:color w:val="000000"/>
          <w:sz w:val="22"/>
          <w:szCs w:val="22"/>
          <w:lang w:eastAsia="en-US"/>
        </w:rPr>
      </w:pPr>
    </w:p>
    <w:p w:rsidR="00E4467C" w:rsidRPr="000E3ED0" w:rsidRDefault="00E4467C" w:rsidP="00E4467C">
      <w:pPr>
        <w:jc w:val="both"/>
        <w:rPr>
          <w:rFonts w:ascii="Arial Narrow" w:eastAsiaTheme="minorHAnsi" w:hAnsi="Arial Narrow" w:cs="Arial"/>
          <w:color w:val="000000"/>
          <w:sz w:val="22"/>
          <w:szCs w:val="22"/>
          <w:lang w:eastAsia="en-US"/>
        </w:rPr>
      </w:pPr>
      <w:r w:rsidRPr="000E3ED0">
        <w:rPr>
          <w:rFonts w:ascii="Arial Narrow" w:eastAsiaTheme="minorHAnsi" w:hAnsi="Arial Narrow" w:cs="Arial"/>
          <w:color w:val="000000"/>
          <w:sz w:val="22"/>
          <w:szCs w:val="22"/>
          <w:lang w:eastAsia="en-US"/>
        </w:rPr>
        <w:t xml:space="preserve">Au moment où le monde se lève pour échanger sur les stratégies de réduire les émissions de gaz à effets de serre dans l’atmosphère, il n’y a pas de garanties que les engagements seront respectés surtout que le caractère contraignant des conclusions risque de connaitre au terme de la Conférence sur le climat à Paris COP 21 une fin de non recevoir de la part des pays qui polluent le plus comme les Etats-Unis et la Chine. Pourtant les enjeux sont très importants pour la survie des Etats à risque, spécialement les petits pays insulaires et l’ensemble des pays en voie de développement qui ont très peu de moyens de faire face à ces changements. </w:t>
      </w:r>
    </w:p>
    <w:p w:rsidR="00E4467C" w:rsidRPr="000E3ED0" w:rsidRDefault="00E4467C" w:rsidP="00E4467C">
      <w:pPr>
        <w:jc w:val="both"/>
        <w:rPr>
          <w:rFonts w:ascii="Arial Narrow" w:eastAsiaTheme="minorHAnsi" w:hAnsi="Arial Narrow" w:cs="Arial"/>
          <w:color w:val="000000"/>
          <w:sz w:val="22"/>
          <w:szCs w:val="22"/>
          <w:lang w:eastAsia="en-US"/>
        </w:rPr>
      </w:pPr>
    </w:p>
    <w:p w:rsidR="00E4467C" w:rsidRPr="000E3ED0" w:rsidRDefault="00E4467C" w:rsidP="00E4467C">
      <w:pPr>
        <w:jc w:val="both"/>
        <w:rPr>
          <w:rFonts w:ascii="Arial Narrow" w:eastAsiaTheme="minorHAnsi" w:hAnsi="Arial Narrow" w:cs="Arial"/>
          <w:color w:val="000000"/>
          <w:sz w:val="22"/>
          <w:szCs w:val="22"/>
          <w:lang w:eastAsia="en-US"/>
        </w:rPr>
      </w:pPr>
      <w:r w:rsidRPr="000E3ED0">
        <w:rPr>
          <w:rFonts w:ascii="Arial Narrow" w:eastAsiaTheme="minorHAnsi" w:hAnsi="Arial Narrow" w:cs="Arial"/>
          <w:color w:val="000000"/>
          <w:sz w:val="22"/>
          <w:szCs w:val="22"/>
          <w:lang w:eastAsia="en-US"/>
        </w:rPr>
        <w:t>Le Burundi est sur ce terrain à la croisée des chemins. En milieu urbain et semi-urbain, les espaces verts ont disparu depuis belle lurette. L’aménagement des sites obéit plus à des spéculations immobilières qu’à une véritable planification qui tiendrait aussi compte des intérêts des générations futures. C’est ainsi que les aires les plus fertiles des plaines de l’IMBO qui devraient abriter l’agriculture et l’élevage sont sacrifiées chaque année sans se soucier de ce que sera demain l’approvisionnement des voiries rurales, des villes et de la paupérisation de la  filière coton en vivres frais.</w:t>
      </w:r>
    </w:p>
    <w:p w:rsidR="00E4467C" w:rsidRPr="000E3ED0" w:rsidRDefault="00E4467C" w:rsidP="00E4467C">
      <w:pPr>
        <w:jc w:val="both"/>
        <w:rPr>
          <w:rFonts w:ascii="Arial Narrow" w:eastAsiaTheme="minorHAnsi" w:hAnsi="Arial Narrow" w:cs="Arial"/>
          <w:color w:val="000000"/>
          <w:sz w:val="22"/>
          <w:szCs w:val="22"/>
          <w:lang w:eastAsia="en-US"/>
        </w:rPr>
      </w:pPr>
    </w:p>
    <w:p w:rsidR="00A546F9" w:rsidRDefault="00E4467C" w:rsidP="00E4467C">
      <w:pPr>
        <w:jc w:val="both"/>
        <w:rPr>
          <w:rFonts w:ascii="Arial Narrow" w:eastAsiaTheme="minorHAnsi" w:hAnsi="Arial Narrow" w:cs="Arial"/>
          <w:color w:val="000000"/>
          <w:sz w:val="22"/>
          <w:szCs w:val="22"/>
          <w:lang w:eastAsia="en-US"/>
        </w:rPr>
      </w:pPr>
      <w:r w:rsidRPr="000E3ED0">
        <w:rPr>
          <w:rFonts w:ascii="Arial Narrow" w:eastAsiaTheme="minorHAnsi" w:hAnsi="Arial Narrow" w:cs="Arial"/>
          <w:color w:val="000000"/>
          <w:sz w:val="22"/>
          <w:szCs w:val="22"/>
          <w:lang w:eastAsia="en-US"/>
        </w:rPr>
        <w:t xml:space="preserve">L’une des conséquences des occupations anarchiques est que les terres cultivables deviennent rares, 0.5 ha donc 50 ares en moyenne ne peut guère suffire pour nourrir une famille de six enfants en moyenne. Les forets protégées sont continuellement détruites, les lacs et rivières sont souillées au point que la mise à disposition d’une eau potable devient problématique lorsque les quelques unités industrielles sont en Mairie de Bujumbura et qui n’ajoutent pas la pollution au Lac Tanganyika et de ne mécaniser/canaliser les bassins versants qui jadis  faisait la fierté de la région culturale et </w:t>
      </w:r>
    </w:p>
    <w:p w:rsidR="00A546F9" w:rsidRDefault="00A546F9" w:rsidP="00E4467C">
      <w:pPr>
        <w:jc w:val="both"/>
        <w:rPr>
          <w:rFonts w:ascii="Arial Narrow" w:eastAsiaTheme="minorHAnsi" w:hAnsi="Arial Narrow" w:cs="Arial"/>
          <w:color w:val="000000"/>
          <w:sz w:val="22"/>
          <w:szCs w:val="22"/>
          <w:lang w:eastAsia="en-US"/>
        </w:rPr>
      </w:pPr>
    </w:p>
    <w:p w:rsidR="00A546F9" w:rsidRDefault="00A546F9" w:rsidP="00E4467C">
      <w:pPr>
        <w:jc w:val="both"/>
        <w:rPr>
          <w:rFonts w:ascii="Arial Narrow" w:eastAsiaTheme="minorHAnsi" w:hAnsi="Arial Narrow" w:cs="Arial"/>
          <w:color w:val="000000"/>
          <w:sz w:val="22"/>
          <w:szCs w:val="22"/>
          <w:lang w:eastAsia="en-US"/>
        </w:rPr>
      </w:pPr>
    </w:p>
    <w:p w:rsidR="00A546F9" w:rsidRDefault="00A546F9" w:rsidP="00E4467C">
      <w:pPr>
        <w:jc w:val="both"/>
        <w:rPr>
          <w:rFonts w:ascii="Arial Narrow" w:eastAsiaTheme="minorHAnsi" w:hAnsi="Arial Narrow" w:cs="Arial"/>
          <w:color w:val="000000"/>
          <w:sz w:val="22"/>
          <w:szCs w:val="22"/>
          <w:lang w:eastAsia="en-US"/>
        </w:rPr>
      </w:pPr>
    </w:p>
    <w:p w:rsidR="00A546F9" w:rsidRDefault="00A546F9" w:rsidP="00E4467C">
      <w:pPr>
        <w:jc w:val="both"/>
        <w:rPr>
          <w:rFonts w:ascii="Arial Narrow" w:eastAsiaTheme="minorHAnsi" w:hAnsi="Arial Narrow" w:cs="Arial"/>
          <w:color w:val="000000"/>
          <w:sz w:val="22"/>
          <w:szCs w:val="22"/>
          <w:lang w:eastAsia="en-US"/>
        </w:rPr>
      </w:pPr>
    </w:p>
    <w:p w:rsidR="00A546F9" w:rsidRDefault="00A546F9" w:rsidP="00E4467C">
      <w:pPr>
        <w:jc w:val="both"/>
        <w:rPr>
          <w:rFonts w:ascii="Arial Narrow" w:eastAsiaTheme="minorHAnsi" w:hAnsi="Arial Narrow" w:cs="Arial"/>
          <w:color w:val="000000"/>
          <w:sz w:val="22"/>
          <w:szCs w:val="22"/>
          <w:lang w:eastAsia="en-US"/>
        </w:rPr>
      </w:pPr>
    </w:p>
    <w:p w:rsidR="00A546F9" w:rsidRDefault="00A546F9" w:rsidP="00E4467C">
      <w:pPr>
        <w:jc w:val="both"/>
        <w:rPr>
          <w:rFonts w:ascii="Arial Narrow" w:eastAsiaTheme="minorHAnsi" w:hAnsi="Arial Narrow" w:cs="Arial"/>
          <w:color w:val="000000"/>
          <w:sz w:val="22"/>
          <w:szCs w:val="22"/>
          <w:lang w:eastAsia="en-US"/>
        </w:rPr>
      </w:pPr>
    </w:p>
    <w:p w:rsidR="00E4467C" w:rsidRPr="000E3ED0" w:rsidRDefault="00E4467C" w:rsidP="00E4467C">
      <w:pPr>
        <w:jc w:val="both"/>
        <w:rPr>
          <w:rFonts w:ascii="Arial Narrow" w:eastAsiaTheme="minorHAnsi" w:hAnsi="Arial Narrow" w:cs="Arial"/>
          <w:color w:val="000000"/>
          <w:sz w:val="22"/>
          <w:szCs w:val="22"/>
          <w:lang w:eastAsia="en-US"/>
        </w:rPr>
      </w:pPr>
      <w:proofErr w:type="gramStart"/>
      <w:r w:rsidRPr="000E3ED0">
        <w:rPr>
          <w:rFonts w:ascii="Arial Narrow" w:eastAsiaTheme="minorHAnsi" w:hAnsi="Arial Narrow" w:cs="Arial"/>
          <w:color w:val="000000"/>
          <w:sz w:val="22"/>
          <w:szCs w:val="22"/>
          <w:lang w:eastAsia="en-US"/>
        </w:rPr>
        <w:lastRenderedPageBreak/>
        <w:t>attirait</w:t>
      </w:r>
      <w:proofErr w:type="gramEnd"/>
      <w:r w:rsidRPr="000E3ED0">
        <w:rPr>
          <w:rFonts w:ascii="Arial Narrow" w:eastAsiaTheme="minorHAnsi" w:hAnsi="Arial Narrow" w:cs="Arial"/>
          <w:color w:val="000000"/>
          <w:sz w:val="22"/>
          <w:szCs w:val="22"/>
          <w:lang w:eastAsia="en-US"/>
        </w:rPr>
        <w:t xml:space="preserve"> les touristes du monde entier, donc il serait nécessaire d’organiser de champs-école-paysan (CEP ou FFS) et promenade-école, sur le coton au niveau de production et de commercialisation comme aussi un atout d’attirer les partenaires que les hommes d’affaires vis-à-vis de son impact économique.</w:t>
      </w:r>
    </w:p>
    <w:p w:rsidR="00E4467C" w:rsidRPr="000E3ED0" w:rsidRDefault="00E4467C" w:rsidP="00E4467C">
      <w:pPr>
        <w:jc w:val="both"/>
        <w:rPr>
          <w:rFonts w:ascii="Arial Narrow" w:eastAsiaTheme="minorHAnsi" w:hAnsi="Arial Narrow" w:cs="Arial"/>
          <w:color w:val="000000"/>
          <w:sz w:val="22"/>
          <w:szCs w:val="22"/>
          <w:lang w:eastAsia="en-US"/>
        </w:rPr>
      </w:pPr>
      <w:r w:rsidRPr="000E3ED0">
        <w:rPr>
          <w:rFonts w:ascii="Arial Narrow" w:eastAsiaTheme="minorHAnsi" w:hAnsi="Arial Narrow" w:cs="Arial"/>
          <w:color w:val="000000"/>
          <w:sz w:val="22"/>
          <w:szCs w:val="22"/>
          <w:lang w:eastAsia="en-US"/>
        </w:rPr>
        <w:t xml:space="preserve">Les interventions de LA </w:t>
      </w:r>
      <w:r w:rsidR="004E3983">
        <w:rPr>
          <w:rFonts w:ascii="Arial Narrow" w:eastAsiaTheme="minorHAnsi" w:hAnsi="Arial Narrow" w:cs="Arial"/>
          <w:color w:val="000000"/>
          <w:sz w:val="22"/>
          <w:szCs w:val="22"/>
          <w:lang w:eastAsia="en-US"/>
        </w:rPr>
        <w:t>ALUCOVIS-APDD</w:t>
      </w:r>
      <w:r w:rsidR="00740D77" w:rsidRPr="000E3ED0">
        <w:rPr>
          <w:rFonts w:ascii="Arial Narrow" w:eastAsiaTheme="minorHAnsi" w:hAnsi="Arial Narrow" w:cs="Arial"/>
          <w:color w:val="000000"/>
          <w:sz w:val="22"/>
          <w:szCs w:val="22"/>
          <w:lang w:eastAsia="en-US"/>
        </w:rPr>
        <w:t xml:space="preserve"> Burundi</w:t>
      </w:r>
      <w:r w:rsidRPr="000E3ED0">
        <w:rPr>
          <w:rFonts w:ascii="Arial Narrow" w:eastAsiaTheme="minorHAnsi" w:hAnsi="Arial Narrow" w:cs="Arial"/>
          <w:color w:val="000000"/>
          <w:sz w:val="22"/>
          <w:szCs w:val="22"/>
          <w:lang w:eastAsia="en-US"/>
        </w:rPr>
        <w:t xml:space="preserve"> se concentreront sur un plaidoyer visant (i) des réformes dans le secteur foncier notamment à travers une plus grande villagisation du monde rural, (ii) des mesures de protection de bassins versants sur le littoral côtier de région naturelle cibles en particulier l’Imbo nord et sud. D’où, existent des menaces sérieuses de dégradation, (iii) des informations actualisées sur les initiatives mondiales d</w:t>
      </w:r>
      <w:r w:rsidR="00A546F9">
        <w:rPr>
          <w:rFonts w:ascii="Arial Narrow" w:eastAsiaTheme="minorHAnsi" w:hAnsi="Arial Narrow" w:cs="Arial"/>
          <w:color w:val="000000"/>
          <w:sz w:val="22"/>
          <w:szCs w:val="22"/>
          <w:lang w:eastAsia="en-US"/>
        </w:rPr>
        <w:t xml:space="preserve">e lutte contre le réchauffement </w:t>
      </w:r>
      <w:r w:rsidRPr="000E3ED0">
        <w:rPr>
          <w:rFonts w:ascii="Arial Narrow" w:eastAsiaTheme="minorHAnsi" w:hAnsi="Arial Narrow" w:cs="Arial"/>
          <w:color w:val="000000"/>
          <w:sz w:val="22"/>
          <w:szCs w:val="22"/>
          <w:lang w:eastAsia="en-US"/>
        </w:rPr>
        <w:t xml:space="preserve">climatique et finalement des considérations sur certaines mesures d’hygiène pour préserver l’environnement  de lieux de production </w:t>
      </w:r>
      <w:r w:rsidR="0011288A" w:rsidRPr="000E3ED0">
        <w:rPr>
          <w:rFonts w:ascii="Arial Narrow" w:eastAsiaTheme="minorHAnsi" w:hAnsi="Arial Narrow" w:cs="Arial"/>
          <w:color w:val="000000"/>
          <w:sz w:val="22"/>
          <w:szCs w:val="22"/>
          <w:lang w:eastAsia="en-US"/>
        </w:rPr>
        <w:t>aux actions de plaidoyer et de protection des droits humains au Burundi</w:t>
      </w:r>
      <w:r w:rsidRPr="000E3ED0">
        <w:rPr>
          <w:rFonts w:ascii="Arial Narrow" w:eastAsiaTheme="minorHAnsi" w:hAnsi="Arial Narrow" w:cs="Arial"/>
          <w:color w:val="000000"/>
          <w:sz w:val="22"/>
          <w:szCs w:val="22"/>
          <w:lang w:eastAsia="en-US"/>
        </w:rPr>
        <w:t>.</w:t>
      </w:r>
    </w:p>
    <w:p w:rsidR="00E4467C" w:rsidRDefault="001F7E14" w:rsidP="00825020">
      <w:pPr>
        <w:pStyle w:val="Titre2"/>
        <w:numPr>
          <w:ilvl w:val="0"/>
          <w:numId w:val="13"/>
        </w:numPr>
        <w:jc w:val="both"/>
        <w:rPr>
          <w:rFonts w:ascii="Arial Narrow" w:eastAsiaTheme="minorHAnsi" w:hAnsi="Arial Narrow" w:cs="Arial"/>
          <w:color w:val="auto"/>
          <w:sz w:val="22"/>
          <w:szCs w:val="22"/>
          <w:lang w:eastAsia="en-US"/>
        </w:rPr>
      </w:pPr>
      <w:r w:rsidRPr="001F7E14">
        <w:rPr>
          <w:rFonts w:ascii="Arial Narrow" w:eastAsiaTheme="minorHAnsi" w:hAnsi="Arial Narrow" w:cs="Arial"/>
          <w:color w:val="auto"/>
          <w:sz w:val="22"/>
          <w:szCs w:val="22"/>
          <w:lang w:eastAsia="en-US"/>
        </w:rPr>
        <w:t xml:space="preserve">LES MESURES DE PROTECTION DE BASSINS VERSANTS </w:t>
      </w:r>
    </w:p>
    <w:p w:rsidR="002B201D" w:rsidRPr="002B201D" w:rsidRDefault="002B201D" w:rsidP="002B201D">
      <w:pPr>
        <w:rPr>
          <w:rFonts w:eastAsiaTheme="minorHAnsi"/>
          <w:lang w:eastAsia="en-US"/>
        </w:rPr>
      </w:pPr>
    </w:p>
    <w:p w:rsidR="00E4467C" w:rsidRPr="000E3ED0" w:rsidRDefault="00E4467C" w:rsidP="00E4467C">
      <w:pPr>
        <w:jc w:val="both"/>
        <w:rPr>
          <w:rFonts w:ascii="Arial Narrow" w:eastAsiaTheme="minorHAnsi" w:hAnsi="Arial Narrow" w:cs="Arial"/>
          <w:color w:val="000000"/>
          <w:sz w:val="22"/>
          <w:szCs w:val="22"/>
          <w:lang w:eastAsia="en-US"/>
        </w:rPr>
      </w:pPr>
      <w:r w:rsidRPr="000E3ED0">
        <w:rPr>
          <w:rFonts w:ascii="Arial Narrow" w:eastAsiaTheme="minorHAnsi" w:hAnsi="Arial Narrow" w:cs="Arial"/>
          <w:color w:val="000000"/>
          <w:sz w:val="22"/>
          <w:szCs w:val="22"/>
          <w:lang w:eastAsia="en-US"/>
        </w:rPr>
        <w:t xml:space="preserve">Au moment où les autres pays du monde s’engagent résolument vers la protection des lieux touristiques, le Burundi semble n’avoir pas compris l’importance de ce lac et rivières qui hébergent à coter </w:t>
      </w:r>
      <w:r w:rsidR="0011288A" w:rsidRPr="000E3ED0">
        <w:rPr>
          <w:rFonts w:ascii="Arial Narrow" w:eastAsiaTheme="minorHAnsi" w:hAnsi="Arial Narrow" w:cs="Arial"/>
          <w:color w:val="000000"/>
          <w:sz w:val="22"/>
          <w:szCs w:val="22"/>
          <w:lang w:eastAsia="en-US"/>
        </w:rPr>
        <w:t>aux actions de plaidoyer et de protection des droits humains au Burundi</w:t>
      </w:r>
      <w:r w:rsidRPr="000E3ED0">
        <w:rPr>
          <w:rFonts w:ascii="Arial Narrow" w:eastAsiaTheme="minorHAnsi" w:hAnsi="Arial Narrow" w:cs="Arial"/>
          <w:color w:val="000000"/>
          <w:sz w:val="22"/>
          <w:szCs w:val="22"/>
          <w:lang w:eastAsia="en-US"/>
        </w:rPr>
        <w:t xml:space="preserve"> exploitée avec d’autres nombreuses espèces des plantes vivrières, industrielles part ailleurs on ne peut trouver, qui défend  les bassins versants ou les zones côtières des champs de coton, qui fait vivre des milliers de gens sur son long littoral. Notre contribution sera de sensibiliser les autorités et la population riveraine sur l’importance stratégique de ce lac, rivières, bassins versants malgré sa dépression et forte pression de pentes afin d’y proposer des mesures de sauvegarde de la faune et la flore. </w:t>
      </w:r>
    </w:p>
    <w:p w:rsidR="00E4467C" w:rsidRPr="000E3ED0" w:rsidRDefault="00E4467C" w:rsidP="00E4467C">
      <w:pPr>
        <w:jc w:val="both"/>
        <w:rPr>
          <w:rFonts w:ascii="Arial Narrow" w:eastAsiaTheme="minorHAnsi" w:hAnsi="Arial Narrow" w:cs="Arial"/>
          <w:color w:val="000000"/>
          <w:sz w:val="22"/>
          <w:szCs w:val="22"/>
          <w:lang w:eastAsia="en-US"/>
        </w:rPr>
      </w:pPr>
    </w:p>
    <w:p w:rsidR="00E4467C" w:rsidRPr="000E3ED0" w:rsidRDefault="00E4467C" w:rsidP="00E4467C">
      <w:pPr>
        <w:jc w:val="both"/>
        <w:rPr>
          <w:rFonts w:ascii="Arial Narrow" w:eastAsiaTheme="minorHAnsi" w:hAnsi="Arial Narrow" w:cs="Arial"/>
          <w:color w:val="000000"/>
          <w:sz w:val="22"/>
          <w:szCs w:val="22"/>
          <w:lang w:eastAsia="en-US"/>
        </w:rPr>
      </w:pPr>
      <w:r w:rsidRPr="000E3ED0">
        <w:rPr>
          <w:rFonts w:ascii="Arial Narrow" w:eastAsiaTheme="minorHAnsi" w:hAnsi="Arial Narrow" w:cs="Arial"/>
          <w:color w:val="000000"/>
          <w:sz w:val="22"/>
          <w:szCs w:val="22"/>
          <w:lang w:eastAsia="en-US"/>
        </w:rPr>
        <w:t>Le plaidoyer se fera sur base d’une étude portant sur les mesures de protection des bassins versants et des rivières côtières. Il y aura une étude qui sera partagée avec des représentants des associations des minerais, des pêcheurs, des éleveurs et des responsables du ministère en charge de la pêche, des industriels, de MINAGRI, de MINE et de l’Hydropique, des représentants de la police de l’environnement et les organisations des producteurs, mouvement coopératif et associatif travaillant dans le secteur de l’environnement, l’IGEBU et les ONG les plus spécialisées dans la gestion du sol, telles que l’IFDC, l’AGRITERA, l’ISABU… et autres plus mieux impliquées dans la gestion de l’environnement.</w:t>
      </w:r>
    </w:p>
    <w:p w:rsidR="00E4467C" w:rsidRPr="001F7E14" w:rsidRDefault="001F7E14" w:rsidP="00825020">
      <w:pPr>
        <w:pStyle w:val="Titre2"/>
        <w:numPr>
          <w:ilvl w:val="0"/>
          <w:numId w:val="13"/>
        </w:numPr>
        <w:rPr>
          <w:rFonts w:ascii="Arial Narrow" w:eastAsiaTheme="minorHAnsi" w:hAnsi="Arial Narrow" w:cs="Arial"/>
          <w:color w:val="auto"/>
          <w:sz w:val="22"/>
          <w:szCs w:val="22"/>
          <w:lang w:eastAsia="en-US"/>
        </w:rPr>
      </w:pPr>
      <w:r w:rsidRPr="001F7E14">
        <w:rPr>
          <w:rFonts w:ascii="Arial Narrow" w:eastAsiaTheme="minorHAnsi" w:hAnsi="Arial Narrow" w:cs="Arial"/>
          <w:color w:val="auto"/>
          <w:sz w:val="22"/>
          <w:szCs w:val="22"/>
          <w:lang w:eastAsia="en-US"/>
        </w:rPr>
        <w:t>LES INITIATIVES MONDIALES  SUR LE CHANGEMENT CLIMATIQUE</w:t>
      </w:r>
    </w:p>
    <w:p w:rsidR="00E4467C" w:rsidRPr="000E3ED0" w:rsidRDefault="00E4467C" w:rsidP="00E4467C">
      <w:pPr>
        <w:rPr>
          <w:rFonts w:ascii="Arial Narrow" w:eastAsiaTheme="minorHAnsi" w:hAnsi="Arial Narrow" w:cs="Arial"/>
          <w:sz w:val="22"/>
          <w:szCs w:val="22"/>
          <w:lang w:eastAsia="en-US"/>
        </w:rPr>
      </w:pPr>
    </w:p>
    <w:p w:rsidR="00E4467C" w:rsidRPr="000E3ED0" w:rsidRDefault="00E4467C" w:rsidP="00E4467C">
      <w:pPr>
        <w:jc w:val="both"/>
        <w:rPr>
          <w:rFonts w:ascii="Arial Narrow" w:eastAsiaTheme="minorHAnsi" w:hAnsi="Arial Narrow" w:cs="Arial"/>
          <w:sz w:val="22"/>
          <w:szCs w:val="22"/>
          <w:lang w:eastAsia="en-US"/>
        </w:rPr>
      </w:pPr>
      <w:r w:rsidRPr="000E3ED0">
        <w:rPr>
          <w:rFonts w:ascii="Arial Narrow" w:eastAsiaTheme="minorHAnsi" w:hAnsi="Arial Narrow" w:cs="Arial"/>
          <w:sz w:val="22"/>
          <w:szCs w:val="22"/>
          <w:lang w:eastAsia="en-US"/>
        </w:rPr>
        <w:t xml:space="preserve">A travers des points de presse qui seront animés une fois le trimestre par les membres de LA </w:t>
      </w:r>
      <w:r w:rsidR="004E3983">
        <w:rPr>
          <w:rFonts w:ascii="Arial Narrow" w:eastAsiaTheme="minorHAnsi" w:hAnsi="Arial Narrow" w:cs="Arial"/>
          <w:sz w:val="22"/>
          <w:szCs w:val="22"/>
          <w:lang w:eastAsia="en-US"/>
        </w:rPr>
        <w:t>ALUCOVIS-APDD</w:t>
      </w:r>
      <w:r w:rsidR="00740D77" w:rsidRPr="000E3ED0">
        <w:rPr>
          <w:rFonts w:ascii="Arial Narrow" w:eastAsiaTheme="minorHAnsi" w:hAnsi="Arial Narrow" w:cs="Arial"/>
          <w:sz w:val="22"/>
          <w:szCs w:val="22"/>
          <w:lang w:eastAsia="en-US"/>
        </w:rPr>
        <w:t xml:space="preserve"> Burundi</w:t>
      </w:r>
      <w:r w:rsidRPr="000E3ED0">
        <w:rPr>
          <w:rFonts w:ascii="Arial Narrow" w:eastAsiaTheme="minorHAnsi" w:hAnsi="Arial Narrow" w:cs="Arial"/>
          <w:color w:val="000000"/>
          <w:sz w:val="22"/>
          <w:szCs w:val="22"/>
          <w:lang w:eastAsia="en-US"/>
        </w:rPr>
        <w:t>, les</w:t>
      </w:r>
      <w:r w:rsidRPr="000E3ED0">
        <w:rPr>
          <w:rFonts w:ascii="Arial Narrow" w:eastAsiaTheme="minorHAnsi" w:hAnsi="Arial Narrow" w:cs="Arial"/>
          <w:sz w:val="22"/>
          <w:szCs w:val="22"/>
          <w:lang w:eastAsia="en-US"/>
        </w:rPr>
        <w:t xml:space="preserve"> responsables de la sous-commission en charge de l’environnement, le public des chefs lieux des provinces de culture du coton de notre zone d’actions sera informé de l’état d’avancement des conclusions de la Conférence de Paris dans les différents pays signataires. Le constat général est que les populations rurales détruisent l’environnement par ignorance des effets catastrophiques que cette destruction porter la multiplication d’insectes nuisibles et des maladies parasitaires résistants aux traitements et parfois la perte ou la chute de rendement de produits par kilos. Les liens entre un environnement sain et une amélioration des conditions de vie des populations n’ont pas encore été suffisamment clarifiés aux leaders d’opinions, spécialement dans les provinces et communes affectées par la culture du coton. </w:t>
      </w:r>
    </w:p>
    <w:p w:rsidR="00E4467C" w:rsidRPr="001F7E14" w:rsidRDefault="001F7E14" w:rsidP="00825020">
      <w:pPr>
        <w:pStyle w:val="Titre2"/>
        <w:numPr>
          <w:ilvl w:val="0"/>
          <w:numId w:val="13"/>
        </w:numPr>
        <w:rPr>
          <w:rFonts w:ascii="Arial Narrow" w:eastAsiaTheme="minorHAnsi" w:hAnsi="Arial Narrow" w:cs="Arial"/>
          <w:color w:val="auto"/>
          <w:sz w:val="22"/>
          <w:szCs w:val="22"/>
          <w:lang w:eastAsia="en-US"/>
        </w:rPr>
      </w:pPr>
      <w:r w:rsidRPr="001F7E14">
        <w:rPr>
          <w:rFonts w:ascii="Arial Narrow" w:eastAsiaTheme="minorHAnsi" w:hAnsi="Arial Narrow" w:cs="Arial"/>
          <w:color w:val="auto"/>
          <w:sz w:val="22"/>
          <w:szCs w:val="22"/>
          <w:lang w:eastAsia="en-US"/>
        </w:rPr>
        <w:t>DES MESURES DE SAUVEGARDE DE LA PROPRETE ET DE L’ASSAINISSEMENT DE VOIRIE RURAL FACE A LA FILIERE COTON</w:t>
      </w:r>
      <w:r w:rsidR="00794A1D">
        <w:rPr>
          <w:rFonts w:ascii="Arial Narrow" w:eastAsiaTheme="minorHAnsi" w:hAnsi="Arial Narrow" w:cs="Arial"/>
          <w:color w:val="auto"/>
          <w:sz w:val="22"/>
          <w:szCs w:val="22"/>
          <w:lang w:eastAsia="en-US"/>
        </w:rPr>
        <w:t xml:space="preserve"> ACTUELLEMENT</w:t>
      </w:r>
      <w:r w:rsidR="00056E5E">
        <w:rPr>
          <w:rFonts w:ascii="Arial Narrow" w:eastAsiaTheme="minorHAnsi" w:hAnsi="Arial Narrow" w:cs="Arial"/>
          <w:color w:val="auto"/>
          <w:sz w:val="22"/>
          <w:szCs w:val="22"/>
          <w:lang w:eastAsia="en-US"/>
        </w:rPr>
        <w:t xml:space="preserve"> OUBLIE COMME UNITE PLUS UTILE A</w:t>
      </w:r>
      <w:r w:rsidR="00794A1D">
        <w:rPr>
          <w:rFonts w:ascii="Arial Narrow" w:eastAsiaTheme="minorHAnsi" w:hAnsi="Arial Narrow" w:cs="Arial"/>
          <w:color w:val="auto"/>
          <w:sz w:val="22"/>
          <w:szCs w:val="22"/>
          <w:lang w:eastAsia="en-US"/>
        </w:rPr>
        <w:t xml:space="preserve"> LA VIE HUMAINE</w:t>
      </w:r>
      <w:r w:rsidRPr="001F7E14">
        <w:rPr>
          <w:rFonts w:ascii="Arial Narrow" w:eastAsiaTheme="minorHAnsi" w:hAnsi="Arial Narrow" w:cs="Arial"/>
          <w:color w:val="auto"/>
          <w:sz w:val="22"/>
          <w:szCs w:val="22"/>
          <w:lang w:eastAsia="en-US"/>
        </w:rPr>
        <w:t> ;</w:t>
      </w:r>
    </w:p>
    <w:p w:rsidR="00E4467C" w:rsidRPr="000E3ED0" w:rsidRDefault="00E4467C" w:rsidP="00E4467C">
      <w:pPr>
        <w:rPr>
          <w:rFonts w:ascii="Arial Narrow" w:eastAsiaTheme="minorHAnsi" w:hAnsi="Arial Narrow" w:cs="Arial"/>
          <w:sz w:val="22"/>
          <w:szCs w:val="22"/>
          <w:lang w:eastAsia="en-US"/>
        </w:rPr>
      </w:pPr>
    </w:p>
    <w:p w:rsidR="00E4467C" w:rsidRPr="000E3ED0" w:rsidRDefault="00E4467C" w:rsidP="00E4467C">
      <w:pPr>
        <w:jc w:val="both"/>
        <w:rPr>
          <w:rFonts w:ascii="Arial Narrow" w:eastAsiaTheme="minorHAnsi" w:hAnsi="Arial Narrow" w:cs="Arial"/>
          <w:sz w:val="22"/>
          <w:szCs w:val="22"/>
          <w:lang w:eastAsia="en-US"/>
        </w:rPr>
      </w:pPr>
      <w:r w:rsidRPr="000E3ED0">
        <w:rPr>
          <w:rFonts w:ascii="Arial Narrow" w:eastAsiaTheme="minorHAnsi" w:hAnsi="Arial Narrow" w:cs="Arial"/>
          <w:sz w:val="22"/>
          <w:szCs w:val="22"/>
          <w:lang w:eastAsia="en-US"/>
        </w:rPr>
        <w:t xml:space="preserve">Dans certains endroits, des provinces sous le luttera et bassins versants donc zone côtière du coton sont devenues comme un dépotoir en dépit de l’existence des agences d’enlèvement des ordures. Il est recommandé que ces bassins versants soient mieux suivis par les autorités de ces provinces respectives et les communes, ici la population qui participe à ce paie des services est celle rurale et les responsables de l’hygiène. </w:t>
      </w:r>
    </w:p>
    <w:p w:rsidR="00E4467C" w:rsidRPr="000E3ED0" w:rsidRDefault="00E4467C" w:rsidP="00E4467C">
      <w:pPr>
        <w:jc w:val="both"/>
        <w:rPr>
          <w:rFonts w:ascii="Arial Narrow" w:eastAsiaTheme="minorHAnsi" w:hAnsi="Arial Narrow" w:cs="Arial"/>
          <w:sz w:val="22"/>
          <w:szCs w:val="22"/>
          <w:lang w:eastAsia="en-US"/>
        </w:rPr>
      </w:pPr>
    </w:p>
    <w:p w:rsidR="00E4467C" w:rsidRPr="000E3ED0" w:rsidRDefault="00E4467C" w:rsidP="00E4467C">
      <w:pPr>
        <w:jc w:val="both"/>
        <w:rPr>
          <w:rFonts w:ascii="Arial Narrow" w:eastAsiaTheme="minorHAnsi" w:hAnsi="Arial Narrow" w:cs="Arial"/>
          <w:sz w:val="22"/>
          <w:szCs w:val="22"/>
          <w:lang w:eastAsia="en-US"/>
        </w:rPr>
      </w:pPr>
      <w:r w:rsidRPr="000E3ED0">
        <w:rPr>
          <w:rFonts w:ascii="Arial Narrow" w:eastAsiaTheme="minorHAnsi" w:hAnsi="Arial Narrow" w:cs="Arial"/>
          <w:sz w:val="22"/>
          <w:szCs w:val="22"/>
          <w:lang w:eastAsia="en-US"/>
        </w:rPr>
        <w:t xml:space="preserve">Les ordures ménagères, les crachats de toute sorte qui jonchent les lieux de vente du coton, les populations qui se mouchent à même lieu déjà signalé, et fait leurs petits besoins sans aucune discrétion au vu de tout public sur les abords des champs du coton et des marchés d’achat de ce coton et tout au long des avenues. Tous ces écarts sont des comportements irresponsables qui doivent être découragés par l’autorité et les membres de la confédération en mettant en place une réglementation adéquate et punitive. </w:t>
      </w:r>
    </w:p>
    <w:p w:rsidR="00E66A44" w:rsidRPr="00850CE5" w:rsidRDefault="00E66A44" w:rsidP="00850CE5">
      <w:pPr>
        <w:ind w:firstLine="708"/>
        <w:jc w:val="both"/>
        <w:rPr>
          <w:rFonts w:ascii="Arial Narrow" w:eastAsiaTheme="minorHAnsi" w:hAnsi="Arial Narrow" w:cs="Arial"/>
          <w:sz w:val="22"/>
          <w:szCs w:val="22"/>
          <w:lang w:eastAsia="en-US"/>
        </w:rPr>
      </w:pPr>
      <w:r>
        <w:rPr>
          <w:rFonts w:ascii="Arial Narrow" w:eastAsiaTheme="minorHAnsi" w:hAnsi="Arial Narrow" w:cs="Arial"/>
          <w:sz w:val="22"/>
          <w:szCs w:val="22"/>
          <w:lang w:eastAsia="en-US"/>
        </w:rPr>
        <w:t>L’</w:t>
      </w:r>
      <w:r w:rsidR="004E3983">
        <w:rPr>
          <w:rFonts w:ascii="Arial Narrow" w:eastAsiaTheme="minorHAnsi" w:hAnsi="Arial Narrow" w:cs="Arial"/>
          <w:sz w:val="22"/>
          <w:szCs w:val="22"/>
          <w:lang w:eastAsia="en-US"/>
        </w:rPr>
        <w:t>ALUCOVIS-APDD</w:t>
      </w:r>
      <w:r w:rsidR="00740D77" w:rsidRPr="000E3ED0">
        <w:rPr>
          <w:rFonts w:ascii="Arial Narrow" w:eastAsiaTheme="minorHAnsi" w:hAnsi="Arial Narrow" w:cs="Arial"/>
          <w:sz w:val="22"/>
          <w:szCs w:val="22"/>
          <w:lang w:eastAsia="en-US"/>
        </w:rPr>
        <w:t xml:space="preserve"> Burundi</w:t>
      </w:r>
      <w:r w:rsidR="00E4467C" w:rsidRPr="000E3ED0">
        <w:rPr>
          <w:rFonts w:ascii="Arial Narrow" w:eastAsiaTheme="minorHAnsi" w:hAnsi="Arial Narrow" w:cs="Arial"/>
          <w:sz w:val="22"/>
          <w:szCs w:val="22"/>
          <w:lang w:eastAsia="en-US"/>
        </w:rPr>
        <w:t xml:space="preserve"> contribuera dans la sensibilisation, mettra à disposition des poubelles au champ et du lieu de vente et de la commercialisation de la production en incitant les communes d’aider à construire des latrines communautaires publiques qui seront payantes à court terme pour faire face à des travaux d’entretien, assuré par l’accompagnement des structures déléguées de la </w:t>
      </w:r>
      <w:r w:rsidR="004E3983">
        <w:rPr>
          <w:rFonts w:ascii="Arial Narrow" w:eastAsiaTheme="minorHAnsi" w:hAnsi="Arial Narrow" w:cs="Arial"/>
          <w:sz w:val="22"/>
          <w:szCs w:val="22"/>
          <w:lang w:eastAsia="en-US"/>
        </w:rPr>
        <w:t>ALUCOVIS-APDD</w:t>
      </w:r>
      <w:r w:rsidR="00740D77" w:rsidRPr="000E3ED0">
        <w:rPr>
          <w:rFonts w:ascii="Arial Narrow" w:eastAsiaTheme="minorHAnsi" w:hAnsi="Arial Narrow" w:cs="Arial"/>
          <w:sz w:val="22"/>
          <w:szCs w:val="22"/>
          <w:lang w:eastAsia="en-US"/>
        </w:rPr>
        <w:t xml:space="preserve"> Burundi</w:t>
      </w:r>
      <w:r w:rsidR="00E4467C" w:rsidRPr="000E3ED0">
        <w:rPr>
          <w:rFonts w:ascii="Arial Narrow" w:eastAsiaTheme="minorHAnsi" w:hAnsi="Arial Narrow" w:cs="Arial"/>
          <w:sz w:val="22"/>
          <w:szCs w:val="22"/>
          <w:lang w:eastAsia="en-US"/>
        </w:rPr>
        <w:t>.</w:t>
      </w:r>
    </w:p>
    <w:p w:rsidR="00E14DB3" w:rsidRDefault="00E14DB3" w:rsidP="00E66A44">
      <w:pPr>
        <w:jc w:val="both"/>
        <w:rPr>
          <w:rFonts w:ascii="Arial Narrow" w:eastAsiaTheme="minorHAnsi" w:hAnsi="Arial Narrow" w:cs="Arial"/>
          <w:b/>
          <w:color w:val="0070C0"/>
          <w:sz w:val="22"/>
          <w:szCs w:val="22"/>
          <w:lang w:eastAsia="en-US"/>
        </w:rPr>
      </w:pPr>
    </w:p>
    <w:p w:rsidR="00E14DB3" w:rsidRDefault="00E14DB3" w:rsidP="00E66A44">
      <w:pPr>
        <w:jc w:val="both"/>
        <w:rPr>
          <w:rFonts w:ascii="Arial Narrow" w:eastAsiaTheme="minorHAnsi" w:hAnsi="Arial Narrow" w:cs="Arial"/>
          <w:b/>
          <w:color w:val="0070C0"/>
          <w:sz w:val="22"/>
          <w:szCs w:val="22"/>
          <w:lang w:eastAsia="en-US"/>
        </w:rPr>
      </w:pPr>
    </w:p>
    <w:p w:rsidR="00E14DB3" w:rsidRDefault="00E14DB3" w:rsidP="00E66A44">
      <w:pPr>
        <w:jc w:val="both"/>
        <w:rPr>
          <w:rFonts w:ascii="Arial Narrow" w:eastAsiaTheme="minorHAnsi" w:hAnsi="Arial Narrow" w:cs="Arial"/>
          <w:b/>
          <w:color w:val="0070C0"/>
          <w:sz w:val="22"/>
          <w:szCs w:val="22"/>
          <w:lang w:eastAsia="en-US"/>
        </w:rPr>
      </w:pPr>
    </w:p>
    <w:p w:rsidR="00E14DB3" w:rsidRDefault="00E14DB3" w:rsidP="00E66A44">
      <w:pPr>
        <w:jc w:val="both"/>
        <w:rPr>
          <w:rFonts w:ascii="Arial Narrow" w:eastAsiaTheme="minorHAnsi" w:hAnsi="Arial Narrow" w:cs="Arial"/>
          <w:b/>
          <w:color w:val="0070C0"/>
          <w:sz w:val="22"/>
          <w:szCs w:val="22"/>
          <w:lang w:eastAsia="en-US"/>
        </w:rPr>
      </w:pPr>
    </w:p>
    <w:p w:rsidR="00E14DB3" w:rsidRDefault="00E14DB3" w:rsidP="00E66A44">
      <w:pPr>
        <w:jc w:val="both"/>
        <w:rPr>
          <w:rFonts w:ascii="Arial Narrow" w:eastAsiaTheme="minorHAnsi" w:hAnsi="Arial Narrow" w:cs="Arial"/>
          <w:b/>
          <w:color w:val="0070C0"/>
          <w:sz w:val="22"/>
          <w:szCs w:val="22"/>
          <w:lang w:eastAsia="en-US"/>
        </w:rPr>
      </w:pPr>
    </w:p>
    <w:p w:rsidR="00E14DB3" w:rsidRDefault="00E14DB3" w:rsidP="00E66A44">
      <w:pPr>
        <w:jc w:val="both"/>
        <w:rPr>
          <w:rFonts w:ascii="Arial Narrow" w:eastAsiaTheme="minorHAnsi" w:hAnsi="Arial Narrow" w:cs="Arial"/>
          <w:b/>
          <w:color w:val="0070C0"/>
          <w:sz w:val="22"/>
          <w:szCs w:val="22"/>
          <w:lang w:eastAsia="en-US"/>
        </w:rPr>
      </w:pPr>
    </w:p>
    <w:p w:rsidR="00E14DB3" w:rsidRDefault="00E14DB3" w:rsidP="00E66A44">
      <w:pPr>
        <w:jc w:val="both"/>
        <w:rPr>
          <w:rFonts w:ascii="Arial Narrow" w:eastAsiaTheme="minorHAnsi" w:hAnsi="Arial Narrow" w:cs="Arial"/>
          <w:b/>
          <w:color w:val="0070C0"/>
          <w:sz w:val="22"/>
          <w:szCs w:val="22"/>
          <w:lang w:eastAsia="en-US"/>
        </w:rPr>
      </w:pPr>
    </w:p>
    <w:p w:rsidR="00E14DB3" w:rsidRDefault="00E14DB3" w:rsidP="00E66A44">
      <w:pPr>
        <w:jc w:val="both"/>
        <w:rPr>
          <w:rFonts w:ascii="Arial Narrow" w:eastAsiaTheme="minorHAnsi" w:hAnsi="Arial Narrow" w:cs="Arial"/>
          <w:b/>
          <w:color w:val="0070C0"/>
          <w:sz w:val="22"/>
          <w:szCs w:val="22"/>
          <w:lang w:eastAsia="en-US"/>
        </w:rPr>
      </w:pPr>
    </w:p>
    <w:p w:rsidR="00E66A44" w:rsidRDefault="001F7E14" w:rsidP="00E66A44">
      <w:pPr>
        <w:jc w:val="both"/>
        <w:rPr>
          <w:rFonts w:ascii="Arial Narrow" w:eastAsiaTheme="minorHAnsi" w:hAnsi="Arial Narrow" w:cs="Arial"/>
          <w:b/>
          <w:color w:val="0070C0"/>
          <w:sz w:val="22"/>
          <w:szCs w:val="22"/>
          <w:lang w:eastAsia="en-US"/>
        </w:rPr>
      </w:pPr>
      <w:r w:rsidRPr="00850CE5">
        <w:rPr>
          <w:rFonts w:ascii="Arial Narrow" w:eastAsiaTheme="minorHAnsi" w:hAnsi="Arial Narrow" w:cs="Arial"/>
          <w:b/>
          <w:color w:val="0070C0"/>
          <w:sz w:val="22"/>
          <w:szCs w:val="22"/>
          <w:lang w:eastAsia="en-US"/>
        </w:rPr>
        <w:t xml:space="preserve">BUDGET PREVISIONNEL </w:t>
      </w:r>
      <w:r w:rsidR="002D5697" w:rsidRPr="00850CE5">
        <w:rPr>
          <w:rFonts w:ascii="Arial Narrow" w:eastAsiaTheme="minorHAnsi" w:hAnsi="Arial Narrow" w:cs="Arial"/>
          <w:b/>
          <w:color w:val="0070C0"/>
          <w:sz w:val="22"/>
          <w:szCs w:val="22"/>
          <w:lang w:eastAsia="en-US"/>
        </w:rPr>
        <w:t xml:space="preserve">EN EURO </w:t>
      </w:r>
      <w:r w:rsidRPr="00850CE5">
        <w:rPr>
          <w:rFonts w:ascii="Arial Narrow" w:eastAsiaTheme="minorHAnsi" w:hAnsi="Arial Narrow" w:cs="Arial"/>
          <w:b/>
          <w:color w:val="0070C0"/>
          <w:sz w:val="22"/>
          <w:szCs w:val="22"/>
          <w:lang w:eastAsia="en-US"/>
        </w:rPr>
        <w:t>DE L’AXE 4</w:t>
      </w:r>
    </w:p>
    <w:p w:rsidR="00E14DB3" w:rsidRPr="00850CE5" w:rsidRDefault="00E14DB3" w:rsidP="00E66A44">
      <w:pPr>
        <w:jc w:val="both"/>
        <w:rPr>
          <w:rFonts w:ascii="Arial Narrow" w:eastAsiaTheme="minorHAnsi" w:hAnsi="Arial Narrow" w:cs="Arial"/>
          <w:b/>
          <w:color w:val="0070C0"/>
          <w:sz w:val="22"/>
          <w:szCs w:val="22"/>
          <w:lang w:eastAsia="en-US"/>
        </w:rPr>
      </w:pPr>
    </w:p>
    <w:tbl>
      <w:tblPr>
        <w:tblStyle w:val="Grilledutableau"/>
        <w:tblW w:w="0" w:type="auto"/>
        <w:tblInd w:w="108" w:type="dxa"/>
        <w:tblLook w:val="04A0" w:firstRow="1" w:lastRow="0" w:firstColumn="1" w:lastColumn="0" w:noHBand="0" w:noVBand="1"/>
      </w:tblPr>
      <w:tblGrid>
        <w:gridCol w:w="5537"/>
        <w:gridCol w:w="1360"/>
        <w:gridCol w:w="1360"/>
        <w:gridCol w:w="1489"/>
      </w:tblGrid>
      <w:tr w:rsidR="00E546E2" w:rsidRPr="000E3ED0" w:rsidTr="006D0222">
        <w:tc>
          <w:tcPr>
            <w:tcW w:w="5537" w:type="dxa"/>
          </w:tcPr>
          <w:p w:rsidR="00E546E2" w:rsidRPr="000E3ED0" w:rsidRDefault="00E546E2" w:rsidP="00E546E2">
            <w:pPr>
              <w:rPr>
                <w:rFonts w:ascii="Arial Narrow" w:hAnsi="Arial Narrow" w:cs="Arial"/>
                <w:b/>
              </w:rPr>
            </w:pPr>
            <w:r w:rsidRPr="000E3ED0">
              <w:rPr>
                <w:rFonts w:ascii="Arial Narrow" w:hAnsi="Arial Narrow" w:cs="Arial"/>
                <w:b/>
              </w:rPr>
              <w:t>Rubriques budgétaires</w:t>
            </w:r>
          </w:p>
        </w:tc>
        <w:tc>
          <w:tcPr>
            <w:tcW w:w="1360" w:type="dxa"/>
          </w:tcPr>
          <w:p w:rsidR="00E546E2" w:rsidRPr="000E3ED0" w:rsidRDefault="00E546E2" w:rsidP="00E546E2">
            <w:pPr>
              <w:jc w:val="center"/>
              <w:rPr>
                <w:rFonts w:ascii="Arial Narrow" w:hAnsi="Arial Narrow" w:cs="Arial"/>
                <w:b/>
              </w:rPr>
            </w:pPr>
            <w:r>
              <w:rPr>
                <w:rFonts w:ascii="Arial Narrow" w:hAnsi="Arial Narrow" w:cs="Arial"/>
                <w:b/>
              </w:rPr>
              <w:t>2021</w:t>
            </w:r>
          </w:p>
        </w:tc>
        <w:tc>
          <w:tcPr>
            <w:tcW w:w="1360" w:type="dxa"/>
          </w:tcPr>
          <w:p w:rsidR="00E546E2" w:rsidRPr="000E3ED0" w:rsidRDefault="00E546E2" w:rsidP="00E546E2">
            <w:pPr>
              <w:jc w:val="center"/>
              <w:rPr>
                <w:rFonts w:ascii="Arial Narrow" w:hAnsi="Arial Narrow" w:cs="Arial"/>
                <w:b/>
              </w:rPr>
            </w:pPr>
            <w:r>
              <w:rPr>
                <w:rFonts w:ascii="Arial Narrow" w:hAnsi="Arial Narrow" w:cs="Arial"/>
                <w:b/>
              </w:rPr>
              <w:t>2022-2023</w:t>
            </w:r>
          </w:p>
        </w:tc>
        <w:tc>
          <w:tcPr>
            <w:tcW w:w="1489" w:type="dxa"/>
          </w:tcPr>
          <w:p w:rsidR="00E546E2" w:rsidRPr="000E3ED0" w:rsidRDefault="00E546E2" w:rsidP="00E546E2">
            <w:pPr>
              <w:jc w:val="center"/>
              <w:rPr>
                <w:rFonts w:ascii="Arial Narrow" w:hAnsi="Arial Narrow" w:cs="Arial"/>
                <w:b/>
              </w:rPr>
            </w:pPr>
            <w:r>
              <w:rPr>
                <w:rFonts w:ascii="Arial Narrow" w:hAnsi="Arial Narrow" w:cs="Arial"/>
                <w:b/>
              </w:rPr>
              <w:t>2024-</w:t>
            </w:r>
            <w:r w:rsidRPr="000E3ED0">
              <w:rPr>
                <w:rFonts w:ascii="Arial Narrow" w:hAnsi="Arial Narrow" w:cs="Arial"/>
                <w:b/>
              </w:rPr>
              <w:t>20</w:t>
            </w:r>
            <w:r>
              <w:rPr>
                <w:rFonts w:ascii="Arial Narrow" w:hAnsi="Arial Narrow" w:cs="Arial"/>
                <w:b/>
              </w:rPr>
              <w:t>25</w:t>
            </w:r>
          </w:p>
        </w:tc>
      </w:tr>
      <w:tr w:rsidR="008063D2" w:rsidRPr="000E3ED0" w:rsidTr="006D0222">
        <w:tc>
          <w:tcPr>
            <w:tcW w:w="5537" w:type="dxa"/>
          </w:tcPr>
          <w:p w:rsidR="008063D2" w:rsidRPr="000E3ED0" w:rsidRDefault="008063D2" w:rsidP="00320AFB">
            <w:pPr>
              <w:jc w:val="both"/>
              <w:rPr>
                <w:rFonts w:ascii="Arial Narrow" w:hAnsi="Arial Narrow" w:cs="Arial"/>
              </w:rPr>
            </w:pPr>
            <w:r w:rsidRPr="000E3ED0">
              <w:rPr>
                <w:rFonts w:ascii="Arial Narrow" w:hAnsi="Arial Narrow" w:cs="Arial"/>
              </w:rPr>
              <w:t>Appui aux réformes du secteur foncier</w:t>
            </w:r>
          </w:p>
        </w:tc>
        <w:tc>
          <w:tcPr>
            <w:tcW w:w="1360" w:type="dxa"/>
          </w:tcPr>
          <w:p w:rsidR="008063D2" w:rsidRPr="000E3ED0" w:rsidRDefault="00624F65" w:rsidP="007331E7">
            <w:pPr>
              <w:jc w:val="center"/>
              <w:rPr>
                <w:rFonts w:ascii="Arial Narrow" w:hAnsi="Arial Narrow" w:cs="Arial"/>
              </w:rPr>
            </w:pPr>
            <w:r>
              <w:rPr>
                <w:rFonts w:ascii="Arial Narrow" w:hAnsi="Arial Narrow" w:cs="Arial"/>
              </w:rPr>
              <w:t>3</w:t>
            </w:r>
            <w:r w:rsidR="008063D2" w:rsidRPr="000E3ED0">
              <w:rPr>
                <w:rFonts w:ascii="Arial Narrow" w:hAnsi="Arial Narrow" w:cs="Arial"/>
              </w:rPr>
              <w:t>5 000</w:t>
            </w:r>
          </w:p>
        </w:tc>
        <w:tc>
          <w:tcPr>
            <w:tcW w:w="1360" w:type="dxa"/>
          </w:tcPr>
          <w:p w:rsidR="008063D2" w:rsidRPr="000E3ED0" w:rsidRDefault="00E36E75" w:rsidP="007331E7">
            <w:pPr>
              <w:jc w:val="center"/>
              <w:rPr>
                <w:rFonts w:ascii="Arial Narrow" w:hAnsi="Arial Narrow" w:cs="Arial"/>
              </w:rPr>
            </w:pPr>
            <w:r>
              <w:rPr>
                <w:rFonts w:ascii="Arial Narrow" w:hAnsi="Arial Narrow" w:cs="Arial"/>
              </w:rPr>
              <w:t>20 000</w:t>
            </w:r>
          </w:p>
        </w:tc>
        <w:tc>
          <w:tcPr>
            <w:tcW w:w="1489" w:type="dxa"/>
          </w:tcPr>
          <w:p w:rsidR="008063D2" w:rsidRPr="000E3ED0" w:rsidRDefault="00E36E75" w:rsidP="007331E7">
            <w:pPr>
              <w:jc w:val="center"/>
              <w:rPr>
                <w:rFonts w:ascii="Arial Narrow" w:hAnsi="Arial Narrow" w:cs="Arial"/>
              </w:rPr>
            </w:pPr>
            <w:r>
              <w:rPr>
                <w:rFonts w:ascii="Arial Narrow" w:hAnsi="Arial Narrow" w:cs="Arial"/>
              </w:rPr>
              <w:t>20 000</w:t>
            </w:r>
          </w:p>
        </w:tc>
      </w:tr>
      <w:tr w:rsidR="008063D2" w:rsidRPr="000E3ED0" w:rsidTr="006D0222">
        <w:tc>
          <w:tcPr>
            <w:tcW w:w="5537" w:type="dxa"/>
          </w:tcPr>
          <w:p w:rsidR="008063D2" w:rsidRPr="000E3ED0" w:rsidRDefault="008063D2" w:rsidP="00320AFB">
            <w:pPr>
              <w:jc w:val="both"/>
              <w:rPr>
                <w:rFonts w:ascii="Arial Narrow" w:hAnsi="Arial Narrow" w:cs="Arial"/>
              </w:rPr>
            </w:pPr>
            <w:r w:rsidRPr="000E3ED0">
              <w:rPr>
                <w:rFonts w:ascii="Arial Narrow" w:hAnsi="Arial Narrow" w:cs="Arial"/>
              </w:rPr>
              <w:t>Les mesures de protection des bassins versants et zones côtières</w:t>
            </w:r>
            <w:r w:rsidR="0071155C">
              <w:rPr>
                <w:rFonts w:ascii="Arial Narrow" w:hAnsi="Arial Narrow" w:cs="Arial"/>
              </w:rPr>
              <w:t xml:space="preserve"> et culturales</w:t>
            </w:r>
            <w:r w:rsidRPr="000E3ED0">
              <w:rPr>
                <w:rFonts w:ascii="Arial Narrow" w:hAnsi="Arial Narrow" w:cs="Arial"/>
              </w:rPr>
              <w:t xml:space="preserve"> de coton</w:t>
            </w:r>
          </w:p>
        </w:tc>
        <w:tc>
          <w:tcPr>
            <w:tcW w:w="1360" w:type="dxa"/>
          </w:tcPr>
          <w:p w:rsidR="008063D2" w:rsidRPr="000E3ED0" w:rsidRDefault="00624F65" w:rsidP="007331E7">
            <w:pPr>
              <w:jc w:val="center"/>
              <w:rPr>
                <w:rFonts w:ascii="Arial Narrow" w:hAnsi="Arial Narrow" w:cs="Arial"/>
              </w:rPr>
            </w:pPr>
            <w:r>
              <w:rPr>
                <w:rFonts w:ascii="Arial Narrow" w:hAnsi="Arial Narrow" w:cs="Arial"/>
              </w:rPr>
              <w:t>2</w:t>
            </w:r>
            <w:r w:rsidR="0071155C">
              <w:rPr>
                <w:rFonts w:ascii="Arial Narrow" w:hAnsi="Arial Narrow" w:cs="Arial"/>
              </w:rPr>
              <w:t>0 000</w:t>
            </w:r>
          </w:p>
        </w:tc>
        <w:tc>
          <w:tcPr>
            <w:tcW w:w="1360" w:type="dxa"/>
          </w:tcPr>
          <w:p w:rsidR="008063D2" w:rsidRPr="000E3ED0" w:rsidRDefault="00E36E75" w:rsidP="007331E7">
            <w:pPr>
              <w:jc w:val="center"/>
              <w:rPr>
                <w:rFonts w:ascii="Arial Narrow" w:hAnsi="Arial Narrow" w:cs="Arial"/>
              </w:rPr>
            </w:pPr>
            <w:r>
              <w:rPr>
                <w:rFonts w:ascii="Arial Narrow" w:hAnsi="Arial Narrow" w:cs="Arial"/>
              </w:rPr>
              <w:t>10</w:t>
            </w:r>
            <w:r w:rsidR="008063D2" w:rsidRPr="000E3ED0">
              <w:rPr>
                <w:rFonts w:ascii="Arial Narrow" w:hAnsi="Arial Narrow" w:cs="Arial"/>
              </w:rPr>
              <w:t> 000</w:t>
            </w:r>
          </w:p>
        </w:tc>
        <w:tc>
          <w:tcPr>
            <w:tcW w:w="1489" w:type="dxa"/>
          </w:tcPr>
          <w:p w:rsidR="008063D2" w:rsidRPr="000E3ED0" w:rsidRDefault="008063D2" w:rsidP="007331E7">
            <w:pPr>
              <w:jc w:val="center"/>
              <w:rPr>
                <w:rFonts w:ascii="Arial Narrow" w:hAnsi="Arial Narrow" w:cs="Arial"/>
              </w:rPr>
            </w:pPr>
            <w:r w:rsidRPr="000E3ED0">
              <w:rPr>
                <w:rFonts w:ascii="Arial Narrow" w:hAnsi="Arial Narrow" w:cs="Arial"/>
              </w:rPr>
              <w:t>20 000</w:t>
            </w:r>
          </w:p>
        </w:tc>
      </w:tr>
      <w:tr w:rsidR="008063D2" w:rsidRPr="000E3ED0" w:rsidTr="006D0222">
        <w:tc>
          <w:tcPr>
            <w:tcW w:w="5537" w:type="dxa"/>
          </w:tcPr>
          <w:p w:rsidR="008063D2" w:rsidRPr="000E3ED0" w:rsidRDefault="008063D2" w:rsidP="00320AFB">
            <w:pPr>
              <w:jc w:val="both"/>
              <w:rPr>
                <w:rFonts w:ascii="Arial Narrow" w:hAnsi="Arial Narrow" w:cs="Arial"/>
              </w:rPr>
            </w:pPr>
            <w:r w:rsidRPr="000E3ED0">
              <w:rPr>
                <w:rFonts w:ascii="Arial Narrow" w:hAnsi="Arial Narrow" w:cs="Arial"/>
              </w:rPr>
              <w:t>Information sur les initiatives mondiales sur le climat</w:t>
            </w:r>
          </w:p>
        </w:tc>
        <w:tc>
          <w:tcPr>
            <w:tcW w:w="1360" w:type="dxa"/>
          </w:tcPr>
          <w:p w:rsidR="008063D2" w:rsidRPr="000E3ED0" w:rsidRDefault="008063D2" w:rsidP="007331E7">
            <w:pPr>
              <w:jc w:val="center"/>
              <w:rPr>
                <w:rFonts w:ascii="Arial Narrow" w:hAnsi="Arial Narrow" w:cs="Arial"/>
              </w:rPr>
            </w:pPr>
            <w:r w:rsidRPr="000E3ED0">
              <w:rPr>
                <w:rFonts w:ascii="Arial Narrow" w:hAnsi="Arial Narrow" w:cs="Arial"/>
              </w:rPr>
              <w:t>10 000</w:t>
            </w:r>
          </w:p>
        </w:tc>
        <w:tc>
          <w:tcPr>
            <w:tcW w:w="1360" w:type="dxa"/>
          </w:tcPr>
          <w:p w:rsidR="008063D2" w:rsidRPr="000E3ED0" w:rsidRDefault="00E36E75" w:rsidP="007331E7">
            <w:pPr>
              <w:jc w:val="center"/>
              <w:rPr>
                <w:rFonts w:ascii="Arial Narrow" w:hAnsi="Arial Narrow" w:cs="Arial"/>
              </w:rPr>
            </w:pPr>
            <w:r>
              <w:rPr>
                <w:rFonts w:ascii="Arial Narrow" w:hAnsi="Arial Narrow" w:cs="Arial"/>
              </w:rPr>
              <w:t>5 000</w:t>
            </w:r>
          </w:p>
        </w:tc>
        <w:tc>
          <w:tcPr>
            <w:tcW w:w="1489" w:type="dxa"/>
          </w:tcPr>
          <w:p w:rsidR="008063D2" w:rsidRPr="000E3ED0" w:rsidRDefault="00E36E75" w:rsidP="007331E7">
            <w:pPr>
              <w:jc w:val="center"/>
              <w:rPr>
                <w:rFonts w:ascii="Arial Narrow" w:hAnsi="Arial Narrow" w:cs="Arial"/>
              </w:rPr>
            </w:pPr>
            <w:r>
              <w:rPr>
                <w:rFonts w:ascii="Arial Narrow" w:hAnsi="Arial Narrow" w:cs="Arial"/>
              </w:rPr>
              <w:t>10 000</w:t>
            </w:r>
          </w:p>
        </w:tc>
      </w:tr>
      <w:tr w:rsidR="008063D2" w:rsidRPr="000E3ED0" w:rsidTr="006D0222">
        <w:tc>
          <w:tcPr>
            <w:tcW w:w="5537" w:type="dxa"/>
          </w:tcPr>
          <w:p w:rsidR="008063D2" w:rsidRPr="000E3ED0" w:rsidRDefault="008063D2" w:rsidP="00320AFB">
            <w:pPr>
              <w:jc w:val="both"/>
              <w:rPr>
                <w:rFonts w:ascii="Arial Narrow" w:hAnsi="Arial Narrow" w:cs="Arial"/>
              </w:rPr>
            </w:pPr>
            <w:r w:rsidRPr="000E3ED0">
              <w:rPr>
                <w:rFonts w:ascii="Arial Narrow" w:hAnsi="Arial Narrow" w:cs="Arial"/>
              </w:rPr>
              <w:t>Appui sur champs-école-paysan  (CEP/FFS et Promenade-école)</w:t>
            </w:r>
          </w:p>
        </w:tc>
        <w:tc>
          <w:tcPr>
            <w:tcW w:w="1360" w:type="dxa"/>
          </w:tcPr>
          <w:p w:rsidR="008063D2" w:rsidRPr="000E3ED0" w:rsidRDefault="00624F65" w:rsidP="007331E7">
            <w:pPr>
              <w:jc w:val="center"/>
              <w:rPr>
                <w:rFonts w:ascii="Arial Narrow" w:hAnsi="Arial Narrow" w:cs="Arial"/>
              </w:rPr>
            </w:pPr>
            <w:r>
              <w:rPr>
                <w:rFonts w:ascii="Arial Narrow" w:hAnsi="Arial Narrow" w:cs="Arial"/>
              </w:rPr>
              <w:t>15 000</w:t>
            </w:r>
          </w:p>
        </w:tc>
        <w:tc>
          <w:tcPr>
            <w:tcW w:w="1360" w:type="dxa"/>
          </w:tcPr>
          <w:p w:rsidR="008063D2" w:rsidRPr="000E3ED0" w:rsidRDefault="00E36E75" w:rsidP="007331E7">
            <w:pPr>
              <w:jc w:val="center"/>
              <w:rPr>
                <w:rFonts w:ascii="Arial Narrow" w:hAnsi="Arial Narrow" w:cs="Arial"/>
              </w:rPr>
            </w:pPr>
            <w:r>
              <w:rPr>
                <w:rFonts w:ascii="Arial Narrow" w:hAnsi="Arial Narrow" w:cs="Arial"/>
              </w:rPr>
              <w:t>2 000</w:t>
            </w:r>
          </w:p>
        </w:tc>
        <w:tc>
          <w:tcPr>
            <w:tcW w:w="1489" w:type="dxa"/>
          </w:tcPr>
          <w:p w:rsidR="008063D2" w:rsidRPr="000E3ED0" w:rsidRDefault="00E36E75" w:rsidP="007331E7">
            <w:pPr>
              <w:jc w:val="center"/>
              <w:rPr>
                <w:rFonts w:ascii="Arial Narrow" w:hAnsi="Arial Narrow" w:cs="Arial"/>
              </w:rPr>
            </w:pPr>
            <w:r>
              <w:rPr>
                <w:rFonts w:ascii="Arial Narrow" w:hAnsi="Arial Narrow" w:cs="Arial"/>
              </w:rPr>
              <w:t>10 000</w:t>
            </w:r>
          </w:p>
        </w:tc>
      </w:tr>
      <w:tr w:rsidR="008063D2" w:rsidRPr="000E3ED0" w:rsidTr="006D0222">
        <w:tc>
          <w:tcPr>
            <w:tcW w:w="5537" w:type="dxa"/>
          </w:tcPr>
          <w:p w:rsidR="008063D2" w:rsidRPr="000E3ED0" w:rsidRDefault="008063D2" w:rsidP="00320AFB">
            <w:pPr>
              <w:jc w:val="both"/>
              <w:rPr>
                <w:rFonts w:ascii="Arial Narrow" w:hAnsi="Arial Narrow" w:cs="Arial"/>
                <w:b/>
              </w:rPr>
            </w:pPr>
            <w:r w:rsidRPr="000E3ED0">
              <w:rPr>
                <w:rFonts w:ascii="Arial Narrow" w:hAnsi="Arial Narrow" w:cs="Arial"/>
                <w:b/>
              </w:rPr>
              <w:t>S/Total</w:t>
            </w:r>
          </w:p>
        </w:tc>
        <w:tc>
          <w:tcPr>
            <w:tcW w:w="1360" w:type="dxa"/>
          </w:tcPr>
          <w:p w:rsidR="008063D2" w:rsidRPr="000E3ED0" w:rsidRDefault="008063D2" w:rsidP="007331E7">
            <w:pPr>
              <w:jc w:val="center"/>
              <w:rPr>
                <w:rFonts w:ascii="Arial Narrow" w:hAnsi="Arial Narrow" w:cs="Arial"/>
                <w:b/>
              </w:rPr>
            </w:pPr>
            <w:r w:rsidRPr="000E3ED0">
              <w:rPr>
                <w:rFonts w:ascii="Arial Narrow" w:hAnsi="Arial Narrow" w:cs="Arial"/>
                <w:b/>
              </w:rPr>
              <w:t>80 000</w:t>
            </w:r>
          </w:p>
        </w:tc>
        <w:tc>
          <w:tcPr>
            <w:tcW w:w="1360" w:type="dxa"/>
          </w:tcPr>
          <w:p w:rsidR="008063D2" w:rsidRPr="000E3ED0" w:rsidRDefault="00E36E75" w:rsidP="007331E7">
            <w:pPr>
              <w:jc w:val="center"/>
              <w:rPr>
                <w:rFonts w:ascii="Arial Narrow" w:hAnsi="Arial Narrow" w:cs="Arial"/>
                <w:b/>
              </w:rPr>
            </w:pPr>
            <w:r>
              <w:rPr>
                <w:rFonts w:ascii="Arial Narrow" w:hAnsi="Arial Narrow" w:cs="Arial"/>
                <w:b/>
              </w:rPr>
              <w:t>37</w:t>
            </w:r>
            <w:r w:rsidR="008063D2" w:rsidRPr="000E3ED0">
              <w:rPr>
                <w:rFonts w:ascii="Arial Narrow" w:hAnsi="Arial Narrow" w:cs="Arial"/>
                <w:b/>
              </w:rPr>
              <w:t> 000</w:t>
            </w:r>
          </w:p>
        </w:tc>
        <w:tc>
          <w:tcPr>
            <w:tcW w:w="1489" w:type="dxa"/>
          </w:tcPr>
          <w:p w:rsidR="008063D2" w:rsidRPr="000E3ED0" w:rsidRDefault="00E36E75" w:rsidP="007331E7">
            <w:pPr>
              <w:jc w:val="center"/>
              <w:rPr>
                <w:rFonts w:ascii="Arial Narrow" w:hAnsi="Arial Narrow" w:cs="Arial"/>
                <w:b/>
              </w:rPr>
            </w:pPr>
            <w:r>
              <w:rPr>
                <w:rFonts w:ascii="Arial Narrow" w:hAnsi="Arial Narrow" w:cs="Arial"/>
                <w:b/>
              </w:rPr>
              <w:t>60 000</w:t>
            </w:r>
          </w:p>
        </w:tc>
      </w:tr>
      <w:tr w:rsidR="008063D2" w:rsidRPr="000E3ED0" w:rsidTr="006D0222">
        <w:tc>
          <w:tcPr>
            <w:tcW w:w="5537" w:type="dxa"/>
          </w:tcPr>
          <w:p w:rsidR="008063D2" w:rsidRPr="000E3ED0" w:rsidRDefault="008063D2" w:rsidP="00320AFB">
            <w:pPr>
              <w:jc w:val="both"/>
              <w:rPr>
                <w:rFonts w:ascii="Arial Narrow" w:hAnsi="Arial Narrow" w:cs="Arial"/>
              </w:rPr>
            </w:pPr>
            <w:r w:rsidRPr="000E3ED0">
              <w:rPr>
                <w:rFonts w:ascii="Arial Narrow" w:hAnsi="Arial Narrow" w:cs="Arial"/>
              </w:rPr>
              <w:t>Frais de gestion 10%</w:t>
            </w:r>
          </w:p>
        </w:tc>
        <w:tc>
          <w:tcPr>
            <w:tcW w:w="1360" w:type="dxa"/>
          </w:tcPr>
          <w:p w:rsidR="008063D2" w:rsidRPr="000E3ED0" w:rsidRDefault="00E36E75" w:rsidP="007331E7">
            <w:pPr>
              <w:jc w:val="center"/>
              <w:rPr>
                <w:rFonts w:ascii="Arial Narrow" w:hAnsi="Arial Narrow" w:cs="Arial"/>
              </w:rPr>
            </w:pPr>
            <w:r>
              <w:rPr>
                <w:rFonts w:ascii="Arial Narrow" w:hAnsi="Arial Narrow" w:cs="Arial"/>
              </w:rPr>
              <w:t>8 </w:t>
            </w:r>
            <w:r w:rsidR="008063D2" w:rsidRPr="000E3ED0">
              <w:rPr>
                <w:rFonts w:ascii="Arial Narrow" w:hAnsi="Arial Narrow" w:cs="Arial"/>
              </w:rPr>
              <w:t>000</w:t>
            </w:r>
          </w:p>
        </w:tc>
        <w:tc>
          <w:tcPr>
            <w:tcW w:w="1360" w:type="dxa"/>
          </w:tcPr>
          <w:p w:rsidR="008063D2" w:rsidRPr="000E3ED0" w:rsidRDefault="00E36E75" w:rsidP="007331E7">
            <w:pPr>
              <w:jc w:val="center"/>
              <w:rPr>
                <w:rFonts w:ascii="Arial Narrow" w:hAnsi="Arial Narrow" w:cs="Arial"/>
              </w:rPr>
            </w:pPr>
            <w:r>
              <w:rPr>
                <w:rFonts w:ascii="Arial Narrow" w:hAnsi="Arial Narrow" w:cs="Arial"/>
              </w:rPr>
              <w:t>3700</w:t>
            </w:r>
          </w:p>
        </w:tc>
        <w:tc>
          <w:tcPr>
            <w:tcW w:w="1489" w:type="dxa"/>
          </w:tcPr>
          <w:p w:rsidR="008063D2" w:rsidRPr="000E3ED0" w:rsidRDefault="00E36E75" w:rsidP="007331E7">
            <w:pPr>
              <w:jc w:val="center"/>
              <w:rPr>
                <w:rFonts w:ascii="Arial Narrow" w:hAnsi="Arial Narrow" w:cs="Arial"/>
              </w:rPr>
            </w:pPr>
            <w:r>
              <w:rPr>
                <w:rFonts w:ascii="Arial Narrow" w:hAnsi="Arial Narrow" w:cs="Arial"/>
              </w:rPr>
              <w:t>6 000</w:t>
            </w:r>
          </w:p>
        </w:tc>
      </w:tr>
      <w:tr w:rsidR="008063D2" w:rsidRPr="000E3ED0" w:rsidTr="006D0222">
        <w:tc>
          <w:tcPr>
            <w:tcW w:w="5537" w:type="dxa"/>
          </w:tcPr>
          <w:p w:rsidR="008063D2" w:rsidRPr="000E3ED0" w:rsidRDefault="008063D2" w:rsidP="00320AFB">
            <w:pPr>
              <w:jc w:val="both"/>
              <w:rPr>
                <w:rFonts w:ascii="Arial Narrow" w:hAnsi="Arial Narrow" w:cs="Arial"/>
                <w:b/>
              </w:rPr>
            </w:pPr>
            <w:r w:rsidRPr="000E3ED0">
              <w:rPr>
                <w:rFonts w:ascii="Arial Narrow" w:hAnsi="Arial Narrow" w:cs="Arial"/>
                <w:b/>
              </w:rPr>
              <w:t>Total axe4</w:t>
            </w:r>
          </w:p>
        </w:tc>
        <w:tc>
          <w:tcPr>
            <w:tcW w:w="1360" w:type="dxa"/>
          </w:tcPr>
          <w:p w:rsidR="008063D2" w:rsidRPr="000E3ED0" w:rsidRDefault="00E36E75" w:rsidP="007331E7">
            <w:pPr>
              <w:jc w:val="center"/>
              <w:rPr>
                <w:rFonts w:ascii="Arial Narrow" w:hAnsi="Arial Narrow" w:cs="Arial"/>
                <w:b/>
              </w:rPr>
            </w:pPr>
            <w:r>
              <w:rPr>
                <w:rFonts w:ascii="Arial Narrow" w:hAnsi="Arial Narrow" w:cs="Arial"/>
                <w:b/>
              </w:rPr>
              <w:t xml:space="preserve">88 </w:t>
            </w:r>
            <w:r w:rsidR="008063D2" w:rsidRPr="000E3ED0">
              <w:rPr>
                <w:rFonts w:ascii="Arial Narrow" w:hAnsi="Arial Narrow" w:cs="Arial"/>
                <w:b/>
              </w:rPr>
              <w:t>000</w:t>
            </w:r>
          </w:p>
        </w:tc>
        <w:tc>
          <w:tcPr>
            <w:tcW w:w="1360" w:type="dxa"/>
          </w:tcPr>
          <w:p w:rsidR="008063D2" w:rsidRPr="000E3ED0" w:rsidRDefault="00E36E75" w:rsidP="007331E7">
            <w:pPr>
              <w:jc w:val="center"/>
              <w:rPr>
                <w:rFonts w:ascii="Arial Narrow" w:hAnsi="Arial Narrow" w:cs="Arial"/>
                <w:b/>
              </w:rPr>
            </w:pPr>
            <w:r>
              <w:rPr>
                <w:rFonts w:ascii="Arial Narrow" w:hAnsi="Arial Narrow" w:cs="Arial"/>
                <w:b/>
              </w:rPr>
              <w:t>40 700</w:t>
            </w:r>
          </w:p>
        </w:tc>
        <w:tc>
          <w:tcPr>
            <w:tcW w:w="1489" w:type="dxa"/>
          </w:tcPr>
          <w:p w:rsidR="008063D2" w:rsidRPr="000E3ED0" w:rsidRDefault="00E36E75" w:rsidP="007331E7">
            <w:pPr>
              <w:jc w:val="center"/>
              <w:rPr>
                <w:rFonts w:ascii="Arial Narrow" w:hAnsi="Arial Narrow" w:cs="Arial"/>
                <w:b/>
              </w:rPr>
            </w:pPr>
            <w:r>
              <w:rPr>
                <w:rFonts w:ascii="Arial Narrow" w:hAnsi="Arial Narrow" w:cs="Arial"/>
                <w:b/>
              </w:rPr>
              <w:t>66 0</w:t>
            </w:r>
            <w:r w:rsidR="008063D2" w:rsidRPr="000E3ED0">
              <w:rPr>
                <w:rFonts w:ascii="Arial Narrow" w:hAnsi="Arial Narrow" w:cs="Arial"/>
                <w:b/>
              </w:rPr>
              <w:t>00</w:t>
            </w:r>
          </w:p>
        </w:tc>
      </w:tr>
    </w:tbl>
    <w:p w:rsidR="00700D92" w:rsidRDefault="00700D92" w:rsidP="00E4467C">
      <w:pPr>
        <w:jc w:val="both"/>
        <w:rPr>
          <w:rFonts w:ascii="Arial Narrow" w:hAnsi="Arial Narrow" w:cs="Arial"/>
          <w:b/>
          <w:sz w:val="22"/>
          <w:szCs w:val="22"/>
        </w:rPr>
        <w:sectPr w:rsidR="00700D92" w:rsidSect="00850CE5">
          <w:pgSz w:w="11906" w:h="16838"/>
          <w:pgMar w:top="425" w:right="1134" w:bottom="567" w:left="1134" w:header="709" w:footer="709" w:gutter="0"/>
          <w:cols w:space="708"/>
          <w:docGrid w:linePitch="360"/>
        </w:sectPr>
      </w:pPr>
    </w:p>
    <w:p w:rsidR="00700D92" w:rsidRDefault="00700D92" w:rsidP="00E4467C">
      <w:pPr>
        <w:jc w:val="both"/>
        <w:rPr>
          <w:rFonts w:ascii="Arial Narrow" w:hAnsi="Arial Narrow" w:cs="Arial"/>
          <w:b/>
          <w:sz w:val="22"/>
          <w:szCs w:val="22"/>
        </w:rPr>
      </w:pPr>
    </w:p>
    <w:p w:rsidR="00700D92" w:rsidRPr="00481D00" w:rsidRDefault="00700D92" w:rsidP="00700D92">
      <w:pPr>
        <w:pStyle w:val="Titre3"/>
        <w:rPr>
          <w:rFonts w:ascii="Arial Narrow" w:hAnsi="Arial Narrow" w:cs="Arial"/>
          <w:color w:val="auto"/>
          <w:sz w:val="22"/>
          <w:szCs w:val="22"/>
          <w:lang w:eastAsia="en-US"/>
        </w:rPr>
      </w:pPr>
      <w:r>
        <w:rPr>
          <w:rFonts w:ascii="Arial Narrow" w:eastAsiaTheme="minorHAnsi" w:hAnsi="Arial Narrow" w:cs="Arial"/>
          <w:color w:val="auto"/>
          <w:sz w:val="22"/>
          <w:szCs w:val="22"/>
          <w:lang w:eastAsia="en-US"/>
        </w:rPr>
        <w:t>BUDGET PREVISIONNEL EN EURO DE L’AXE 5</w:t>
      </w:r>
    </w:p>
    <w:p w:rsidR="00700D92" w:rsidRPr="000E3ED0" w:rsidRDefault="00700D92" w:rsidP="00700D92">
      <w:pPr>
        <w:jc w:val="both"/>
        <w:rPr>
          <w:rFonts w:ascii="Arial Narrow" w:hAnsi="Arial Narrow" w:cs="Arial"/>
          <w:sz w:val="22"/>
          <w:szCs w:val="22"/>
        </w:rPr>
      </w:pPr>
    </w:p>
    <w:tbl>
      <w:tblPr>
        <w:tblStyle w:val="Grilledutableau"/>
        <w:tblW w:w="0" w:type="auto"/>
        <w:tblInd w:w="250" w:type="dxa"/>
        <w:tblLook w:val="04A0" w:firstRow="1" w:lastRow="0" w:firstColumn="1" w:lastColumn="0" w:noHBand="0" w:noVBand="1"/>
      </w:tblPr>
      <w:tblGrid>
        <w:gridCol w:w="11198"/>
        <w:gridCol w:w="1134"/>
        <w:gridCol w:w="1134"/>
        <w:gridCol w:w="1418"/>
      </w:tblGrid>
      <w:tr w:rsidR="00E546E2" w:rsidRPr="000E3ED0" w:rsidTr="006D0222">
        <w:tc>
          <w:tcPr>
            <w:tcW w:w="11198" w:type="dxa"/>
          </w:tcPr>
          <w:p w:rsidR="00E546E2" w:rsidRPr="000E3ED0" w:rsidRDefault="00E546E2" w:rsidP="00E546E2">
            <w:pPr>
              <w:rPr>
                <w:rFonts w:ascii="Arial Narrow" w:hAnsi="Arial Narrow" w:cs="Arial"/>
                <w:b/>
              </w:rPr>
            </w:pPr>
            <w:r w:rsidRPr="000E3ED0">
              <w:rPr>
                <w:rFonts w:ascii="Arial Narrow" w:hAnsi="Arial Narrow" w:cs="Arial"/>
                <w:b/>
              </w:rPr>
              <w:t>Rubriques budgétaires</w:t>
            </w:r>
          </w:p>
        </w:tc>
        <w:tc>
          <w:tcPr>
            <w:tcW w:w="1134" w:type="dxa"/>
          </w:tcPr>
          <w:p w:rsidR="00E546E2" w:rsidRPr="000E3ED0" w:rsidRDefault="00E546E2" w:rsidP="00E546E2">
            <w:pPr>
              <w:jc w:val="center"/>
              <w:rPr>
                <w:rFonts w:ascii="Arial Narrow" w:hAnsi="Arial Narrow" w:cs="Arial"/>
                <w:b/>
              </w:rPr>
            </w:pPr>
            <w:r>
              <w:rPr>
                <w:rFonts w:ascii="Arial Narrow" w:hAnsi="Arial Narrow" w:cs="Arial"/>
                <w:b/>
              </w:rPr>
              <w:t>2021</w:t>
            </w:r>
          </w:p>
        </w:tc>
        <w:tc>
          <w:tcPr>
            <w:tcW w:w="1134" w:type="dxa"/>
          </w:tcPr>
          <w:p w:rsidR="00E546E2" w:rsidRPr="000E3ED0" w:rsidRDefault="00E546E2" w:rsidP="00E546E2">
            <w:pPr>
              <w:jc w:val="center"/>
              <w:rPr>
                <w:rFonts w:ascii="Arial Narrow" w:hAnsi="Arial Narrow" w:cs="Arial"/>
                <w:b/>
              </w:rPr>
            </w:pPr>
            <w:r>
              <w:rPr>
                <w:rFonts w:ascii="Arial Narrow" w:hAnsi="Arial Narrow" w:cs="Arial"/>
                <w:b/>
              </w:rPr>
              <w:t>2022-2023</w:t>
            </w:r>
          </w:p>
        </w:tc>
        <w:tc>
          <w:tcPr>
            <w:tcW w:w="1418" w:type="dxa"/>
          </w:tcPr>
          <w:p w:rsidR="00E546E2" w:rsidRPr="000E3ED0" w:rsidRDefault="00E546E2" w:rsidP="00E546E2">
            <w:pPr>
              <w:jc w:val="center"/>
              <w:rPr>
                <w:rFonts w:ascii="Arial Narrow" w:hAnsi="Arial Narrow" w:cs="Arial"/>
                <w:b/>
              </w:rPr>
            </w:pPr>
            <w:r>
              <w:rPr>
                <w:rFonts w:ascii="Arial Narrow" w:hAnsi="Arial Narrow" w:cs="Arial"/>
                <w:b/>
              </w:rPr>
              <w:t>2024-</w:t>
            </w:r>
            <w:r w:rsidRPr="000E3ED0">
              <w:rPr>
                <w:rFonts w:ascii="Arial Narrow" w:hAnsi="Arial Narrow" w:cs="Arial"/>
                <w:b/>
              </w:rPr>
              <w:t>20</w:t>
            </w:r>
            <w:r>
              <w:rPr>
                <w:rFonts w:ascii="Arial Narrow" w:hAnsi="Arial Narrow" w:cs="Arial"/>
                <w:b/>
              </w:rPr>
              <w:t>25</w:t>
            </w:r>
          </w:p>
        </w:tc>
      </w:tr>
      <w:tr w:rsidR="00700D92" w:rsidRPr="000E3ED0" w:rsidTr="006D0222">
        <w:tc>
          <w:tcPr>
            <w:tcW w:w="11198" w:type="dxa"/>
          </w:tcPr>
          <w:p w:rsidR="00700D92" w:rsidRPr="000E3ED0" w:rsidRDefault="00700D92" w:rsidP="001A4C4B">
            <w:pPr>
              <w:jc w:val="both"/>
              <w:rPr>
                <w:rFonts w:ascii="Arial Narrow" w:hAnsi="Arial Narrow" w:cs="Arial"/>
              </w:rPr>
            </w:pPr>
            <w:r>
              <w:rPr>
                <w:rFonts w:ascii="Arial Narrow" w:hAnsi="Arial Narrow" w:cs="Arial"/>
              </w:rPr>
              <w:t>Doter et organiser un plan de sécurité et du plan d’analyse de l’environnement face à la protection de défenseurs des droits de l’homme au niveau de la sous région</w:t>
            </w:r>
          </w:p>
        </w:tc>
        <w:tc>
          <w:tcPr>
            <w:tcW w:w="1134" w:type="dxa"/>
          </w:tcPr>
          <w:p w:rsidR="00700D92" w:rsidRPr="000E3ED0" w:rsidRDefault="00700D92" w:rsidP="00415A1A">
            <w:pPr>
              <w:jc w:val="center"/>
              <w:rPr>
                <w:rFonts w:ascii="Arial Narrow" w:hAnsi="Arial Narrow" w:cs="Arial"/>
              </w:rPr>
            </w:pPr>
            <w:r>
              <w:rPr>
                <w:rFonts w:ascii="Arial Narrow" w:hAnsi="Arial Narrow" w:cs="Arial"/>
              </w:rPr>
              <w:t>20</w:t>
            </w:r>
            <w:r w:rsidRPr="000E3ED0">
              <w:rPr>
                <w:rFonts w:ascii="Arial Narrow" w:hAnsi="Arial Narrow" w:cs="Arial"/>
              </w:rPr>
              <w:t> 000</w:t>
            </w:r>
          </w:p>
        </w:tc>
        <w:tc>
          <w:tcPr>
            <w:tcW w:w="1134" w:type="dxa"/>
          </w:tcPr>
          <w:p w:rsidR="00700D92" w:rsidRPr="000E3ED0" w:rsidRDefault="00700D92" w:rsidP="00415A1A">
            <w:pPr>
              <w:jc w:val="center"/>
              <w:rPr>
                <w:rFonts w:ascii="Arial Narrow" w:hAnsi="Arial Narrow" w:cs="Arial"/>
              </w:rPr>
            </w:pPr>
            <w:r>
              <w:rPr>
                <w:rFonts w:ascii="Arial Narrow" w:hAnsi="Arial Narrow" w:cs="Arial"/>
              </w:rPr>
              <w:t>10 000</w:t>
            </w:r>
          </w:p>
        </w:tc>
        <w:tc>
          <w:tcPr>
            <w:tcW w:w="1418" w:type="dxa"/>
          </w:tcPr>
          <w:p w:rsidR="00700D92" w:rsidRPr="000E3ED0" w:rsidRDefault="00700D92" w:rsidP="00415A1A">
            <w:pPr>
              <w:jc w:val="center"/>
              <w:rPr>
                <w:rFonts w:ascii="Arial Narrow" w:hAnsi="Arial Narrow" w:cs="Arial"/>
              </w:rPr>
            </w:pPr>
            <w:r>
              <w:rPr>
                <w:rFonts w:ascii="Arial Narrow" w:hAnsi="Arial Narrow" w:cs="Arial"/>
              </w:rPr>
              <w:t>10</w:t>
            </w:r>
            <w:r w:rsidRPr="000E3ED0">
              <w:rPr>
                <w:rFonts w:ascii="Arial Narrow" w:hAnsi="Arial Narrow" w:cs="Arial"/>
              </w:rPr>
              <w:t> 000</w:t>
            </w:r>
          </w:p>
        </w:tc>
      </w:tr>
      <w:tr w:rsidR="00700D92" w:rsidRPr="000E3ED0" w:rsidTr="006D0222">
        <w:tc>
          <w:tcPr>
            <w:tcW w:w="11198" w:type="dxa"/>
          </w:tcPr>
          <w:p w:rsidR="00700D92" w:rsidRPr="000E3ED0" w:rsidRDefault="00700D92" w:rsidP="001A4C4B">
            <w:pPr>
              <w:jc w:val="both"/>
              <w:rPr>
                <w:rFonts w:ascii="Arial Narrow" w:hAnsi="Arial Narrow" w:cs="Arial"/>
              </w:rPr>
            </w:pPr>
            <w:r>
              <w:rPr>
                <w:rFonts w:ascii="Arial Narrow" w:hAnsi="Arial Narrow" w:cs="Arial"/>
              </w:rPr>
              <w:t>Formations sur les connaissances de code d’étique, de l’Enfant et des droits de l’homme face aux violations de droits humains</w:t>
            </w:r>
          </w:p>
        </w:tc>
        <w:tc>
          <w:tcPr>
            <w:tcW w:w="1134" w:type="dxa"/>
          </w:tcPr>
          <w:p w:rsidR="00700D92" w:rsidRPr="000E3ED0" w:rsidRDefault="00700D92" w:rsidP="00415A1A">
            <w:pPr>
              <w:jc w:val="center"/>
              <w:rPr>
                <w:rFonts w:ascii="Arial Narrow" w:hAnsi="Arial Narrow" w:cs="Arial"/>
              </w:rPr>
            </w:pPr>
            <w:r>
              <w:rPr>
                <w:rFonts w:ascii="Arial Narrow" w:hAnsi="Arial Narrow" w:cs="Arial"/>
              </w:rPr>
              <w:t>30 000</w:t>
            </w:r>
          </w:p>
        </w:tc>
        <w:tc>
          <w:tcPr>
            <w:tcW w:w="1134" w:type="dxa"/>
          </w:tcPr>
          <w:p w:rsidR="00700D92" w:rsidRPr="000E3ED0" w:rsidRDefault="00700D92" w:rsidP="00415A1A">
            <w:pPr>
              <w:jc w:val="center"/>
              <w:rPr>
                <w:rFonts w:ascii="Arial Narrow" w:hAnsi="Arial Narrow" w:cs="Arial"/>
              </w:rPr>
            </w:pPr>
            <w:r>
              <w:rPr>
                <w:rFonts w:ascii="Arial Narrow" w:hAnsi="Arial Narrow" w:cs="Arial"/>
              </w:rPr>
              <w:t>20 000</w:t>
            </w:r>
          </w:p>
        </w:tc>
        <w:tc>
          <w:tcPr>
            <w:tcW w:w="1418" w:type="dxa"/>
          </w:tcPr>
          <w:p w:rsidR="00700D92" w:rsidRPr="000E3ED0" w:rsidRDefault="00700D92" w:rsidP="00415A1A">
            <w:pPr>
              <w:jc w:val="center"/>
              <w:rPr>
                <w:rFonts w:ascii="Arial Narrow" w:hAnsi="Arial Narrow" w:cs="Arial"/>
              </w:rPr>
            </w:pPr>
            <w:r>
              <w:rPr>
                <w:rFonts w:ascii="Arial Narrow" w:hAnsi="Arial Narrow" w:cs="Arial"/>
              </w:rPr>
              <w:t>30 000</w:t>
            </w:r>
          </w:p>
        </w:tc>
      </w:tr>
      <w:tr w:rsidR="00700D92" w:rsidRPr="000E3ED0" w:rsidTr="006D0222">
        <w:tc>
          <w:tcPr>
            <w:tcW w:w="11198" w:type="dxa"/>
          </w:tcPr>
          <w:p w:rsidR="00700D92" w:rsidRPr="000E3ED0" w:rsidRDefault="00700D92" w:rsidP="001A4C4B">
            <w:pPr>
              <w:jc w:val="both"/>
              <w:rPr>
                <w:rFonts w:ascii="Arial Narrow" w:hAnsi="Arial Narrow" w:cs="Arial"/>
              </w:rPr>
            </w:pPr>
            <w:r>
              <w:rPr>
                <w:rFonts w:ascii="Arial Narrow" w:hAnsi="Arial Narrow" w:cs="Arial"/>
              </w:rPr>
              <w:t>Formations sur les violences sexuelles et basées sur le genre (VSBG)</w:t>
            </w:r>
          </w:p>
        </w:tc>
        <w:tc>
          <w:tcPr>
            <w:tcW w:w="1134" w:type="dxa"/>
          </w:tcPr>
          <w:p w:rsidR="00700D92" w:rsidRPr="000E3ED0" w:rsidRDefault="00700D92" w:rsidP="00415A1A">
            <w:pPr>
              <w:jc w:val="center"/>
              <w:rPr>
                <w:rFonts w:ascii="Arial Narrow" w:hAnsi="Arial Narrow" w:cs="Arial"/>
              </w:rPr>
            </w:pPr>
            <w:r>
              <w:rPr>
                <w:rFonts w:ascii="Arial Narrow" w:hAnsi="Arial Narrow" w:cs="Arial"/>
              </w:rPr>
              <w:t>10 000</w:t>
            </w:r>
          </w:p>
        </w:tc>
        <w:tc>
          <w:tcPr>
            <w:tcW w:w="1134" w:type="dxa"/>
          </w:tcPr>
          <w:p w:rsidR="00700D92" w:rsidRPr="000E3ED0" w:rsidRDefault="00700D92" w:rsidP="00415A1A">
            <w:pPr>
              <w:jc w:val="center"/>
              <w:rPr>
                <w:rFonts w:ascii="Arial Narrow" w:hAnsi="Arial Narrow" w:cs="Arial"/>
              </w:rPr>
            </w:pPr>
            <w:r>
              <w:rPr>
                <w:rFonts w:ascii="Arial Narrow" w:hAnsi="Arial Narrow" w:cs="Arial"/>
              </w:rPr>
              <w:t>15 000</w:t>
            </w:r>
          </w:p>
        </w:tc>
        <w:tc>
          <w:tcPr>
            <w:tcW w:w="1418" w:type="dxa"/>
          </w:tcPr>
          <w:p w:rsidR="00700D92" w:rsidRPr="000E3ED0" w:rsidRDefault="00700D92" w:rsidP="00415A1A">
            <w:pPr>
              <w:jc w:val="center"/>
              <w:rPr>
                <w:rFonts w:ascii="Arial Narrow" w:hAnsi="Arial Narrow" w:cs="Arial"/>
              </w:rPr>
            </w:pPr>
            <w:r>
              <w:rPr>
                <w:rFonts w:ascii="Arial Narrow" w:hAnsi="Arial Narrow" w:cs="Arial"/>
              </w:rPr>
              <w:t>10 000</w:t>
            </w:r>
          </w:p>
        </w:tc>
      </w:tr>
      <w:tr w:rsidR="00700D92" w:rsidRPr="000E3ED0" w:rsidTr="006D0222">
        <w:tc>
          <w:tcPr>
            <w:tcW w:w="11198" w:type="dxa"/>
          </w:tcPr>
          <w:p w:rsidR="00700D92" w:rsidRPr="000E3ED0" w:rsidRDefault="00700D92" w:rsidP="001A4C4B">
            <w:pPr>
              <w:jc w:val="both"/>
              <w:rPr>
                <w:rFonts w:ascii="Arial Narrow" w:hAnsi="Arial Narrow" w:cs="Arial"/>
              </w:rPr>
            </w:pPr>
            <w:r>
              <w:rPr>
                <w:rFonts w:ascii="Arial Narrow" w:hAnsi="Arial Narrow" w:cs="Arial"/>
              </w:rPr>
              <w:t>Formations sur les contentieux électoraux d’avant, pendant et après les périodes référendaires et électorales 2020 au Burundi</w:t>
            </w:r>
          </w:p>
        </w:tc>
        <w:tc>
          <w:tcPr>
            <w:tcW w:w="1134" w:type="dxa"/>
          </w:tcPr>
          <w:p w:rsidR="00700D92" w:rsidRPr="000E3ED0" w:rsidRDefault="00700D92" w:rsidP="00415A1A">
            <w:pPr>
              <w:jc w:val="center"/>
              <w:rPr>
                <w:rFonts w:ascii="Arial Narrow" w:hAnsi="Arial Narrow" w:cs="Arial"/>
              </w:rPr>
            </w:pPr>
            <w:r>
              <w:rPr>
                <w:rFonts w:ascii="Arial Narrow" w:hAnsi="Arial Narrow" w:cs="Arial"/>
              </w:rPr>
              <w:t>40 000</w:t>
            </w:r>
          </w:p>
        </w:tc>
        <w:tc>
          <w:tcPr>
            <w:tcW w:w="1134" w:type="dxa"/>
          </w:tcPr>
          <w:p w:rsidR="00700D92" w:rsidRPr="000E3ED0" w:rsidRDefault="00700D92" w:rsidP="00415A1A">
            <w:pPr>
              <w:jc w:val="center"/>
              <w:rPr>
                <w:rFonts w:ascii="Arial Narrow" w:hAnsi="Arial Narrow" w:cs="Arial"/>
              </w:rPr>
            </w:pPr>
            <w:r>
              <w:rPr>
                <w:rFonts w:ascii="Arial Narrow" w:hAnsi="Arial Narrow" w:cs="Arial"/>
              </w:rPr>
              <w:t>20 000</w:t>
            </w:r>
          </w:p>
        </w:tc>
        <w:tc>
          <w:tcPr>
            <w:tcW w:w="1418" w:type="dxa"/>
          </w:tcPr>
          <w:p w:rsidR="00700D92" w:rsidRPr="000E3ED0" w:rsidRDefault="00700D92" w:rsidP="00415A1A">
            <w:pPr>
              <w:jc w:val="center"/>
              <w:rPr>
                <w:rFonts w:ascii="Arial Narrow" w:hAnsi="Arial Narrow" w:cs="Arial"/>
              </w:rPr>
            </w:pPr>
            <w:r>
              <w:rPr>
                <w:rFonts w:ascii="Arial Narrow" w:hAnsi="Arial Narrow" w:cs="Arial"/>
              </w:rPr>
              <w:t>40 000</w:t>
            </w:r>
          </w:p>
        </w:tc>
      </w:tr>
      <w:tr w:rsidR="00700D92" w:rsidRPr="000E3ED0" w:rsidTr="006D0222">
        <w:tc>
          <w:tcPr>
            <w:tcW w:w="11198" w:type="dxa"/>
          </w:tcPr>
          <w:p w:rsidR="00700D92" w:rsidRDefault="00700D92" w:rsidP="001A4C4B">
            <w:pPr>
              <w:jc w:val="both"/>
              <w:rPr>
                <w:rFonts w:ascii="Arial Narrow" w:hAnsi="Arial Narrow" w:cs="Arial"/>
              </w:rPr>
            </w:pPr>
            <w:r>
              <w:rPr>
                <w:rFonts w:ascii="Arial Narrow" w:hAnsi="Arial Narrow" w:cs="Arial"/>
              </w:rPr>
              <w:t>Animer des séances de sensibilisations sur la protection et la sécurité en l’endroit des défenseurs des droits de l’homme</w:t>
            </w:r>
          </w:p>
        </w:tc>
        <w:tc>
          <w:tcPr>
            <w:tcW w:w="1134" w:type="dxa"/>
          </w:tcPr>
          <w:p w:rsidR="00700D92" w:rsidRPr="000E3ED0" w:rsidRDefault="00700D92" w:rsidP="00415A1A">
            <w:pPr>
              <w:jc w:val="center"/>
              <w:rPr>
                <w:rFonts w:ascii="Arial Narrow" w:hAnsi="Arial Narrow" w:cs="Arial"/>
              </w:rPr>
            </w:pPr>
            <w:r>
              <w:rPr>
                <w:rFonts w:ascii="Arial Narrow" w:hAnsi="Arial Narrow" w:cs="Arial"/>
              </w:rPr>
              <w:t>40 000</w:t>
            </w:r>
          </w:p>
        </w:tc>
        <w:tc>
          <w:tcPr>
            <w:tcW w:w="1134" w:type="dxa"/>
          </w:tcPr>
          <w:p w:rsidR="00700D92" w:rsidRPr="000E3ED0" w:rsidRDefault="00700D92" w:rsidP="00415A1A">
            <w:pPr>
              <w:jc w:val="center"/>
              <w:rPr>
                <w:rFonts w:ascii="Arial Narrow" w:hAnsi="Arial Narrow" w:cs="Arial"/>
              </w:rPr>
            </w:pPr>
            <w:r>
              <w:rPr>
                <w:rFonts w:ascii="Arial Narrow" w:hAnsi="Arial Narrow" w:cs="Arial"/>
              </w:rPr>
              <w:t>20 000</w:t>
            </w:r>
          </w:p>
        </w:tc>
        <w:tc>
          <w:tcPr>
            <w:tcW w:w="1418" w:type="dxa"/>
          </w:tcPr>
          <w:p w:rsidR="00700D92" w:rsidRPr="000E3ED0" w:rsidRDefault="00700D92" w:rsidP="00415A1A">
            <w:pPr>
              <w:jc w:val="center"/>
              <w:rPr>
                <w:rFonts w:ascii="Arial Narrow" w:hAnsi="Arial Narrow" w:cs="Arial"/>
              </w:rPr>
            </w:pPr>
            <w:r>
              <w:rPr>
                <w:rFonts w:ascii="Arial Narrow" w:hAnsi="Arial Narrow" w:cs="Arial"/>
              </w:rPr>
              <w:t>40 000</w:t>
            </w:r>
          </w:p>
        </w:tc>
      </w:tr>
      <w:tr w:rsidR="00700D92" w:rsidRPr="000E3ED0" w:rsidTr="006D0222">
        <w:tc>
          <w:tcPr>
            <w:tcW w:w="11198" w:type="dxa"/>
          </w:tcPr>
          <w:p w:rsidR="00700D92" w:rsidRDefault="00700D92" w:rsidP="001A4C4B">
            <w:pPr>
              <w:jc w:val="both"/>
              <w:rPr>
                <w:rFonts w:ascii="Arial Narrow" w:hAnsi="Arial Narrow" w:cs="Arial"/>
              </w:rPr>
            </w:pPr>
            <w:r>
              <w:rPr>
                <w:rFonts w:ascii="Arial Narrow" w:hAnsi="Arial Narrow" w:cs="Arial"/>
              </w:rPr>
              <w:t>Produire un plan de plaidoyer sur les VSBG</w:t>
            </w:r>
          </w:p>
        </w:tc>
        <w:tc>
          <w:tcPr>
            <w:tcW w:w="1134" w:type="dxa"/>
          </w:tcPr>
          <w:p w:rsidR="00700D92" w:rsidRPr="000E3ED0" w:rsidRDefault="00700D92" w:rsidP="00415A1A">
            <w:pPr>
              <w:jc w:val="center"/>
              <w:rPr>
                <w:rFonts w:ascii="Arial Narrow" w:hAnsi="Arial Narrow" w:cs="Arial"/>
              </w:rPr>
            </w:pPr>
            <w:r>
              <w:rPr>
                <w:rFonts w:ascii="Arial Narrow" w:hAnsi="Arial Narrow" w:cs="Arial"/>
              </w:rPr>
              <w:t>5 000</w:t>
            </w:r>
          </w:p>
        </w:tc>
        <w:tc>
          <w:tcPr>
            <w:tcW w:w="1134" w:type="dxa"/>
          </w:tcPr>
          <w:p w:rsidR="00700D92" w:rsidRPr="000E3ED0" w:rsidRDefault="00700D92" w:rsidP="00415A1A">
            <w:pPr>
              <w:jc w:val="center"/>
              <w:rPr>
                <w:rFonts w:ascii="Arial Narrow" w:hAnsi="Arial Narrow" w:cs="Arial"/>
              </w:rPr>
            </w:pPr>
            <w:r>
              <w:rPr>
                <w:rFonts w:ascii="Arial Narrow" w:hAnsi="Arial Narrow" w:cs="Arial"/>
              </w:rPr>
              <w:t>5 000</w:t>
            </w:r>
          </w:p>
        </w:tc>
        <w:tc>
          <w:tcPr>
            <w:tcW w:w="1418" w:type="dxa"/>
          </w:tcPr>
          <w:p w:rsidR="00700D92" w:rsidRPr="000E3ED0" w:rsidRDefault="00700D92" w:rsidP="00415A1A">
            <w:pPr>
              <w:jc w:val="center"/>
              <w:rPr>
                <w:rFonts w:ascii="Arial Narrow" w:hAnsi="Arial Narrow" w:cs="Arial"/>
              </w:rPr>
            </w:pPr>
            <w:r>
              <w:rPr>
                <w:rFonts w:ascii="Arial Narrow" w:hAnsi="Arial Narrow" w:cs="Arial"/>
              </w:rPr>
              <w:t>5 000</w:t>
            </w:r>
          </w:p>
        </w:tc>
      </w:tr>
      <w:tr w:rsidR="00700D92" w:rsidRPr="000E3ED0" w:rsidTr="006D0222">
        <w:tc>
          <w:tcPr>
            <w:tcW w:w="11198" w:type="dxa"/>
          </w:tcPr>
          <w:p w:rsidR="00700D92" w:rsidRDefault="00700D92" w:rsidP="001A4C4B">
            <w:pPr>
              <w:jc w:val="both"/>
              <w:rPr>
                <w:rFonts w:ascii="Arial Narrow" w:hAnsi="Arial Narrow" w:cs="Arial"/>
              </w:rPr>
            </w:pPr>
            <w:r>
              <w:rPr>
                <w:rFonts w:ascii="Arial Narrow" w:hAnsi="Arial Narrow" w:cs="Arial"/>
              </w:rPr>
              <w:t>Accompagner les PVVS en PTME et les usagers des drogues et des stupéfiants par de kits de promotion entrepreneuriale et AGRs</w:t>
            </w:r>
          </w:p>
        </w:tc>
        <w:tc>
          <w:tcPr>
            <w:tcW w:w="1134" w:type="dxa"/>
          </w:tcPr>
          <w:p w:rsidR="00700D92" w:rsidRPr="000E3ED0" w:rsidRDefault="00700D92" w:rsidP="00415A1A">
            <w:pPr>
              <w:jc w:val="center"/>
              <w:rPr>
                <w:rFonts w:ascii="Arial Narrow" w:hAnsi="Arial Narrow" w:cs="Arial"/>
              </w:rPr>
            </w:pPr>
            <w:r>
              <w:rPr>
                <w:rFonts w:ascii="Arial Narrow" w:hAnsi="Arial Narrow" w:cs="Arial"/>
              </w:rPr>
              <w:t>20 000</w:t>
            </w:r>
          </w:p>
        </w:tc>
        <w:tc>
          <w:tcPr>
            <w:tcW w:w="1134" w:type="dxa"/>
          </w:tcPr>
          <w:p w:rsidR="00700D92" w:rsidRPr="000E3ED0" w:rsidRDefault="00700D92" w:rsidP="00415A1A">
            <w:pPr>
              <w:jc w:val="center"/>
              <w:rPr>
                <w:rFonts w:ascii="Arial Narrow" w:hAnsi="Arial Narrow" w:cs="Arial"/>
              </w:rPr>
            </w:pPr>
            <w:r>
              <w:rPr>
                <w:rFonts w:ascii="Arial Narrow" w:hAnsi="Arial Narrow" w:cs="Arial"/>
              </w:rPr>
              <w:t>30 000</w:t>
            </w:r>
          </w:p>
        </w:tc>
        <w:tc>
          <w:tcPr>
            <w:tcW w:w="1418" w:type="dxa"/>
          </w:tcPr>
          <w:p w:rsidR="00700D92" w:rsidRPr="000E3ED0" w:rsidRDefault="00700D92" w:rsidP="00415A1A">
            <w:pPr>
              <w:jc w:val="center"/>
              <w:rPr>
                <w:rFonts w:ascii="Arial Narrow" w:hAnsi="Arial Narrow" w:cs="Arial"/>
              </w:rPr>
            </w:pPr>
            <w:r>
              <w:rPr>
                <w:rFonts w:ascii="Arial Narrow" w:hAnsi="Arial Narrow" w:cs="Arial"/>
              </w:rPr>
              <w:t>20 000</w:t>
            </w:r>
          </w:p>
        </w:tc>
      </w:tr>
      <w:tr w:rsidR="00700D92" w:rsidRPr="000E3ED0" w:rsidTr="006D0222">
        <w:tc>
          <w:tcPr>
            <w:tcW w:w="11198" w:type="dxa"/>
          </w:tcPr>
          <w:p w:rsidR="00700D92" w:rsidRDefault="00700D92" w:rsidP="001A4C4B">
            <w:pPr>
              <w:jc w:val="both"/>
              <w:rPr>
                <w:rFonts w:ascii="Arial Narrow" w:hAnsi="Arial Narrow" w:cs="Arial"/>
              </w:rPr>
            </w:pPr>
            <w:r>
              <w:rPr>
                <w:rFonts w:ascii="Arial Narrow" w:hAnsi="Arial Narrow" w:cs="Arial"/>
              </w:rPr>
              <w:t>Former, transformer par traduction la loi sur le viol, en langue nationale puis la vulgariser aux profits des populations en méconnaissance et son ignorance</w:t>
            </w:r>
          </w:p>
        </w:tc>
        <w:tc>
          <w:tcPr>
            <w:tcW w:w="1134" w:type="dxa"/>
          </w:tcPr>
          <w:p w:rsidR="00700D92" w:rsidRPr="000E3ED0" w:rsidRDefault="00700D92" w:rsidP="00415A1A">
            <w:pPr>
              <w:jc w:val="center"/>
              <w:rPr>
                <w:rFonts w:ascii="Arial Narrow" w:hAnsi="Arial Narrow" w:cs="Arial"/>
              </w:rPr>
            </w:pPr>
            <w:r>
              <w:rPr>
                <w:rFonts w:ascii="Arial Narrow" w:hAnsi="Arial Narrow" w:cs="Arial"/>
              </w:rPr>
              <w:t>10 000</w:t>
            </w:r>
          </w:p>
        </w:tc>
        <w:tc>
          <w:tcPr>
            <w:tcW w:w="1134" w:type="dxa"/>
          </w:tcPr>
          <w:p w:rsidR="00700D92" w:rsidRPr="000E3ED0" w:rsidRDefault="00700D92" w:rsidP="00415A1A">
            <w:pPr>
              <w:jc w:val="center"/>
              <w:rPr>
                <w:rFonts w:ascii="Arial Narrow" w:hAnsi="Arial Narrow" w:cs="Arial"/>
              </w:rPr>
            </w:pPr>
            <w:r>
              <w:rPr>
                <w:rFonts w:ascii="Arial Narrow" w:hAnsi="Arial Narrow" w:cs="Arial"/>
              </w:rPr>
              <w:t>15 000</w:t>
            </w:r>
          </w:p>
        </w:tc>
        <w:tc>
          <w:tcPr>
            <w:tcW w:w="1418" w:type="dxa"/>
          </w:tcPr>
          <w:p w:rsidR="00700D92" w:rsidRPr="000E3ED0" w:rsidRDefault="00700D92" w:rsidP="00415A1A">
            <w:pPr>
              <w:jc w:val="center"/>
              <w:rPr>
                <w:rFonts w:ascii="Arial Narrow" w:hAnsi="Arial Narrow" w:cs="Arial"/>
              </w:rPr>
            </w:pPr>
            <w:r>
              <w:rPr>
                <w:rFonts w:ascii="Arial Narrow" w:hAnsi="Arial Narrow" w:cs="Arial"/>
              </w:rPr>
              <w:t>10 000</w:t>
            </w:r>
          </w:p>
        </w:tc>
      </w:tr>
      <w:tr w:rsidR="00700D92" w:rsidRPr="000E3ED0" w:rsidTr="006D0222">
        <w:tc>
          <w:tcPr>
            <w:tcW w:w="11198" w:type="dxa"/>
          </w:tcPr>
          <w:p w:rsidR="00700D92" w:rsidRPr="000E3ED0" w:rsidRDefault="00700D92" w:rsidP="001A4C4B">
            <w:pPr>
              <w:jc w:val="both"/>
              <w:rPr>
                <w:rFonts w:ascii="Arial Narrow" w:hAnsi="Arial Narrow" w:cs="Arial"/>
                <w:b/>
              </w:rPr>
            </w:pPr>
            <w:r w:rsidRPr="000E3ED0">
              <w:rPr>
                <w:rFonts w:ascii="Arial Narrow" w:hAnsi="Arial Narrow" w:cs="Arial"/>
                <w:b/>
              </w:rPr>
              <w:t>S/Total</w:t>
            </w:r>
          </w:p>
        </w:tc>
        <w:tc>
          <w:tcPr>
            <w:tcW w:w="1134" w:type="dxa"/>
          </w:tcPr>
          <w:p w:rsidR="00700D92" w:rsidRPr="000E3ED0" w:rsidRDefault="00700D92" w:rsidP="00415A1A">
            <w:pPr>
              <w:jc w:val="center"/>
              <w:rPr>
                <w:rFonts w:ascii="Arial Narrow" w:hAnsi="Arial Narrow" w:cs="Arial"/>
                <w:b/>
              </w:rPr>
            </w:pPr>
            <w:r>
              <w:rPr>
                <w:rFonts w:ascii="Arial Narrow" w:hAnsi="Arial Narrow" w:cs="Arial"/>
                <w:b/>
              </w:rPr>
              <w:t>175</w:t>
            </w:r>
            <w:r w:rsidRPr="000E3ED0">
              <w:rPr>
                <w:rFonts w:ascii="Arial Narrow" w:hAnsi="Arial Narrow" w:cs="Arial"/>
                <w:b/>
              </w:rPr>
              <w:t> 000</w:t>
            </w:r>
          </w:p>
        </w:tc>
        <w:tc>
          <w:tcPr>
            <w:tcW w:w="1134" w:type="dxa"/>
          </w:tcPr>
          <w:p w:rsidR="00700D92" w:rsidRPr="000E3ED0" w:rsidRDefault="00700D92" w:rsidP="00415A1A">
            <w:pPr>
              <w:jc w:val="center"/>
              <w:rPr>
                <w:rFonts w:ascii="Arial Narrow" w:hAnsi="Arial Narrow" w:cs="Arial"/>
                <w:b/>
              </w:rPr>
            </w:pPr>
            <w:r>
              <w:rPr>
                <w:rFonts w:ascii="Arial Narrow" w:hAnsi="Arial Narrow" w:cs="Arial"/>
                <w:b/>
              </w:rPr>
              <w:t xml:space="preserve">135 </w:t>
            </w:r>
            <w:r w:rsidRPr="000E3ED0">
              <w:rPr>
                <w:rFonts w:ascii="Arial Narrow" w:hAnsi="Arial Narrow" w:cs="Arial"/>
                <w:b/>
              </w:rPr>
              <w:t>000</w:t>
            </w:r>
          </w:p>
        </w:tc>
        <w:tc>
          <w:tcPr>
            <w:tcW w:w="1418" w:type="dxa"/>
          </w:tcPr>
          <w:p w:rsidR="00700D92" w:rsidRPr="000E3ED0" w:rsidRDefault="00700D92" w:rsidP="00415A1A">
            <w:pPr>
              <w:jc w:val="center"/>
              <w:rPr>
                <w:rFonts w:ascii="Arial Narrow" w:hAnsi="Arial Narrow" w:cs="Arial"/>
                <w:b/>
              </w:rPr>
            </w:pPr>
            <w:r>
              <w:rPr>
                <w:rFonts w:ascii="Arial Narrow" w:hAnsi="Arial Narrow" w:cs="Arial"/>
                <w:b/>
              </w:rPr>
              <w:t>175</w:t>
            </w:r>
            <w:r w:rsidRPr="000E3ED0">
              <w:rPr>
                <w:rFonts w:ascii="Arial Narrow" w:hAnsi="Arial Narrow" w:cs="Arial"/>
                <w:b/>
              </w:rPr>
              <w:t> 000</w:t>
            </w:r>
          </w:p>
        </w:tc>
      </w:tr>
      <w:tr w:rsidR="00700D92" w:rsidRPr="000E3ED0" w:rsidTr="006D0222">
        <w:tc>
          <w:tcPr>
            <w:tcW w:w="11198" w:type="dxa"/>
          </w:tcPr>
          <w:p w:rsidR="00700D92" w:rsidRPr="000E3ED0" w:rsidRDefault="00700D92" w:rsidP="001A4C4B">
            <w:pPr>
              <w:jc w:val="both"/>
              <w:rPr>
                <w:rFonts w:ascii="Arial Narrow" w:hAnsi="Arial Narrow" w:cs="Arial"/>
              </w:rPr>
            </w:pPr>
            <w:r w:rsidRPr="000E3ED0">
              <w:rPr>
                <w:rFonts w:ascii="Arial Narrow" w:hAnsi="Arial Narrow" w:cs="Arial"/>
              </w:rPr>
              <w:t>Frais de gestion 10%</w:t>
            </w:r>
          </w:p>
        </w:tc>
        <w:tc>
          <w:tcPr>
            <w:tcW w:w="1134" w:type="dxa"/>
          </w:tcPr>
          <w:p w:rsidR="00700D92" w:rsidRPr="000E3ED0" w:rsidRDefault="00700D92" w:rsidP="00415A1A">
            <w:pPr>
              <w:jc w:val="center"/>
              <w:rPr>
                <w:rFonts w:ascii="Arial Narrow" w:hAnsi="Arial Narrow" w:cs="Arial"/>
              </w:rPr>
            </w:pPr>
            <w:r>
              <w:rPr>
                <w:rFonts w:ascii="Arial Narrow" w:hAnsi="Arial Narrow" w:cs="Arial"/>
              </w:rPr>
              <w:t>17 500</w:t>
            </w:r>
          </w:p>
        </w:tc>
        <w:tc>
          <w:tcPr>
            <w:tcW w:w="1134" w:type="dxa"/>
          </w:tcPr>
          <w:p w:rsidR="00700D92" w:rsidRPr="000E3ED0" w:rsidRDefault="00700D92" w:rsidP="00415A1A">
            <w:pPr>
              <w:jc w:val="center"/>
              <w:rPr>
                <w:rFonts w:ascii="Arial Narrow" w:hAnsi="Arial Narrow" w:cs="Arial"/>
              </w:rPr>
            </w:pPr>
            <w:r>
              <w:rPr>
                <w:rFonts w:ascii="Arial Narrow" w:hAnsi="Arial Narrow" w:cs="Arial"/>
              </w:rPr>
              <w:t>1 35</w:t>
            </w:r>
            <w:r w:rsidRPr="000E3ED0">
              <w:rPr>
                <w:rFonts w:ascii="Arial Narrow" w:hAnsi="Arial Narrow" w:cs="Arial"/>
              </w:rPr>
              <w:t>0</w:t>
            </w:r>
          </w:p>
        </w:tc>
        <w:tc>
          <w:tcPr>
            <w:tcW w:w="1418" w:type="dxa"/>
          </w:tcPr>
          <w:p w:rsidR="00700D92" w:rsidRPr="000E3ED0" w:rsidRDefault="00700D92" w:rsidP="00415A1A">
            <w:pPr>
              <w:jc w:val="center"/>
              <w:rPr>
                <w:rFonts w:ascii="Arial Narrow" w:hAnsi="Arial Narrow" w:cs="Arial"/>
              </w:rPr>
            </w:pPr>
            <w:r>
              <w:rPr>
                <w:rFonts w:ascii="Arial Narrow" w:hAnsi="Arial Narrow" w:cs="Arial"/>
              </w:rPr>
              <w:t>17 500</w:t>
            </w:r>
          </w:p>
        </w:tc>
      </w:tr>
      <w:tr w:rsidR="00700D92" w:rsidRPr="000E3ED0" w:rsidTr="006D0222">
        <w:tc>
          <w:tcPr>
            <w:tcW w:w="11198" w:type="dxa"/>
          </w:tcPr>
          <w:p w:rsidR="00700D92" w:rsidRPr="000E3ED0" w:rsidRDefault="00700D92" w:rsidP="001A4C4B">
            <w:pPr>
              <w:jc w:val="both"/>
              <w:rPr>
                <w:rFonts w:ascii="Arial Narrow" w:hAnsi="Arial Narrow" w:cs="Arial"/>
                <w:b/>
              </w:rPr>
            </w:pPr>
            <w:r>
              <w:rPr>
                <w:rFonts w:ascii="Arial Narrow" w:hAnsi="Arial Narrow" w:cs="Arial"/>
                <w:b/>
              </w:rPr>
              <w:t>Total de l’axe5</w:t>
            </w:r>
          </w:p>
        </w:tc>
        <w:tc>
          <w:tcPr>
            <w:tcW w:w="1134" w:type="dxa"/>
          </w:tcPr>
          <w:p w:rsidR="00700D92" w:rsidRPr="000E3ED0" w:rsidRDefault="00700D92" w:rsidP="00415A1A">
            <w:pPr>
              <w:jc w:val="center"/>
              <w:rPr>
                <w:rFonts w:ascii="Arial Narrow" w:hAnsi="Arial Narrow" w:cs="Arial"/>
                <w:b/>
              </w:rPr>
            </w:pPr>
            <w:r>
              <w:rPr>
                <w:rFonts w:ascii="Arial Narrow" w:hAnsi="Arial Narrow" w:cs="Arial"/>
                <w:b/>
              </w:rPr>
              <w:t>192 500</w:t>
            </w:r>
          </w:p>
        </w:tc>
        <w:tc>
          <w:tcPr>
            <w:tcW w:w="1134" w:type="dxa"/>
          </w:tcPr>
          <w:p w:rsidR="00700D92" w:rsidRPr="000E3ED0" w:rsidRDefault="00700D92" w:rsidP="00415A1A">
            <w:pPr>
              <w:jc w:val="center"/>
              <w:rPr>
                <w:rFonts w:ascii="Arial Narrow" w:hAnsi="Arial Narrow" w:cs="Arial"/>
                <w:b/>
              </w:rPr>
            </w:pPr>
            <w:r>
              <w:rPr>
                <w:rFonts w:ascii="Arial Narrow" w:hAnsi="Arial Narrow" w:cs="Arial"/>
                <w:b/>
              </w:rPr>
              <w:t>136</w:t>
            </w:r>
            <w:r w:rsidRPr="000E3ED0">
              <w:rPr>
                <w:rFonts w:ascii="Arial Narrow" w:hAnsi="Arial Narrow" w:cs="Arial"/>
                <w:b/>
              </w:rPr>
              <w:t xml:space="preserve"> </w:t>
            </w:r>
            <w:r>
              <w:rPr>
                <w:rFonts w:ascii="Arial Narrow" w:hAnsi="Arial Narrow" w:cs="Arial"/>
                <w:b/>
              </w:rPr>
              <w:t>350</w:t>
            </w:r>
          </w:p>
        </w:tc>
        <w:tc>
          <w:tcPr>
            <w:tcW w:w="1418" w:type="dxa"/>
          </w:tcPr>
          <w:p w:rsidR="00700D92" w:rsidRPr="000E3ED0" w:rsidRDefault="00700D92" w:rsidP="00415A1A">
            <w:pPr>
              <w:jc w:val="center"/>
              <w:rPr>
                <w:rFonts w:ascii="Arial Narrow" w:hAnsi="Arial Narrow" w:cs="Arial"/>
                <w:b/>
              </w:rPr>
            </w:pPr>
            <w:r>
              <w:rPr>
                <w:rFonts w:ascii="Arial Narrow" w:hAnsi="Arial Narrow" w:cs="Arial"/>
                <w:b/>
              </w:rPr>
              <w:t>182 500</w:t>
            </w:r>
          </w:p>
        </w:tc>
      </w:tr>
    </w:tbl>
    <w:p w:rsidR="00700D92" w:rsidRDefault="00700D92" w:rsidP="00E4467C">
      <w:pPr>
        <w:jc w:val="both"/>
        <w:rPr>
          <w:rFonts w:ascii="Arial Narrow" w:hAnsi="Arial Narrow" w:cs="Arial"/>
          <w:b/>
          <w:sz w:val="22"/>
          <w:szCs w:val="22"/>
        </w:rPr>
      </w:pPr>
    </w:p>
    <w:p w:rsidR="00700D92" w:rsidRDefault="00700D92" w:rsidP="00E4467C">
      <w:pPr>
        <w:jc w:val="both"/>
        <w:rPr>
          <w:rFonts w:ascii="Arial Narrow" w:hAnsi="Arial Narrow" w:cs="Arial"/>
          <w:b/>
          <w:sz w:val="22"/>
          <w:szCs w:val="22"/>
        </w:rPr>
      </w:pPr>
    </w:p>
    <w:p w:rsidR="00700D92" w:rsidRPr="00700D92" w:rsidRDefault="00700D92" w:rsidP="00E4467C">
      <w:pPr>
        <w:jc w:val="both"/>
        <w:rPr>
          <w:rFonts w:ascii="Arial Narrow" w:hAnsi="Arial Narrow" w:cs="Arial"/>
          <w:sz w:val="22"/>
          <w:szCs w:val="22"/>
        </w:rPr>
      </w:pPr>
      <w:r>
        <w:rPr>
          <w:rFonts w:ascii="Arial Narrow" w:hAnsi="Arial Narrow" w:cs="Arial"/>
          <w:sz w:val="22"/>
          <w:szCs w:val="22"/>
        </w:rPr>
        <w:t xml:space="preserve">Cette rubrique concerne des interventions liées au respect et protection des droits humains dans l’ensemble de nos domaines d’intervention selon le concept actuel et de résolutions que conventions ratifiées par le BURUNDI face au monitoring de violations sur place. Les défis constatés sont des points culminants  pour les allusions des alternatives possibles à la solution de cas. </w:t>
      </w:r>
    </w:p>
    <w:p w:rsidR="00700D92" w:rsidRDefault="00700D92" w:rsidP="00E4467C">
      <w:pPr>
        <w:jc w:val="both"/>
        <w:rPr>
          <w:rFonts w:ascii="Arial Narrow" w:hAnsi="Arial Narrow" w:cs="Arial"/>
          <w:b/>
          <w:sz w:val="22"/>
          <w:szCs w:val="22"/>
        </w:rPr>
      </w:pPr>
    </w:p>
    <w:p w:rsidR="00700D92" w:rsidRDefault="00700D92" w:rsidP="00E4467C">
      <w:pPr>
        <w:jc w:val="both"/>
        <w:rPr>
          <w:rFonts w:ascii="Arial Narrow" w:hAnsi="Arial Narrow" w:cs="Arial"/>
          <w:b/>
          <w:sz w:val="22"/>
          <w:szCs w:val="22"/>
        </w:rPr>
      </w:pPr>
    </w:p>
    <w:p w:rsidR="00700D92" w:rsidRDefault="00700D92" w:rsidP="00E4467C">
      <w:pPr>
        <w:jc w:val="both"/>
        <w:rPr>
          <w:rFonts w:ascii="Arial Narrow" w:hAnsi="Arial Narrow" w:cs="Arial"/>
          <w:b/>
          <w:sz w:val="22"/>
          <w:szCs w:val="22"/>
        </w:rPr>
      </w:pPr>
    </w:p>
    <w:p w:rsidR="00700D92" w:rsidRDefault="00700D92" w:rsidP="00E4467C">
      <w:pPr>
        <w:jc w:val="both"/>
        <w:rPr>
          <w:rFonts w:ascii="Arial Narrow" w:hAnsi="Arial Narrow" w:cs="Arial"/>
          <w:b/>
          <w:sz w:val="22"/>
          <w:szCs w:val="22"/>
        </w:rPr>
      </w:pPr>
    </w:p>
    <w:p w:rsidR="00700D92" w:rsidRDefault="00700D92" w:rsidP="00E4467C">
      <w:pPr>
        <w:jc w:val="both"/>
        <w:rPr>
          <w:rFonts w:ascii="Arial Narrow" w:hAnsi="Arial Narrow" w:cs="Arial"/>
          <w:b/>
          <w:sz w:val="22"/>
          <w:szCs w:val="22"/>
        </w:rPr>
      </w:pPr>
    </w:p>
    <w:p w:rsidR="00700D92" w:rsidRDefault="00700D92" w:rsidP="00E4467C">
      <w:pPr>
        <w:jc w:val="both"/>
        <w:rPr>
          <w:rFonts w:ascii="Arial Narrow" w:hAnsi="Arial Narrow" w:cs="Arial"/>
          <w:b/>
          <w:sz w:val="22"/>
          <w:szCs w:val="22"/>
        </w:rPr>
      </w:pPr>
    </w:p>
    <w:p w:rsidR="00700D92" w:rsidRDefault="00700D92" w:rsidP="00E4467C">
      <w:pPr>
        <w:jc w:val="both"/>
        <w:rPr>
          <w:rFonts w:ascii="Arial Narrow" w:hAnsi="Arial Narrow" w:cs="Arial"/>
          <w:b/>
          <w:sz w:val="22"/>
          <w:szCs w:val="22"/>
        </w:rPr>
      </w:pPr>
    </w:p>
    <w:p w:rsidR="00700D92" w:rsidRDefault="00700D92" w:rsidP="00E4467C">
      <w:pPr>
        <w:jc w:val="both"/>
        <w:rPr>
          <w:rFonts w:ascii="Arial Narrow" w:hAnsi="Arial Narrow" w:cs="Arial"/>
          <w:b/>
          <w:sz w:val="22"/>
          <w:szCs w:val="22"/>
        </w:rPr>
      </w:pPr>
    </w:p>
    <w:p w:rsidR="00700D92" w:rsidRDefault="00700D92" w:rsidP="00E4467C">
      <w:pPr>
        <w:jc w:val="both"/>
        <w:rPr>
          <w:rFonts w:ascii="Arial Narrow" w:hAnsi="Arial Narrow" w:cs="Arial"/>
          <w:b/>
          <w:sz w:val="22"/>
          <w:szCs w:val="22"/>
        </w:rPr>
      </w:pPr>
    </w:p>
    <w:p w:rsidR="00700D92" w:rsidRDefault="00700D92" w:rsidP="00E4467C">
      <w:pPr>
        <w:jc w:val="both"/>
        <w:rPr>
          <w:rFonts w:ascii="Arial Narrow" w:hAnsi="Arial Narrow" w:cs="Arial"/>
          <w:b/>
          <w:sz w:val="22"/>
          <w:szCs w:val="22"/>
        </w:rPr>
      </w:pPr>
    </w:p>
    <w:p w:rsidR="00700D92" w:rsidRDefault="00700D92" w:rsidP="00E4467C">
      <w:pPr>
        <w:jc w:val="both"/>
        <w:rPr>
          <w:rFonts w:ascii="Arial Narrow" w:hAnsi="Arial Narrow" w:cs="Arial"/>
          <w:b/>
          <w:sz w:val="22"/>
          <w:szCs w:val="22"/>
        </w:rPr>
      </w:pPr>
    </w:p>
    <w:p w:rsidR="00700D92" w:rsidRDefault="00700D92" w:rsidP="00E4467C">
      <w:pPr>
        <w:jc w:val="both"/>
        <w:rPr>
          <w:rFonts w:ascii="Arial Narrow" w:hAnsi="Arial Narrow" w:cs="Arial"/>
          <w:b/>
          <w:sz w:val="22"/>
          <w:szCs w:val="22"/>
        </w:rPr>
      </w:pPr>
    </w:p>
    <w:p w:rsidR="00700D92" w:rsidRDefault="00700D92" w:rsidP="00E4467C">
      <w:pPr>
        <w:jc w:val="both"/>
        <w:rPr>
          <w:rFonts w:ascii="Arial Narrow" w:hAnsi="Arial Narrow" w:cs="Arial"/>
          <w:b/>
          <w:sz w:val="22"/>
          <w:szCs w:val="22"/>
        </w:rPr>
      </w:pPr>
    </w:p>
    <w:p w:rsidR="000F2D5A" w:rsidRDefault="000F2D5A" w:rsidP="00E4467C">
      <w:pPr>
        <w:jc w:val="both"/>
        <w:rPr>
          <w:rFonts w:ascii="Arial Narrow" w:hAnsi="Arial Narrow" w:cs="Arial"/>
          <w:b/>
          <w:sz w:val="22"/>
          <w:szCs w:val="22"/>
        </w:rPr>
        <w:sectPr w:rsidR="000F2D5A" w:rsidSect="00850CE5">
          <w:pgSz w:w="16838" w:h="11906" w:orient="landscape"/>
          <w:pgMar w:top="1134" w:right="567" w:bottom="1134" w:left="425" w:header="709" w:footer="709" w:gutter="0"/>
          <w:cols w:space="708"/>
          <w:docGrid w:linePitch="360"/>
        </w:sectPr>
      </w:pPr>
    </w:p>
    <w:p w:rsidR="000F2D5A" w:rsidRDefault="000F2D5A" w:rsidP="00E4467C">
      <w:pPr>
        <w:jc w:val="both"/>
        <w:rPr>
          <w:rFonts w:ascii="Arial Narrow" w:hAnsi="Arial Narrow" w:cs="Arial"/>
          <w:b/>
          <w:sz w:val="22"/>
          <w:szCs w:val="22"/>
        </w:rPr>
      </w:pPr>
    </w:p>
    <w:p w:rsidR="00E4467C" w:rsidRPr="00850CE5" w:rsidRDefault="001F7E14" w:rsidP="00850CE5">
      <w:pPr>
        <w:jc w:val="center"/>
        <w:rPr>
          <w:rFonts w:ascii="Arial Narrow" w:hAnsi="Arial Narrow" w:cs="Arial"/>
          <w:b/>
          <w:color w:val="0070C0"/>
          <w:sz w:val="22"/>
          <w:szCs w:val="22"/>
        </w:rPr>
      </w:pPr>
      <w:r w:rsidRPr="00850CE5">
        <w:rPr>
          <w:rFonts w:ascii="Arial Narrow" w:hAnsi="Arial Narrow" w:cs="Arial"/>
          <w:b/>
          <w:color w:val="0070C0"/>
          <w:sz w:val="22"/>
          <w:szCs w:val="22"/>
        </w:rPr>
        <w:t>PRO</w:t>
      </w:r>
      <w:r w:rsidR="00850CE5" w:rsidRPr="00850CE5">
        <w:rPr>
          <w:rFonts w:ascii="Arial Narrow" w:hAnsi="Arial Narrow" w:cs="Arial"/>
          <w:b/>
          <w:color w:val="0070C0"/>
          <w:sz w:val="22"/>
          <w:szCs w:val="22"/>
        </w:rPr>
        <w:t>GRAMME DE</w:t>
      </w:r>
      <w:r w:rsidRPr="00850CE5">
        <w:rPr>
          <w:rFonts w:ascii="Arial Narrow" w:hAnsi="Arial Narrow" w:cs="Arial"/>
          <w:b/>
          <w:color w:val="0070C0"/>
          <w:sz w:val="22"/>
          <w:szCs w:val="22"/>
        </w:rPr>
        <w:t xml:space="preserve"> SUIVI ET EVALUATION DES PROJETS/PROGRAMMES MENES</w:t>
      </w:r>
    </w:p>
    <w:p w:rsidR="00E4467C" w:rsidRPr="000E3ED0" w:rsidRDefault="00E4467C" w:rsidP="00E4467C">
      <w:pPr>
        <w:jc w:val="both"/>
        <w:rPr>
          <w:rFonts w:ascii="Arial Narrow" w:hAnsi="Arial Narrow" w:cs="Arial"/>
          <w:sz w:val="22"/>
          <w:szCs w:val="22"/>
        </w:rPr>
      </w:pPr>
    </w:p>
    <w:p w:rsidR="00E4467C" w:rsidRPr="000E3ED0" w:rsidRDefault="00E4467C" w:rsidP="00E4467C">
      <w:pPr>
        <w:jc w:val="both"/>
        <w:rPr>
          <w:rFonts w:ascii="Arial Narrow" w:hAnsi="Arial Narrow" w:cs="Arial"/>
          <w:sz w:val="22"/>
          <w:szCs w:val="22"/>
        </w:rPr>
      </w:pPr>
      <w:r w:rsidRPr="000E3ED0">
        <w:rPr>
          <w:rFonts w:ascii="Arial Narrow" w:hAnsi="Arial Narrow" w:cs="Arial"/>
          <w:sz w:val="22"/>
          <w:szCs w:val="22"/>
        </w:rPr>
        <w:t>Essentiellement, le suivi et évaluation seront coordonnés par le comité de coordination de l</w:t>
      </w:r>
      <w:r w:rsidR="00E36D73">
        <w:rPr>
          <w:rFonts w:ascii="Arial Narrow" w:hAnsi="Arial Narrow" w:cs="Arial"/>
          <w:sz w:val="22"/>
          <w:szCs w:val="22"/>
        </w:rPr>
        <w:t>’</w:t>
      </w:r>
      <w:r w:rsidR="004E3983">
        <w:rPr>
          <w:rFonts w:ascii="Arial Narrow" w:hAnsi="Arial Narrow" w:cs="Arial"/>
          <w:sz w:val="22"/>
          <w:szCs w:val="22"/>
        </w:rPr>
        <w:t>ALUCOVIS-APDD</w:t>
      </w:r>
      <w:r w:rsidR="00740D77" w:rsidRPr="000E3ED0">
        <w:rPr>
          <w:rFonts w:ascii="Arial Narrow" w:hAnsi="Arial Narrow" w:cs="Arial"/>
          <w:sz w:val="22"/>
          <w:szCs w:val="22"/>
        </w:rPr>
        <w:t xml:space="preserve"> Burundi</w:t>
      </w:r>
      <w:r w:rsidRPr="000E3ED0">
        <w:rPr>
          <w:rFonts w:ascii="Arial Narrow" w:hAnsi="Arial Narrow" w:cs="Arial"/>
          <w:sz w:val="22"/>
          <w:szCs w:val="22"/>
        </w:rPr>
        <w:t xml:space="preserve"> sous l’accompagnement du bailleur, avec obligation de procéder chaque fois de fin du mois ou de l’activité programmée, ainsi sera suivi d’un rapport  de l’activité ou de mission selon leur cahier de charge ».</w:t>
      </w:r>
    </w:p>
    <w:p w:rsidR="00E4467C" w:rsidRPr="000E3ED0" w:rsidRDefault="00E4467C" w:rsidP="00E4467C">
      <w:pPr>
        <w:jc w:val="both"/>
        <w:rPr>
          <w:rFonts w:ascii="Arial Narrow" w:hAnsi="Arial Narrow" w:cs="Arial"/>
          <w:sz w:val="22"/>
          <w:szCs w:val="22"/>
        </w:rPr>
      </w:pPr>
    </w:p>
    <w:p w:rsidR="00E4467C" w:rsidRPr="000E3ED0" w:rsidRDefault="00E4467C" w:rsidP="00E4467C">
      <w:pPr>
        <w:jc w:val="both"/>
        <w:rPr>
          <w:rFonts w:ascii="Arial Narrow" w:hAnsi="Arial Narrow" w:cs="Arial"/>
          <w:sz w:val="22"/>
          <w:szCs w:val="22"/>
        </w:rPr>
      </w:pPr>
      <w:r w:rsidRPr="000E3ED0">
        <w:rPr>
          <w:rFonts w:ascii="Arial Narrow" w:hAnsi="Arial Narrow" w:cs="Arial"/>
          <w:sz w:val="22"/>
          <w:szCs w:val="22"/>
        </w:rPr>
        <w:t>Suite à ces stratégies, Il nous serait très facile à déterminer nos effort donc les forces que les faiblesses d’à partir du contenu du processus de la conception et de l’opérationnalisation des projets prévus et adoptés.</w:t>
      </w:r>
    </w:p>
    <w:p w:rsidR="00E4467C" w:rsidRDefault="00E4467C" w:rsidP="00E4467C">
      <w:pPr>
        <w:jc w:val="both"/>
        <w:rPr>
          <w:rFonts w:ascii="Arial Narrow" w:hAnsi="Arial Narrow" w:cs="Arial"/>
          <w:sz w:val="22"/>
          <w:szCs w:val="22"/>
        </w:rPr>
      </w:pPr>
    </w:p>
    <w:p w:rsidR="00DE6263" w:rsidRPr="000E3ED0" w:rsidRDefault="00DE6263" w:rsidP="00E4467C">
      <w:pPr>
        <w:jc w:val="both"/>
        <w:rPr>
          <w:rFonts w:ascii="Arial Narrow" w:hAnsi="Arial Narrow" w:cs="Arial"/>
          <w:sz w:val="22"/>
          <w:szCs w:val="22"/>
        </w:rPr>
      </w:pPr>
    </w:p>
    <w:p w:rsidR="00E4467C" w:rsidRPr="000E3ED0" w:rsidRDefault="00E4467C" w:rsidP="00E4467C">
      <w:pPr>
        <w:jc w:val="both"/>
        <w:rPr>
          <w:rFonts w:ascii="Arial Narrow" w:hAnsi="Arial Narrow" w:cs="Arial"/>
          <w:sz w:val="22"/>
          <w:szCs w:val="22"/>
        </w:rPr>
      </w:pPr>
      <w:r w:rsidRPr="000E3ED0">
        <w:rPr>
          <w:rFonts w:ascii="Arial Narrow" w:hAnsi="Arial Narrow" w:cs="Arial"/>
          <w:sz w:val="22"/>
          <w:szCs w:val="22"/>
        </w:rPr>
        <w:t>Cette rubrique, permettrait même la visibilité et la transparence de la confédération qu’à l’intérieur et à son externe afin de permettre aux experts de mieux venir passer l’audit comme le seul outil de la transparence menant à la bonne gestion des affaires.</w:t>
      </w:r>
    </w:p>
    <w:p w:rsidR="00E4467C" w:rsidRPr="000E3ED0" w:rsidRDefault="00E4467C" w:rsidP="00E4467C">
      <w:pPr>
        <w:jc w:val="both"/>
        <w:rPr>
          <w:rFonts w:ascii="Arial Narrow" w:hAnsi="Arial Narrow" w:cs="Arial"/>
          <w:sz w:val="22"/>
          <w:szCs w:val="22"/>
        </w:rPr>
      </w:pPr>
    </w:p>
    <w:p w:rsidR="00E4467C" w:rsidRPr="000E3ED0" w:rsidRDefault="00E4467C" w:rsidP="00E4467C">
      <w:pPr>
        <w:jc w:val="both"/>
        <w:rPr>
          <w:rFonts w:ascii="Arial Narrow" w:hAnsi="Arial Narrow" w:cs="Arial"/>
          <w:sz w:val="22"/>
          <w:szCs w:val="22"/>
        </w:rPr>
      </w:pPr>
      <w:r w:rsidRPr="000E3ED0">
        <w:rPr>
          <w:rFonts w:ascii="Arial Narrow" w:hAnsi="Arial Narrow" w:cs="Arial"/>
          <w:sz w:val="22"/>
          <w:szCs w:val="22"/>
        </w:rPr>
        <w:t>A cet effet, cet outil est une échelle paramétrique de contrôle, de vérification, de réadaptation et d’accompagnement et s’obtiendrait dans le respect du temps et du principe de contra</w:t>
      </w:r>
      <w:r w:rsidR="007D1B7F">
        <w:rPr>
          <w:rFonts w:ascii="Arial Narrow" w:hAnsi="Arial Narrow" w:cs="Arial"/>
          <w:sz w:val="22"/>
          <w:szCs w:val="22"/>
        </w:rPr>
        <w:t>ts signés entre l’</w:t>
      </w:r>
      <w:r w:rsidR="004E3983">
        <w:rPr>
          <w:rFonts w:ascii="Arial Narrow" w:hAnsi="Arial Narrow" w:cs="Arial"/>
          <w:sz w:val="22"/>
          <w:szCs w:val="22"/>
        </w:rPr>
        <w:t>ALUCOVIS-APDD</w:t>
      </w:r>
      <w:r w:rsidR="007D1B7F">
        <w:rPr>
          <w:rFonts w:ascii="Arial Narrow" w:hAnsi="Arial Narrow" w:cs="Arial"/>
          <w:sz w:val="22"/>
          <w:szCs w:val="22"/>
        </w:rPr>
        <w:t xml:space="preserve"> avec</w:t>
      </w:r>
      <w:r w:rsidRPr="000E3ED0">
        <w:rPr>
          <w:rFonts w:ascii="Arial Narrow" w:hAnsi="Arial Narrow" w:cs="Arial"/>
          <w:sz w:val="22"/>
          <w:szCs w:val="22"/>
        </w:rPr>
        <w:t xml:space="preserve"> les partenaires</w:t>
      </w:r>
      <w:r w:rsidR="007D1B7F">
        <w:rPr>
          <w:rFonts w:ascii="Arial Narrow" w:hAnsi="Arial Narrow" w:cs="Arial"/>
          <w:sz w:val="22"/>
          <w:szCs w:val="22"/>
        </w:rPr>
        <w:t xml:space="preserve"> technique et financier</w:t>
      </w:r>
      <w:r w:rsidRPr="000E3ED0">
        <w:rPr>
          <w:rFonts w:ascii="Arial Narrow" w:hAnsi="Arial Narrow" w:cs="Arial"/>
          <w:sz w:val="22"/>
          <w:szCs w:val="22"/>
        </w:rPr>
        <w:t xml:space="preserve"> du domaine.</w:t>
      </w:r>
    </w:p>
    <w:p w:rsidR="00E4467C" w:rsidRPr="000E3ED0" w:rsidRDefault="00E4467C" w:rsidP="00E4467C">
      <w:pPr>
        <w:jc w:val="both"/>
        <w:rPr>
          <w:rFonts w:ascii="Arial Narrow" w:hAnsi="Arial Narrow" w:cs="Arial"/>
          <w:b/>
          <w:color w:val="0070C0"/>
          <w:sz w:val="22"/>
          <w:szCs w:val="22"/>
        </w:rPr>
      </w:pPr>
    </w:p>
    <w:p w:rsidR="00E4467C" w:rsidRPr="001F7E14" w:rsidRDefault="001F7E14" w:rsidP="00E4467C">
      <w:pPr>
        <w:jc w:val="both"/>
        <w:rPr>
          <w:rFonts w:ascii="Arial Narrow" w:hAnsi="Arial Narrow" w:cs="Arial"/>
          <w:b/>
          <w:sz w:val="22"/>
          <w:szCs w:val="22"/>
        </w:rPr>
      </w:pPr>
      <w:r w:rsidRPr="001F7E14">
        <w:rPr>
          <w:rFonts w:ascii="Arial Narrow" w:hAnsi="Arial Narrow" w:cs="Arial"/>
          <w:b/>
          <w:sz w:val="22"/>
          <w:szCs w:val="22"/>
        </w:rPr>
        <w:t xml:space="preserve">BUDGET PREVISIONNEL </w:t>
      </w:r>
      <w:r w:rsidR="00E917FC">
        <w:rPr>
          <w:rFonts w:ascii="Arial Narrow" w:hAnsi="Arial Narrow" w:cs="Arial"/>
          <w:b/>
          <w:sz w:val="22"/>
          <w:szCs w:val="22"/>
        </w:rPr>
        <w:t xml:space="preserve">EN EURO </w:t>
      </w:r>
      <w:r w:rsidR="000F2D5A">
        <w:rPr>
          <w:rFonts w:ascii="Arial Narrow" w:hAnsi="Arial Narrow" w:cs="Arial"/>
          <w:b/>
          <w:sz w:val="22"/>
          <w:szCs w:val="22"/>
        </w:rPr>
        <w:t>DE L’AXE 6</w:t>
      </w:r>
    </w:p>
    <w:p w:rsidR="00E4467C" w:rsidRPr="000E3ED0" w:rsidRDefault="00E4467C" w:rsidP="00E4467C">
      <w:pPr>
        <w:jc w:val="both"/>
        <w:rPr>
          <w:rFonts w:ascii="Arial Narrow" w:hAnsi="Arial Narrow" w:cs="Arial"/>
          <w:sz w:val="22"/>
          <w:szCs w:val="22"/>
        </w:rPr>
      </w:pPr>
    </w:p>
    <w:tbl>
      <w:tblPr>
        <w:tblStyle w:val="Grilledutableau"/>
        <w:tblW w:w="10206" w:type="dxa"/>
        <w:tblLayout w:type="fixed"/>
        <w:tblLook w:val="04A0" w:firstRow="1" w:lastRow="0" w:firstColumn="1" w:lastColumn="0" w:noHBand="0" w:noVBand="1"/>
      </w:tblPr>
      <w:tblGrid>
        <w:gridCol w:w="1560"/>
        <w:gridCol w:w="4252"/>
        <w:gridCol w:w="1418"/>
        <w:gridCol w:w="1417"/>
        <w:gridCol w:w="1559"/>
      </w:tblGrid>
      <w:tr w:rsidR="00E546E2" w:rsidRPr="000E3ED0" w:rsidTr="00165150">
        <w:tc>
          <w:tcPr>
            <w:tcW w:w="1560" w:type="dxa"/>
          </w:tcPr>
          <w:p w:rsidR="00E546E2" w:rsidRPr="000E3ED0" w:rsidRDefault="00E546E2" w:rsidP="00E546E2">
            <w:pPr>
              <w:rPr>
                <w:rFonts w:ascii="Arial Narrow" w:hAnsi="Arial Narrow" w:cs="Arial"/>
                <w:b/>
              </w:rPr>
            </w:pPr>
            <w:r w:rsidRPr="000E3ED0">
              <w:rPr>
                <w:rFonts w:ascii="Arial Narrow" w:hAnsi="Arial Narrow" w:cs="Arial"/>
                <w:b/>
              </w:rPr>
              <w:t>Rubriques budgétaires</w:t>
            </w:r>
          </w:p>
        </w:tc>
        <w:tc>
          <w:tcPr>
            <w:tcW w:w="4252" w:type="dxa"/>
          </w:tcPr>
          <w:p w:rsidR="00E546E2" w:rsidRPr="000E3ED0" w:rsidRDefault="00E546E2" w:rsidP="00E546E2">
            <w:pPr>
              <w:jc w:val="center"/>
              <w:rPr>
                <w:rFonts w:ascii="Arial Narrow" w:hAnsi="Arial Narrow" w:cs="Arial"/>
              </w:rPr>
            </w:pPr>
            <w:r w:rsidRPr="000E3ED0">
              <w:rPr>
                <w:rFonts w:ascii="Arial Narrow" w:hAnsi="Arial Narrow" w:cs="Arial"/>
                <w:b/>
              </w:rPr>
              <w:t>Partenaires</w:t>
            </w:r>
          </w:p>
        </w:tc>
        <w:tc>
          <w:tcPr>
            <w:tcW w:w="1418" w:type="dxa"/>
          </w:tcPr>
          <w:p w:rsidR="00E546E2" w:rsidRPr="000E3ED0" w:rsidRDefault="00E546E2" w:rsidP="00E546E2">
            <w:pPr>
              <w:jc w:val="center"/>
              <w:rPr>
                <w:rFonts w:ascii="Arial Narrow" w:hAnsi="Arial Narrow" w:cs="Arial"/>
                <w:b/>
              </w:rPr>
            </w:pPr>
            <w:r>
              <w:rPr>
                <w:rFonts w:ascii="Arial Narrow" w:hAnsi="Arial Narrow" w:cs="Arial"/>
                <w:b/>
              </w:rPr>
              <w:t>2021</w:t>
            </w:r>
          </w:p>
        </w:tc>
        <w:tc>
          <w:tcPr>
            <w:tcW w:w="1417" w:type="dxa"/>
          </w:tcPr>
          <w:p w:rsidR="00E546E2" w:rsidRPr="000E3ED0" w:rsidRDefault="00E546E2" w:rsidP="00E546E2">
            <w:pPr>
              <w:jc w:val="center"/>
              <w:rPr>
                <w:rFonts w:ascii="Arial Narrow" w:hAnsi="Arial Narrow" w:cs="Arial"/>
                <w:b/>
              </w:rPr>
            </w:pPr>
            <w:r>
              <w:rPr>
                <w:rFonts w:ascii="Arial Narrow" w:hAnsi="Arial Narrow" w:cs="Arial"/>
                <w:b/>
              </w:rPr>
              <w:t>2022-2023</w:t>
            </w:r>
          </w:p>
        </w:tc>
        <w:tc>
          <w:tcPr>
            <w:tcW w:w="1559" w:type="dxa"/>
          </w:tcPr>
          <w:p w:rsidR="00E546E2" w:rsidRPr="000E3ED0" w:rsidRDefault="00E546E2" w:rsidP="00E546E2">
            <w:pPr>
              <w:jc w:val="center"/>
              <w:rPr>
                <w:rFonts w:ascii="Arial Narrow" w:hAnsi="Arial Narrow" w:cs="Arial"/>
                <w:b/>
              </w:rPr>
            </w:pPr>
            <w:r>
              <w:rPr>
                <w:rFonts w:ascii="Arial Narrow" w:hAnsi="Arial Narrow" w:cs="Arial"/>
                <w:b/>
              </w:rPr>
              <w:t>2024-</w:t>
            </w:r>
            <w:r w:rsidRPr="000E3ED0">
              <w:rPr>
                <w:rFonts w:ascii="Arial Narrow" w:hAnsi="Arial Narrow" w:cs="Arial"/>
                <w:b/>
              </w:rPr>
              <w:t>20</w:t>
            </w:r>
            <w:r>
              <w:rPr>
                <w:rFonts w:ascii="Arial Narrow" w:hAnsi="Arial Narrow" w:cs="Arial"/>
                <w:b/>
              </w:rPr>
              <w:t>25</w:t>
            </w:r>
          </w:p>
        </w:tc>
      </w:tr>
      <w:tr w:rsidR="00165150" w:rsidRPr="000E3ED0" w:rsidTr="00165150">
        <w:tc>
          <w:tcPr>
            <w:tcW w:w="1560" w:type="dxa"/>
          </w:tcPr>
          <w:p w:rsidR="00165150" w:rsidRPr="000E3ED0" w:rsidRDefault="00165150" w:rsidP="00165150">
            <w:pPr>
              <w:rPr>
                <w:rFonts w:ascii="Arial Narrow" w:hAnsi="Arial Narrow" w:cs="Arial"/>
              </w:rPr>
            </w:pPr>
            <w:r>
              <w:rPr>
                <w:rFonts w:ascii="Arial Narrow" w:hAnsi="Arial Narrow" w:cs="Arial"/>
              </w:rPr>
              <w:t xml:space="preserve">Assurer le suivi, </w:t>
            </w:r>
            <w:r w:rsidRPr="000E3ED0">
              <w:rPr>
                <w:rFonts w:ascii="Arial Narrow" w:hAnsi="Arial Narrow" w:cs="Arial"/>
              </w:rPr>
              <w:t>Evaluation</w:t>
            </w:r>
            <w:r>
              <w:rPr>
                <w:rFonts w:ascii="Arial Narrow" w:hAnsi="Arial Narrow" w:cs="Arial"/>
              </w:rPr>
              <w:t xml:space="preserve"> et coaching </w:t>
            </w:r>
            <w:r w:rsidRPr="000E3ED0">
              <w:rPr>
                <w:rFonts w:ascii="Arial Narrow" w:hAnsi="Arial Narrow" w:cs="Arial"/>
              </w:rPr>
              <w:t>des activités</w:t>
            </w:r>
            <w:r>
              <w:rPr>
                <w:rFonts w:ascii="Arial Narrow" w:hAnsi="Arial Narrow" w:cs="Arial"/>
              </w:rPr>
              <w:t xml:space="preserve"> à mener </w:t>
            </w:r>
          </w:p>
        </w:tc>
        <w:tc>
          <w:tcPr>
            <w:tcW w:w="4252" w:type="dxa"/>
          </w:tcPr>
          <w:p w:rsidR="00165150" w:rsidRPr="000E3ED0" w:rsidRDefault="00165150" w:rsidP="00AC2BA9">
            <w:pPr>
              <w:rPr>
                <w:rFonts w:ascii="Arial Narrow" w:hAnsi="Arial Narrow" w:cs="Arial"/>
              </w:rPr>
            </w:pPr>
            <w:r>
              <w:rPr>
                <w:rFonts w:ascii="Arial Narrow" w:hAnsi="Arial Narrow" w:cs="Arial"/>
              </w:rPr>
              <w:t>Comité de Coordination de l’</w:t>
            </w:r>
            <w:r w:rsidR="004E3983">
              <w:rPr>
                <w:rFonts w:ascii="Arial Narrow" w:hAnsi="Arial Narrow" w:cs="Arial"/>
              </w:rPr>
              <w:t>ALUCOVIS-APDD</w:t>
            </w:r>
            <w:r>
              <w:rPr>
                <w:rFonts w:ascii="Arial Narrow" w:hAnsi="Arial Narrow" w:cs="Arial"/>
              </w:rPr>
              <w:t xml:space="preserve"> </w:t>
            </w:r>
            <w:r w:rsidR="009C5D99">
              <w:rPr>
                <w:rFonts w:ascii="Arial Narrow" w:hAnsi="Arial Narrow" w:cs="Arial"/>
              </w:rPr>
              <w:t xml:space="preserve"> </w:t>
            </w:r>
            <w:r>
              <w:rPr>
                <w:rFonts w:ascii="Arial Narrow" w:hAnsi="Arial Narrow" w:cs="Arial"/>
              </w:rPr>
              <w:t>et</w:t>
            </w:r>
            <w:r w:rsidR="009C5D99">
              <w:rPr>
                <w:rFonts w:ascii="Arial Narrow" w:hAnsi="Arial Narrow" w:cs="Arial"/>
              </w:rPr>
              <w:t xml:space="preserve"> </w:t>
            </w:r>
            <w:r w:rsidR="004F49F9">
              <w:rPr>
                <w:rFonts w:ascii="Arial Narrow" w:hAnsi="Arial Narrow" w:cs="Arial"/>
              </w:rPr>
              <w:t xml:space="preserve"> l</w:t>
            </w:r>
            <w:r>
              <w:rPr>
                <w:rFonts w:ascii="Arial Narrow" w:hAnsi="Arial Narrow" w:cs="Arial"/>
              </w:rPr>
              <w:t xml:space="preserve">es </w:t>
            </w:r>
            <w:r w:rsidR="00413EE6">
              <w:rPr>
                <w:rFonts w:ascii="Arial Narrow" w:hAnsi="Arial Narrow" w:cs="Arial"/>
              </w:rPr>
              <w:t>Partenaires Techniques et Financiers (</w:t>
            </w:r>
            <w:r>
              <w:rPr>
                <w:rFonts w:ascii="Arial Narrow" w:hAnsi="Arial Narrow" w:cs="Arial"/>
              </w:rPr>
              <w:t>PTF</w:t>
            </w:r>
            <w:r w:rsidR="00413EE6">
              <w:rPr>
                <w:rFonts w:ascii="Arial Narrow" w:hAnsi="Arial Narrow" w:cs="Arial"/>
              </w:rPr>
              <w:t>)</w:t>
            </w:r>
            <w:r w:rsidR="0044728B">
              <w:rPr>
                <w:rFonts w:ascii="Arial Narrow" w:hAnsi="Arial Narrow" w:cs="Arial"/>
              </w:rPr>
              <w:t xml:space="preserve"> potentiels </w:t>
            </w:r>
          </w:p>
        </w:tc>
        <w:tc>
          <w:tcPr>
            <w:tcW w:w="1418" w:type="dxa"/>
          </w:tcPr>
          <w:p w:rsidR="00165150" w:rsidRPr="000E3ED0" w:rsidRDefault="00165150" w:rsidP="00165150">
            <w:pPr>
              <w:jc w:val="center"/>
              <w:rPr>
                <w:rFonts w:ascii="Arial Narrow" w:hAnsi="Arial Narrow" w:cs="Arial"/>
              </w:rPr>
            </w:pPr>
            <w:r w:rsidRPr="000E3ED0">
              <w:rPr>
                <w:rFonts w:ascii="Arial Narrow" w:hAnsi="Arial Narrow" w:cs="Arial"/>
              </w:rPr>
              <w:t>2 000</w:t>
            </w:r>
          </w:p>
        </w:tc>
        <w:tc>
          <w:tcPr>
            <w:tcW w:w="1417" w:type="dxa"/>
          </w:tcPr>
          <w:p w:rsidR="00165150" w:rsidRPr="000E3ED0" w:rsidRDefault="00165150" w:rsidP="00165150">
            <w:pPr>
              <w:jc w:val="center"/>
              <w:rPr>
                <w:rFonts w:ascii="Arial Narrow" w:hAnsi="Arial Narrow"/>
              </w:rPr>
            </w:pPr>
            <w:r w:rsidRPr="000E3ED0">
              <w:rPr>
                <w:rFonts w:ascii="Arial Narrow" w:hAnsi="Arial Narrow" w:cs="Arial"/>
              </w:rPr>
              <w:t>2 000</w:t>
            </w:r>
          </w:p>
        </w:tc>
        <w:tc>
          <w:tcPr>
            <w:tcW w:w="1559" w:type="dxa"/>
          </w:tcPr>
          <w:p w:rsidR="00165150" w:rsidRPr="000E3ED0" w:rsidRDefault="00165150" w:rsidP="00165150">
            <w:pPr>
              <w:jc w:val="center"/>
              <w:rPr>
                <w:rFonts w:ascii="Arial Narrow" w:hAnsi="Arial Narrow"/>
              </w:rPr>
            </w:pPr>
            <w:r>
              <w:rPr>
                <w:rFonts w:ascii="Arial Narrow" w:hAnsi="Arial Narrow" w:cs="Arial"/>
              </w:rPr>
              <w:t>2 0</w:t>
            </w:r>
            <w:r w:rsidRPr="000E3ED0">
              <w:rPr>
                <w:rFonts w:ascii="Arial Narrow" w:hAnsi="Arial Narrow" w:cs="Arial"/>
              </w:rPr>
              <w:t>00</w:t>
            </w:r>
          </w:p>
        </w:tc>
      </w:tr>
      <w:tr w:rsidR="00165150" w:rsidRPr="000E3ED0" w:rsidTr="00165150">
        <w:tc>
          <w:tcPr>
            <w:tcW w:w="1560" w:type="dxa"/>
          </w:tcPr>
          <w:p w:rsidR="00165150" w:rsidRPr="000E3ED0" w:rsidRDefault="00165150" w:rsidP="00165150">
            <w:pPr>
              <w:rPr>
                <w:rFonts w:ascii="Arial Narrow" w:hAnsi="Arial Narrow" w:cs="Arial"/>
                <w:b/>
              </w:rPr>
            </w:pPr>
            <w:r w:rsidRPr="000E3ED0">
              <w:rPr>
                <w:rFonts w:ascii="Arial Narrow" w:hAnsi="Arial Narrow" w:cs="Arial"/>
                <w:b/>
              </w:rPr>
              <w:t>S/Total</w:t>
            </w:r>
          </w:p>
        </w:tc>
        <w:tc>
          <w:tcPr>
            <w:tcW w:w="4252" w:type="dxa"/>
          </w:tcPr>
          <w:p w:rsidR="00165150" w:rsidRPr="000E3ED0" w:rsidRDefault="00165150" w:rsidP="00320AFB">
            <w:pPr>
              <w:rPr>
                <w:rFonts w:ascii="Arial Narrow" w:hAnsi="Arial Narrow" w:cs="Arial"/>
                <w:b/>
              </w:rPr>
            </w:pPr>
          </w:p>
        </w:tc>
        <w:tc>
          <w:tcPr>
            <w:tcW w:w="1418" w:type="dxa"/>
          </w:tcPr>
          <w:p w:rsidR="00165150" w:rsidRPr="000E3ED0" w:rsidRDefault="00165150" w:rsidP="00165150">
            <w:pPr>
              <w:jc w:val="center"/>
              <w:rPr>
                <w:rFonts w:ascii="Arial Narrow" w:hAnsi="Arial Narrow"/>
                <w:b/>
              </w:rPr>
            </w:pPr>
            <w:r w:rsidRPr="000E3ED0">
              <w:rPr>
                <w:rFonts w:ascii="Arial Narrow" w:hAnsi="Arial Narrow" w:cs="Arial"/>
                <w:b/>
              </w:rPr>
              <w:t>2 000</w:t>
            </w:r>
          </w:p>
        </w:tc>
        <w:tc>
          <w:tcPr>
            <w:tcW w:w="1417" w:type="dxa"/>
          </w:tcPr>
          <w:p w:rsidR="00165150" w:rsidRPr="000E3ED0" w:rsidRDefault="00165150" w:rsidP="00165150">
            <w:pPr>
              <w:jc w:val="center"/>
              <w:rPr>
                <w:rFonts w:ascii="Arial Narrow" w:hAnsi="Arial Narrow"/>
                <w:b/>
              </w:rPr>
            </w:pPr>
            <w:r w:rsidRPr="000E3ED0">
              <w:rPr>
                <w:rFonts w:ascii="Arial Narrow" w:hAnsi="Arial Narrow" w:cs="Arial"/>
                <w:b/>
              </w:rPr>
              <w:t>2 000</w:t>
            </w:r>
          </w:p>
        </w:tc>
        <w:tc>
          <w:tcPr>
            <w:tcW w:w="1559" w:type="dxa"/>
          </w:tcPr>
          <w:p w:rsidR="00165150" w:rsidRPr="000E3ED0" w:rsidRDefault="00165150" w:rsidP="00165150">
            <w:pPr>
              <w:jc w:val="center"/>
              <w:rPr>
                <w:rFonts w:ascii="Arial Narrow" w:hAnsi="Arial Narrow"/>
                <w:b/>
              </w:rPr>
            </w:pPr>
            <w:r>
              <w:rPr>
                <w:rFonts w:ascii="Arial Narrow" w:hAnsi="Arial Narrow" w:cs="Arial"/>
                <w:b/>
              </w:rPr>
              <w:t>2 000</w:t>
            </w:r>
          </w:p>
        </w:tc>
      </w:tr>
      <w:tr w:rsidR="00165150" w:rsidRPr="000E3ED0" w:rsidTr="00165150">
        <w:tc>
          <w:tcPr>
            <w:tcW w:w="1560" w:type="dxa"/>
          </w:tcPr>
          <w:p w:rsidR="00165150" w:rsidRPr="000E3ED0" w:rsidRDefault="00165150" w:rsidP="00165150">
            <w:pPr>
              <w:rPr>
                <w:rFonts w:ascii="Arial Narrow" w:hAnsi="Arial Narrow" w:cs="Arial"/>
              </w:rPr>
            </w:pPr>
            <w:r w:rsidRPr="000E3ED0">
              <w:rPr>
                <w:rFonts w:ascii="Arial Narrow" w:hAnsi="Arial Narrow" w:cs="Arial"/>
              </w:rPr>
              <w:t>Frais de gestion 10%</w:t>
            </w:r>
          </w:p>
        </w:tc>
        <w:tc>
          <w:tcPr>
            <w:tcW w:w="4252" w:type="dxa"/>
          </w:tcPr>
          <w:p w:rsidR="00165150" w:rsidRPr="000E3ED0" w:rsidRDefault="00165150" w:rsidP="00320AFB">
            <w:pPr>
              <w:rPr>
                <w:rFonts w:ascii="Arial Narrow" w:hAnsi="Arial Narrow" w:cs="Arial"/>
              </w:rPr>
            </w:pPr>
          </w:p>
        </w:tc>
        <w:tc>
          <w:tcPr>
            <w:tcW w:w="1418" w:type="dxa"/>
          </w:tcPr>
          <w:p w:rsidR="00165150" w:rsidRPr="000E3ED0" w:rsidRDefault="00C07740" w:rsidP="00165150">
            <w:pPr>
              <w:jc w:val="center"/>
              <w:rPr>
                <w:rFonts w:ascii="Arial Narrow" w:hAnsi="Arial Narrow" w:cs="Arial"/>
              </w:rPr>
            </w:pPr>
            <w:r>
              <w:rPr>
                <w:rFonts w:ascii="Arial Narrow" w:hAnsi="Arial Narrow" w:cs="Arial"/>
              </w:rPr>
              <w:t xml:space="preserve">   </w:t>
            </w:r>
            <w:r w:rsidR="00165150">
              <w:rPr>
                <w:rFonts w:ascii="Arial Narrow" w:hAnsi="Arial Narrow" w:cs="Arial"/>
              </w:rPr>
              <w:t>2</w:t>
            </w:r>
            <w:r w:rsidR="00165150" w:rsidRPr="000E3ED0">
              <w:rPr>
                <w:rFonts w:ascii="Arial Narrow" w:hAnsi="Arial Narrow" w:cs="Arial"/>
              </w:rPr>
              <w:t>00</w:t>
            </w:r>
          </w:p>
        </w:tc>
        <w:tc>
          <w:tcPr>
            <w:tcW w:w="1417" w:type="dxa"/>
          </w:tcPr>
          <w:p w:rsidR="00165150" w:rsidRPr="000E3ED0" w:rsidRDefault="00C07740" w:rsidP="00165150">
            <w:pPr>
              <w:jc w:val="center"/>
              <w:rPr>
                <w:rFonts w:ascii="Arial Narrow" w:hAnsi="Arial Narrow"/>
              </w:rPr>
            </w:pPr>
            <w:r>
              <w:rPr>
                <w:rFonts w:ascii="Arial Narrow" w:hAnsi="Arial Narrow" w:cs="Arial"/>
              </w:rPr>
              <w:t xml:space="preserve">   </w:t>
            </w:r>
            <w:r w:rsidR="00165150">
              <w:rPr>
                <w:rFonts w:ascii="Arial Narrow" w:hAnsi="Arial Narrow" w:cs="Arial"/>
              </w:rPr>
              <w:t>2</w:t>
            </w:r>
            <w:r w:rsidR="00165150" w:rsidRPr="000E3ED0">
              <w:rPr>
                <w:rFonts w:ascii="Arial Narrow" w:hAnsi="Arial Narrow" w:cs="Arial"/>
              </w:rPr>
              <w:t>00</w:t>
            </w:r>
          </w:p>
        </w:tc>
        <w:tc>
          <w:tcPr>
            <w:tcW w:w="1559" w:type="dxa"/>
          </w:tcPr>
          <w:p w:rsidR="00165150" w:rsidRPr="000E3ED0" w:rsidRDefault="00C07740" w:rsidP="00165150">
            <w:pPr>
              <w:jc w:val="center"/>
              <w:rPr>
                <w:rFonts w:ascii="Arial Narrow" w:hAnsi="Arial Narrow"/>
              </w:rPr>
            </w:pPr>
            <w:r>
              <w:rPr>
                <w:rFonts w:ascii="Arial Narrow" w:hAnsi="Arial Narrow" w:cs="Arial"/>
              </w:rPr>
              <w:t xml:space="preserve">   </w:t>
            </w:r>
            <w:r w:rsidR="00165150">
              <w:rPr>
                <w:rFonts w:ascii="Arial Narrow" w:hAnsi="Arial Narrow" w:cs="Arial"/>
              </w:rPr>
              <w:t>2</w:t>
            </w:r>
            <w:r w:rsidR="00165150" w:rsidRPr="000E3ED0">
              <w:rPr>
                <w:rFonts w:ascii="Arial Narrow" w:hAnsi="Arial Narrow" w:cs="Arial"/>
              </w:rPr>
              <w:t>00</w:t>
            </w:r>
          </w:p>
        </w:tc>
      </w:tr>
      <w:tr w:rsidR="00165150" w:rsidRPr="000E3ED0" w:rsidTr="00165150">
        <w:tc>
          <w:tcPr>
            <w:tcW w:w="1560" w:type="dxa"/>
          </w:tcPr>
          <w:p w:rsidR="00165150" w:rsidRPr="000E3ED0" w:rsidRDefault="00165150" w:rsidP="00165150">
            <w:pPr>
              <w:rPr>
                <w:rFonts w:ascii="Arial Narrow" w:hAnsi="Arial Narrow" w:cs="Arial"/>
                <w:b/>
              </w:rPr>
            </w:pPr>
            <w:r w:rsidRPr="000E3ED0">
              <w:rPr>
                <w:rFonts w:ascii="Arial Narrow" w:hAnsi="Arial Narrow" w:cs="Arial"/>
                <w:b/>
              </w:rPr>
              <w:t>Total Axe 4.1</w:t>
            </w:r>
          </w:p>
        </w:tc>
        <w:tc>
          <w:tcPr>
            <w:tcW w:w="4252" w:type="dxa"/>
          </w:tcPr>
          <w:p w:rsidR="00165150" w:rsidRPr="000E3ED0" w:rsidRDefault="00165150" w:rsidP="00320AFB">
            <w:pPr>
              <w:rPr>
                <w:rFonts w:ascii="Arial Narrow" w:hAnsi="Arial Narrow" w:cs="Arial"/>
                <w:b/>
              </w:rPr>
            </w:pPr>
          </w:p>
        </w:tc>
        <w:tc>
          <w:tcPr>
            <w:tcW w:w="1418" w:type="dxa"/>
          </w:tcPr>
          <w:p w:rsidR="00165150" w:rsidRPr="000E3ED0" w:rsidRDefault="00165150" w:rsidP="00165150">
            <w:pPr>
              <w:jc w:val="center"/>
              <w:rPr>
                <w:rFonts w:ascii="Arial Narrow" w:hAnsi="Arial Narrow" w:cs="Arial"/>
                <w:b/>
              </w:rPr>
            </w:pPr>
            <w:r>
              <w:rPr>
                <w:rFonts w:ascii="Arial Narrow" w:hAnsi="Arial Narrow" w:cs="Arial"/>
                <w:b/>
              </w:rPr>
              <w:t>2 </w:t>
            </w:r>
            <w:r w:rsidRPr="000E3ED0">
              <w:rPr>
                <w:rFonts w:ascii="Arial Narrow" w:hAnsi="Arial Narrow" w:cs="Arial"/>
                <w:b/>
              </w:rPr>
              <w:t>200</w:t>
            </w:r>
          </w:p>
        </w:tc>
        <w:tc>
          <w:tcPr>
            <w:tcW w:w="1417" w:type="dxa"/>
          </w:tcPr>
          <w:p w:rsidR="00165150" w:rsidRPr="000E3ED0" w:rsidRDefault="00165150" w:rsidP="00165150">
            <w:pPr>
              <w:jc w:val="center"/>
              <w:rPr>
                <w:rFonts w:ascii="Arial Narrow" w:hAnsi="Arial Narrow"/>
              </w:rPr>
            </w:pPr>
            <w:r w:rsidRPr="000E3ED0">
              <w:rPr>
                <w:rFonts w:ascii="Arial Narrow" w:hAnsi="Arial Narrow" w:cs="Arial"/>
                <w:b/>
              </w:rPr>
              <w:t>2200</w:t>
            </w:r>
          </w:p>
        </w:tc>
        <w:tc>
          <w:tcPr>
            <w:tcW w:w="1559" w:type="dxa"/>
          </w:tcPr>
          <w:p w:rsidR="00165150" w:rsidRPr="000E3ED0" w:rsidRDefault="00165150" w:rsidP="00165150">
            <w:pPr>
              <w:jc w:val="center"/>
              <w:rPr>
                <w:rFonts w:ascii="Arial Narrow" w:hAnsi="Arial Narrow"/>
              </w:rPr>
            </w:pPr>
            <w:r>
              <w:rPr>
                <w:rFonts w:ascii="Arial Narrow" w:hAnsi="Arial Narrow" w:cs="Arial"/>
                <w:b/>
              </w:rPr>
              <w:t>2</w:t>
            </w:r>
            <w:r w:rsidRPr="000E3ED0">
              <w:rPr>
                <w:rFonts w:ascii="Arial Narrow" w:hAnsi="Arial Narrow" w:cs="Arial"/>
                <w:b/>
              </w:rPr>
              <w:t>200</w:t>
            </w:r>
          </w:p>
        </w:tc>
      </w:tr>
    </w:tbl>
    <w:p w:rsidR="00E4467C" w:rsidRPr="000E3ED0" w:rsidRDefault="00E4467C" w:rsidP="00E4467C">
      <w:pPr>
        <w:jc w:val="both"/>
        <w:rPr>
          <w:rFonts w:ascii="Arial Narrow" w:hAnsi="Arial Narrow" w:cs="Arial"/>
          <w:sz w:val="22"/>
          <w:szCs w:val="22"/>
        </w:rPr>
      </w:pPr>
    </w:p>
    <w:p w:rsidR="00E4467C" w:rsidRPr="00850CE5" w:rsidRDefault="001F7E14" w:rsidP="00825020">
      <w:pPr>
        <w:pStyle w:val="Titre1"/>
        <w:numPr>
          <w:ilvl w:val="0"/>
          <w:numId w:val="14"/>
        </w:numPr>
        <w:spacing w:before="240" w:line="20" w:lineRule="atLeast"/>
        <w:ind w:left="1077"/>
        <w:rPr>
          <w:rFonts w:ascii="Arial Narrow" w:hAnsi="Arial Narrow" w:cs="Arial"/>
          <w:color w:val="0070C0"/>
          <w:sz w:val="22"/>
          <w:szCs w:val="22"/>
        </w:rPr>
      </w:pPr>
      <w:r w:rsidRPr="00850CE5">
        <w:rPr>
          <w:rFonts w:ascii="Arial Narrow" w:hAnsi="Arial Narrow" w:cs="Arial"/>
          <w:color w:val="0070C0"/>
          <w:sz w:val="22"/>
          <w:szCs w:val="22"/>
        </w:rPr>
        <w:t>LES CADRES DE SUIVI ET D’EVALUATION DU PLAN STRATEGIQUE</w:t>
      </w:r>
    </w:p>
    <w:p w:rsidR="00E4467C" w:rsidRPr="000E3ED0" w:rsidRDefault="00E4467C" w:rsidP="00E4467C">
      <w:pPr>
        <w:spacing w:line="20" w:lineRule="atLeast"/>
        <w:rPr>
          <w:rFonts w:ascii="Arial Narrow" w:hAnsi="Arial Narrow" w:cs="Arial"/>
          <w:sz w:val="22"/>
          <w:szCs w:val="22"/>
        </w:rPr>
      </w:pPr>
    </w:p>
    <w:p w:rsidR="00E4467C" w:rsidRPr="000E3ED0" w:rsidRDefault="00E4467C" w:rsidP="00E4467C">
      <w:pPr>
        <w:tabs>
          <w:tab w:val="left" w:pos="1152"/>
        </w:tabs>
        <w:spacing w:line="20" w:lineRule="atLeast"/>
        <w:jc w:val="both"/>
        <w:rPr>
          <w:rFonts w:ascii="Arial Narrow" w:hAnsi="Arial Narrow" w:cs="Arial"/>
          <w:sz w:val="22"/>
          <w:szCs w:val="22"/>
        </w:rPr>
      </w:pPr>
      <w:r w:rsidRPr="000E3ED0">
        <w:rPr>
          <w:rFonts w:ascii="Arial Narrow" w:hAnsi="Arial Narrow" w:cs="Arial"/>
          <w:sz w:val="22"/>
          <w:szCs w:val="22"/>
        </w:rPr>
        <w:t xml:space="preserve">La Coordination technique du plan stratégique est du ressort </w:t>
      </w:r>
      <w:r w:rsidRPr="000E3ED0">
        <w:rPr>
          <w:rFonts w:ascii="Arial Narrow" w:hAnsi="Arial Narrow" w:cs="Arial"/>
          <w:b/>
          <w:sz w:val="22"/>
          <w:szCs w:val="22"/>
        </w:rPr>
        <w:t>du Comité Exécutif</w:t>
      </w:r>
      <w:r w:rsidRPr="000E3ED0">
        <w:rPr>
          <w:rFonts w:ascii="Arial Narrow" w:hAnsi="Arial Narrow" w:cs="Arial"/>
          <w:sz w:val="22"/>
          <w:szCs w:val="22"/>
        </w:rPr>
        <w:t xml:space="preserve"> de l</w:t>
      </w:r>
      <w:r w:rsidR="00690021">
        <w:rPr>
          <w:rFonts w:ascii="Arial Narrow" w:hAnsi="Arial Narrow" w:cs="Arial"/>
          <w:sz w:val="22"/>
          <w:szCs w:val="22"/>
        </w:rPr>
        <w:t>’</w:t>
      </w:r>
      <w:r w:rsidR="004E3983">
        <w:rPr>
          <w:rFonts w:ascii="Arial Narrow" w:hAnsi="Arial Narrow" w:cs="Arial"/>
          <w:sz w:val="22"/>
          <w:szCs w:val="22"/>
        </w:rPr>
        <w:t>ALUCOVIS-APDD</w:t>
      </w:r>
      <w:r w:rsidR="00740D77" w:rsidRPr="000E3ED0">
        <w:rPr>
          <w:rFonts w:ascii="Arial Narrow" w:hAnsi="Arial Narrow" w:cs="Arial"/>
          <w:sz w:val="22"/>
          <w:szCs w:val="22"/>
        </w:rPr>
        <w:t xml:space="preserve"> Burundi</w:t>
      </w:r>
      <w:r w:rsidRPr="000E3ED0">
        <w:rPr>
          <w:rFonts w:ascii="Arial Narrow" w:hAnsi="Arial Narrow" w:cs="Arial"/>
          <w:sz w:val="22"/>
          <w:szCs w:val="22"/>
        </w:rPr>
        <w:t>, Comptant ses résultats d</w:t>
      </w:r>
      <w:r w:rsidR="005E6EDC">
        <w:rPr>
          <w:rFonts w:ascii="Arial Narrow" w:hAnsi="Arial Narrow" w:cs="Arial"/>
          <w:sz w:val="22"/>
          <w:szCs w:val="22"/>
        </w:rPr>
        <w:t>evant l’Assemblée Générale de l’</w:t>
      </w:r>
      <w:r w:rsidR="004E3983">
        <w:rPr>
          <w:rFonts w:ascii="Arial Narrow" w:hAnsi="Arial Narrow" w:cs="Arial"/>
          <w:sz w:val="22"/>
          <w:szCs w:val="22"/>
        </w:rPr>
        <w:t>ALUCOVIS-APDD</w:t>
      </w:r>
      <w:r w:rsidR="00CE3928">
        <w:rPr>
          <w:rFonts w:ascii="Arial Narrow" w:hAnsi="Arial Narrow" w:cs="Arial"/>
          <w:sz w:val="22"/>
          <w:szCs w:val="22"/>
        </w:rPr>
        <w:t>, à</w:t>
      </w:r>
      <w:r w:rsidRPr="000E3ED0">
        <w:rPr>
          <w:rFonts w:ascii="Arial Narrow" w:hAnsi="Arial Narrow" w:cs="Arial"/>
          <w:sz w:val="22"/>
          <w:szCs w:val="22"/>
        </w:rPr>
        <w:t xml:space="preserve"> qui</w:t>
      </w:r>
      <w:r w:rsidR="00CE3928">
        <w:rPr>
          <w:rFonts w:ascii="Arial Narrow" w:hAnsi="Arial Narrow" w:cs="Arial"/>
          <w:sz w:val="22"/>
          <w:szCs w:val="22"/>
        </w:rPr>
        <w:t xml:space="preserve"> se</w:t>
      </w:r>
      <w:r w:rsidRPr="000E3ED0">
        <w:rPr>
          <w:rFonts w:ascii="Arial Narrow" w:hAnsi="Arial Narrow" w:cs="Arial"/>
          <w:sz w:val="22"/>
          <w:szCs w:val="22"/>
        </w:rPr>
        <w:t xml:space="preserve"> conform</w:t>
      </w:r>
      <w:r w:rsidR="00CE3928">
        <w:rPr>
          <w:rFonts w:ascii="Arial Narrow" w:hAnsi="Arial Narrow" w:cs="Arial"/>
          <w:sz w:val="22"/>
          <w:szCs w:val="22"/>
        </w:rPr>
        <w:t>e</w:t>
      </w:r>
      <w:r w:rsidRPr="000E3ED0">
        <w:rPr>
          <w:rFonts w:ascii="Arial Narrow" w:hAnsi="Arial Narrow" w:cs="Arial"/>
          <w:sz w:val="22"/>
          <w:szCs w:val="22"/>
        </w:rPr>
        <w:t xml:space="preserve"> aux dispositions statutaires, détient les pouvoirs les plus étendus de gestion en ce sens qu’elle est habilitée dans  le Règlement d’Ordre Intérieur  à :</w:t>
      </w:r>
    </w:p>
    <w:p w:rsidR="00E4467C" w:rsidRPr="000E3ED0" w:rsidRDefault="00E4467C" w:rsidP="00E4467C">
      <w:pPr>
        <w:tabs>
          <w:tab w:val="left" w:pos="1152"/>
        </w:tabs>
        <w:jc w:val="both"/>
        <w:rPr>
          <w:rFonts w:ascii="Arial Narrow" w:hAnsi="Arial Narrow" w:cs="Arial"/>
          <w:sz w:val="22"/>
          <w:szCs w:val="22"/>
        </w:rPr>
      </w:pPr>
    </w:p>
    <w:p w:rsidR="00E4467C" w:rsidRPr="000E3ED0" w:rsidRDefault="00E4467C" w:rsidP="00825020">
      <w:pPr>
        <w:pStyle w:val="Paragraphedeliste"/>
        <w:numPr>
          <w:ilvl w:val="0"/>
          <w:numId w:val="15"/>
        </w:numPr>
        <w:tabs>
          <w:tab w:val="clear" w:pos="1515"/>
          <w:tab w:val="num" w:pos="1134"/>
        </w:tabs>
        <w:jc w:val="both"/>
        <w:rPr>
          <w:rFonts w:ascii="Arial Narrow" w:hAnsi="Arial Narrow" w:cs="Arial"/>
          <w:sz w:val="22"/>
          <w:szCs w:val="22"/>
          <w:lang w:val="fr-BE"/>
        </w:rPr>
      </w:pPr>
      <w:r w:rsidRPr="000E3ED0">
        <w:rPr>
          <w:rFonts w:ascii="Arial Narrow" w:hAnsi="Arial Narrow" w:cs="Arial"/>
          <w:sz w:val="22"/>
          <w:szCs w:val="22"/>
          <w:lang w:val="fr-BE"/>
        </w:rPr>
        <w:t>Décider du plan d’action et des orientations stratégiques générales et ainsi définir la politique générale de la confédération;</w:t>
      </w:r>
    </w:p>
    <w:p w:rsidR="00E4467C" w:rsidRPr="000E3ED0" w:rsidRDefault="00E4467C" w:rsidP="00825020">
      <w:pPr>
        <w:numPr>
          <w:ilvl w:val="0"/>
          <w:numId w:val="15"/>
        </w:numPr>
        <w:tabs>
          <w:tab w:val="left" w:pos="1152"/>
        </w:tabs>
        <w:jc w:val="both"/>
        <w:rPr>
          <w:rFonts w:ascii="Arial Narrow" w:hAnsi="Arial Narrow" w:cs="Arial"/>
          <w:sz w:val="22"/>
          <w:szCs w:val="22"/>
          <w:lang w:val="fr-BE"/>
        </w:rPr>
      </w:pPr>
      <w:r w:rsidRPr="000E3ED0">
        <w:rPr>
          <w:rFonts w:ascii="Arial Narrow" w:hAnsi="Arial Narrow" w:cs="Arial"/>
          <w:sz w:val="22"/>
          <w:szCs w:val="22"/>
          <w:lang w:val="fr-BE"/>
        </w:rPr>
        <w:t>Adopter, le Règlement d’Ordre Intérieur (ROI), le code d’éthique, le MAPAF et d’autres textes de référence ;</w:t>
      </w:r>
    </w:p>
    <w:p w:rsidR="00E4467C" w:rsidRPr="000E3ED0" w:rsidRDefault="00E4467C" w:rsidP="00825020">
      <w:pPr>
        <w:numPr>
          <w:ilvl w:val="0"/>
          <w:numId w:val="15"/>
        </w:numPr>
        <w:tabs>
          <w:tab w:val="left" w:pos="1152"/>
        </w:tabs>
        <w:jc w:val="both"/>
        <w:rPr>
          <w:rFonts w:ascii="Arial Narrow" w:hAnsi="Arial Narrow" w:cs="Arial"/>
          <w:sz w:val="22"/>
          <w:szCs w:val="22"/>
          <w:lang w:val="fr-BE"/>
        </w:rPr>
      </w:pPr>
      <w:r w:rsidRPr="000E3ED0">
        <w:rPr>
          <w:rFonts w:ascii="Arial Narrow" w:hAnsi="Arial Narrow" w:cs="Arial"/>
          <w:sz w:val="22"/>
          <w:szCs w:val="22"/>
          <w:lang w:val="fr-BE"/>
        </w:rPr>
        <w:t>Elire et révoquer le Comité Exécutif, le Comité de Surveillance et tout autre organe qui serait créé directement sous son contrôle ;</w:t>
      </w:r>
    </w:p>
    <w:p w:rsidR="00E4467C" w:rsidRPr="000E3ED0" w:rsidRDefault="00E4467C" w:rsidP="00825020">
      <w:pPr>
        <w:numPr>
          <w:ilvl w:val="0"/>
          <w:numId w:val="15"/>
        </w:numPr>
        <w:tabs>
          <w:tab w:val="left" w:pos="1152"/>
        </w:tabs>
        <w:jc w:val="both"/>
        <w:rPr>
          <w:rFonts w:ascii="Arial Narrow" w:hAnsi="Arial Narrow" w:cs="Arial"/>
          <w:sz w:val="22"/>
          <w:szCs w:val="22"/>
          <w:lang w:val="fr-BE"/>
        </w:rPr>
      </w:pPr>
      <w:r w:rsidRPr="000E3ED0">
        <w:rPr>
          <w:rFonts w:ascii="Arial Narrow" w:hAnsi="Arial Narrow" w:cs="Arial"/>
          <w:sz w:val="22"/>
          <w:szCs w:val="22"/>
          <w:lang w:val="fr-BE"/>
        </w:rPr>
        <w:t>Approuver les budgets et les comptes de l’association ;</w:t>
      </w:r>
    </w:p>
    <w:p w:rsidR="00E4467C" w:rsidRPr="000E3ED0" w:rsidRDefault="00E4467C" w:rsidP="00825020">
      <w:pPr>
        <w:numPr>
          <w:ilvl w:val="0"/>
          <w:numId w:val="15"/>
        </w:numPr>
        <w:tabs>
          <w:tab w:val="left" w:pos="1152"/>
        </w:tabs>
        <w:jc w:val="both"/>
        <w:rPr>
          <w:rFonts w:ascii="Arial Narrow" w:hAnsi="Arial Narrow" w:cs="Arial"/>
          <w:sz w:val="22"/>
          <w:szCs w:val="22"/>
          <w:lang w:val="fr-BE"/>
        </w:rPr>
      </w:pPr>
      <w:r w:rsidRPr="000E3ED0">
        <w:rPr>
          <w:rFonts w:ascii="Arial Narrow" w:hAnsi="Arial Narrow" w:cs="Arial"/>
          <w:sz w:val="22"/>
          <w:szCs w:val="22"/>
          <w:lang w:val="fr-BE"/>
        </w:rPr>
        <w:t>Fixer le montant des cotisations des membres ainsi que de l’utilisation des fonds propres</w:t>
      </w:r>
    </w:p>
    <w:p w:rsidR="00E4467C" w:rsidRPr="000E3ED0" w:rsidRDefault="00E4467C" w:rsidP="00825020">
      <w:pPr>
        <w:numPr>
          <w:ilvl w:val="0"/>
          <w:numId w:val="15"/>
        </w:numPr>
        <w:tabs>
          <w:tab w:val="left" w:pos="1152"/>
        </w:tabs>
        <w:jc w:val="both"/>
        <w:rPr>
          <w:rFonts w:ascii="Arial Narrow" w:hAnsi="Arial Narrow" w:cs="Arial"/>
          <w:sz w:val="22"/>
          <w:szCs w:val="22"/>
          <w:lang w:val="fr-BE"/>
        </w:rPr>
      </w:pPr>
      <w:r w:rsidRPr="000E3ED0">
        <w:rPr>
          <w:rFonts w:ascii="Arial Narrow" w:hAnsi="Arial Narrow" w:cs="Arial"/>
          <w:sz w:val="22"/>
          <w:szCs w:val="22"/>
          <w:lang w:val="fr-BE"/>
        </w:rPr>
        <w:t>Décider de la dissolution de l’association.</w:t>
      </w:r>
    </w:p>
    <w:p w:rsidR="00E4467C" w:rsidRPr="000E3ED0" w:rsidRDefault="00E4467C" w:rsidP="00E4467C">
      <w:pPr>
        <w:tabs>
          <w:tab w:val="left" w:pos="1152"/>
        </w:tabs>
        <w:jc w:val="both"/>
        <w:rPr>
          <w:rFonts w:ascii="Arial Narrow" w:hAnsi="Arial Narrow" w:cs="Arial"/>
          <w:sz w:val="22"/>
          <w:szCs w:val="22"/>
          <w:lang w:val="fr-BE"/>
        </w:rPr>
      </w:pPr>
    </w:p>
    <w:p w:rsidR="00E4467C" w:rsidRPr="000E3ED0" w:rsidRDefault="00E4467C" w:rsidP="00E4467C">
      <w:pPr>
        <w:jc w:val="both"/>
        <w:rPr>
          <w:rFonts w:ascii="Arial Narrow" w:hAnsi="Arial Narrow" w:cs="Arial"/>
          <w:sz w:val="22"/>
          <w:szCs w:val="22"/>
        </w:rPr>
      </w:pPr>
      <w:r w:rsidRPr="000E3ED0">
        <w:rPr>
          <w:rFonts w:ascii="Arial Narrow" w:hAnsi="Arial Narrow" w:cs="Arial"/>
          <w:sz w:val="22"/>
          <w:szCs w:val="22"/>
        </w:rPr>
        <w:t xml:space="preserve">La mise en œuvre du plan stratégique passera forcément par des projets qui seront initiés à partir des sous-commissions ou thématiques, sous la supervision du Conseiller chargé du développement et des études et du Président du Comité Exécutif. </w:t>
      </w:r>
    </w:p>
    <w:p w:rsidR="00E4467C" w:rsidRPr="000E3ED0" w:rsidRDefault="00E4467C" w:rsidP="00E4467C">
      <w:pPr>
        <w:jc w:val="both"/>
        <w:rPr>
          <w:rFonts w:ascii="Arial Narrow" w:hAnsi="Arial Narrow" w:cs="Arial"/>
          <w:sz w:val="22"/>
          <w:szCs w:val="22"/>
        </w:rPr>
      </w:pPr>
    </w:p>
    <w:p w:rsidR="00E66A44" w:rsidRDefault="00E4467C" w:rsidP="00E4467C">
      <w:pPr>
        <w:jc w:val="both"/>
        <w:rPr>
          <w:rFonts w:ascii="Arial Narrow" w:hAnsi="Arial Narrow" w:cs="Arial"/>
          <w:sz w:val="22"/>
          <w:szCs w:val="22"/>
        </w:rPr>
      </w:pPr>
      <w:r w:rsidRPr="000E3ED0">
        <w:rPr>
          <w:rFonts w:ascii="Arial Narrow" w:hAnsi="Arial Narrow" w:cs="Arial"/>
          <w:sz w:val="22"/>
          <w:szCs w:val="22"/>
        </w:rPr>
        <w:t>Le staff appuiera techniquement dans la mise en œuvre au fur et à mesure de son recrutement dès le début du quatrième trimestre de l’année 2017 au premier trimestre de l’année 2018 à la condition que les ressources financières nécessaires auront été mobilisées à cette fin.</w:t>
      </w:r>
    </w:p>
    <w:p w:rsidR="009254E4" w:rsidRDefault="009254E4" w:rsidP="00E4467C">
      <w:pPr>
        <w:jc w:val="both"/>
        <w:rPr>
          <w:rFonts w:ascii="Arial Narrow" w:hAnsi="Arial Narrow" w:cs="Arial"/>
          <w:sz w:val="22"/>
          <w:szCs w:val="22"/>
        </w:rPr>
      </w:pPr>
    </w:p>
    <w:p w:rsidR="009254E4" w:rsidRDefault="009254E4" w:rsidP="00E4467C">
      <w:pPr>
        <w:jc w:val="both"/>
        <w:rPr>
          <w:rFonts w:ascii="Arial Narrow" w:hAnsi="Arial Narrow" w:cs="Arial"/>
          <w:sz w:val="22"/>
          <w:szCs w:val="22"/>
        </w:rPr>
      </w:pPr>
    </w:p>
    <w:p w:rsidR="00716492" w:rsidRPr="00E66A44" w:rsidRDefault="00E4467C" w:rsidP="00E4467C">
      <w:pPr>
        <w:jc w:val="both"/>
        <w:rPr>
          <w:rFonts w:ascii="Arial Narrow" w:hAnsi="Arial Narrow" w:cs="Arial"/>
          <w:sz w:val="22"/>
          <w:szCs w:val="22"/>
        </w:rPr>
      </w:pPr>
      <w:r w:rsidRPr="000E3ED0">
        <w:rPr>
          <w:rFonts w:ascii="Arial Narrow" w:hAnsi="Arial Narrow" w:cs="Arial"/>
          <w:sz w:val="22"/>
          <w:szCs w:val="22"/>
        </w:rPr>
        <w:t xml:space="preserve">Pour des raisons d’efficacité et de visibilité que positionnement sur terrain, les </w:t>
      </w:r>
      <w:r w:rsidRPr="000E3ED0">
        <w:rPr>
          <w:rFonts w:ascii="Arial Narrow" w:hAnsi="Arial Narrow" w:cs="Arial"/>
          <w:b/>
          <w:sz w:val="22"/>
          <w:szCs w:val="22"/>
        </w:rPr>
        <w:t xml:space="preserve">5 membres du Comité Exécutif </w:t>
      </w:r>
      <w:r w:rsidRPr="000E3ED0">
        <w:rPr>
          <w:rFonts w:ascii="Arial Narrow" w:hAnsi="Arial Narrow" w:cs="Arial"/>
          <w:sz w:val="22"/>
          <w:szCs w:val="22"/>
        </w:rPr>
        <w:t>se sont partagé</w:t>
      </w:r>
      <w:r w:rsidR="00AB581A">
        <w:rPr>
          <w:rFonts w:ascii="Arial Narrow" w:hAnsi="Arial Narrow" w:cs="Arial"/>
          <w:sz w:val="22"/>
          <w:szCs w:val="22"/>
        </w:rPr>
        <w:t>s</w:t>
      </w:r>
      <w:r w:rsidRPr="000E3ED0">
        <w:rPr>
          <w:rFonts w:ascii="Arial Narrow" w:hAnsi="Arial Narrow" w:cs="Arial"/>
          <w:sz w:val="22"/>
          <w:szCs w:val="22"/>
        </w:rPr>
        <w:t xml:space="preserve"> les rôles dans le suivi des programmes et projets. En plus de celui de la coordination générale des activités de la confédération</w:t>
      </w:r>
      <w:r w:rsidR="00D25A00">
        <w:rPr>
          <w:rFonts w:ascii="Arial Narrow" w:hAnsi="Arial Narrow" w:cs="Arial"/>
          <w:sz w:val="22"/>
          <w:szCs w:val="22"/>
        </w:rPr>
        <w:t>.</w:t>
      </w:r>
      <w:r w:rsidRPr="000E3ED0">
        <w:rPr>
          <w:rFonts w:ascii="Arial Narrow" w:hAnsi="Arial Narrow" w:cs="Arial"/>
          <w:sz w:val="22"/>
          <w:szCs w:val="22"/>
        </w:rPr>
        <w:t xml:space="preserve"> </w:t>
      </w:r>
    </w:p>
    <w:p w:rsidR="00716492" w:rsidRPr="00E9410D" w:rsidRDefault="00716492" w:rsidP="00E4467C">
      <w:pPr>
        <w:jc w:val="both"/>
        <w:rPr>
          <w:rFonts w:ascii="Arial Narrow" w:hAnsi="Arial Narrow" w:cs="Arial"/>
          <w:b/>
          <w:sz w:val="22"/>
          <w:szCs w:val="22"/>
          <w:u w:val="single"/>
        </w:rPr>
      </w:pPr>
    </w:p>
    <w:p w:rsidR="009D0928" w:rsidRPr="00FD7F39" w:rsidRDefault="009D0928" w:rsidP="009D0928">
      <w:pPr>
        <w:jc w:val="center"/>
        <w:rPr>
          <w:rFonts w:ascii="Arial Narrow" w:hAnsi="Arial Narrow" w:cs="Arial"/>
          <w:b/>
          <w:color w:val="0070C0"/>
          <w:sz w:val="22"/>
          <w:szCs w:val="22"/>
          <w:u w:val="single"/>
        </w:rPr>
      </w:pPr>
      <w:r w:rsidRPr="00FD7F39">
        <w:rPr>
          <w:rFonts w:ascii="Arial Narrow" w:hAnsi="Arial Narrow" w:cs="Arial"/>
          <w:b/>
          <w:color w:val="0070C0"/>
          <w:sz w:val="22"/>
          <w:szCs w:val="22"/>
          <w:u w:val="single"/>
        </w:rPr>
        <w:t>ST</w:t>
      </w:r>
      <w:r w:rsidR="00473A9E" w:rsidRPr="00FD7F39">
        <w:rPr>
          <w:rFonts w:ascii="Arial Narrow" w:hAnsi="Arial Narrow" w:cs="Arial"/>
          <w:b/>
          <w:color w:val="0070C0"/>
          <w:sz w:val="22"/>
          <w:szCs w:val="22"/>
          <w:u w:val="single"/>
        </w:rPr>
        <w:t>RUCTURE ORGANISATIONNELLE ET LEURS</w:t>
      </w:r>
      <w:r w:rsidRPr="00FD7F39">
        <w:rPr>
          <w:rFonts w:ascii="Arial Narrow" w:hAnsi="Arial Narrow" w:cs="Arial"/>
          <w:b/>
          <w:color w:val="0070C0"/>
          <w:sz w:val="22"/>
          <w:szCs w:val="22"/>
          <w:u w:val="single"/>
        </w:rPr>
        <w:t xml:space="preserve"> FONCTIONNEMENTS INTERNES</w:t>
      </w:r>
    </w:p>
    <w:p w:rsidR="009D0928" w:rsidRDefault="009D0928" w:rsidP="00E4467C">
      <w:pPr>
        <w:jc w:val="both"/>
        <w:rPr>
          <w:rFonts w:ascii="Arial Narrow" w:hAnsi="Arial Narrow" w:cs="Arial"/>
          <w:b/>
          <w:sz w:val="22"/>
          <w:szCs w:val="22"/>
        </w:rPr>
      </w:pPr>
    </w:p>
    <w:p w:rsidR="00E4467C" w:rsidRPr="000E3ED0" w:rsidRDefault="00083AB0" w:rsidP="00E4467C">
      <w:pPr>
        <w:jc w:val="both"/>
        <w:rPr>
          <w:rFonts w:ascii="Arial Narrow" w:hAnsi="Arial Narrow" w:cs="Arial"/>
          <w:sz w:val="22"/>
          <w:szCs w:val="22"/>
        </w:rPr>
      </w:pPr>
      <w:r w:rsidRPr="000E3ED0">
        <w:rPr>
          <w:rFonts w:ascii="Arial Narrow" w:hAnsi="Arial Narrow" w:cs="Arial"/>
          <w:b/>
          <w:sz w:val="22"/>
          <w:szCs w:val="22"/>
        </w:rPr>
        <w:t>L</w:t>
      </w:r>
      <w:r w:rsidR="00E4467C" w:rsidRPr="000E3ED0">
        <w:rPr>
          <w:rFonts w:ascii="Arial Narrow" w:hAnsi="Arial Narrow" w:cs="Arial"/>
          <w:b/>
          <w:sz w:val="22"/>
          <w:szCs w:val="22"/>
        </w:rPr>
        <w:t>e</w:t>
      </w:r>
      <w:r>
        <w:rPr>
          <w:rFonts w:ascii="Arial Narrow" w:hAnsi="Arial Narrow" w:cs="Arial"/>
          <w:b/>
          <w:sz w:val="22"/>
          <w:szCs w:val="22"/>
        </w:rPr>
        <w:t xml:space="preserve"> </w:t>
      </w:r>
      <w:r w:rsidR="00E4467C" w:rsidRPr="000E3ED0">
        <w:rPr>
          <w:rFonts w:ascii="Arial Narrow" w:hAnsi="Arial Narrow" w:cs="Arial"/>
          <w:b/>
          <w:sz w:val="22"/>
          <w:szCs w:val="22"/>
        </w:rPr>
        <w:t>Président du Comité</w:t>
      </w:r>
      <w:r w:rsidR="00E4467C" w:rsidRPr="000E3ED0">
        <w:rPr>
          <w:rFonts w:ascii="Arial Narrow" w:hAnsi="Arial Narrow" w:cs="Arial"/>
          <w:sz w:val="22"/>
          <w:szCs w:val="22"/>
        </w:rPr>
        <w:t xml:space="preserve"> </w:t>
      </w:r>
      <w:r w:rsidR="00ED2C30">
        <w:rPr>
          <w:rFonts w:ascii="Arial Narrow" w:hAnsi="Arial Narrow" w:cs="Arial"/>
          <w:b/>
          <w:sz w:val="22"/>
          <w:szCs w:val="22"/>
        </w:rPr>
        <w:t>Exécutif et encore dénommé « </w:t>
      </w:r>
      <w:r w:rsidR="00481D00" w:rsidRPr="00481D00">
        <w:rPr>
          <w:rFonts w:ascii="Arial Narrow" w:hAnsi="Arial Narrow" w:cs="Arial"/>
          <w:b/>
          <w:sz w:val="22"/>
          <w:szCs w:val="22"/>
        </w:rPr>
        <w:t>Président du Conseil d’Administration</w:t>
      </w:r>
      <w:r w:rsidR="00ED2C30">
        <w:rPr>
          <w:rFonts w:ascii="Arial Narrow" w:hAnsi="Arial Narrow" w:cs="Arial"/>
          <w:b/>
          <w:sz w:val="22"/>
          <w:szCs w:val="22"/>
        </w:rPr>
        <w:t> </w:t>
      </w:r>
      <w:r w:rsidR="00AB581A">
        <w:rPr>
          <w:rFonts w:ascii="Arial Narrow" w:hAnsi="Arial Narrow" w:cs="Arial"/>
          <w:b/>
          <w:sz w:val="22"/>
          <w:szCs w:val="22"/>
        </w:rPr>
        <w:t xml:space="preserve"> et Représentant Légal </w:t>
      </w:r>
      <w:r w:rsidR="00ED2C30">
        <w:rPr>
          <w:rFonts w:ascii="Arial Narrow" w:hAnsi="Arial Narrow" w:cs="Arial"/>
          <w:b/>
          <w:sz w:val="22"/>
          <w:szCs w:val="22"/>
        </w:rPr>
        <w:t xml:space="preserve">» </w:t>
      </w:r>
      <w:r w:rsidR="00DA260D">
        <w:rPr>
          <w:rFonts w:ascii="Arial Narrow" w:hAnsi="Arial Narrow" w:cs="Arial"/>
          <w:sz w:val="22"/>
          <w:szCs w:val="22"/>
        </w:rPr>
        <w:t>qui</w:t>
      </w:r>
      <w:r w:rsidR="00481D00">
        <w:rPr>
          <w:rFonts w:ascii="Arial Narrow" w:hAnsi="Arial Narrow" w:cs="Arial"/>
          <w:sz w:val="22"/>
          <w:szCs w:val="22"/>
        </w:rPr>
        <w:t xml:space="preserve"> </w:t>
      </w:r>
      <w:r w:rsidR="00E4467C" w:rsidRPr="000E3ED0">
        <w:rPr>
          <w:rFonts w:ascii="Arial Narrow" w:hAnsi="Arial Narrow" w:cs="Arial"/>
          <w:sz w:val="22"/>
          <w:szCs w:val="22"/>
        </w:rPr>
        <w:t>suit de plus</w:t>
      </w:r>
      <w:r w:rsidR="00DA260D">
        <w:rPr>
          <w:rFonts w:ascii="Arial Narrow" w:hAnsi="Arial Narrow" w:cs="Arial"/>
          <w:sz w:val="22"/>
          <w:szCs w:val="22"/>
        </w:rPr>
        <w:t xml:space="preserve"> et</w:t>
      </w:r>
      <w:r w:rsidR="00E4467C" w:rsidRPr="000E3ED0">
        <w:rPr>
          <w:rFonts w:ascii="Arial Narrow" w:hAnsi="Arial Narrow" w:cs="Arial"/>
          <w:sz w:val="22"/>
          <w:szCs w:val="22"/>
        </w:rPr>
        <w:t xml:space="preserve"> près</w:t>
      </w:r>
      <w:r w:rsidR="00DA260D">
        <w:rPr>
          <w:rFonts w:ascii="Arial Narrow" w:hAnsi="Arial Narrow" w:cs="Arial"/>
          <w:sz w:val="22"/>
          <w:szCs w:val="22"/>
        </w:rPr>
        <w:t xml:space="preserve"> à</w:t>
      </w:r>
      <w:r w:rsidR="00E4467C" w:rsidRPr="000E3ED0">
        <w:rPr>
          <w:rFonts w:ascii="Arial Narrow" w:hAnsi="Arial Narrow" w:cs="Arial"/>
          <w:sz w:val="22"/>
          <w:szCs w:val="22"/>
        </w:rPr>
        <w:t xml:space="preserve"> la mise en place des projets ayant traité</w:t>
      </w:r>
      <w:r w:rsidR="00DA260D">
        <w:rPr>
          <w:rFonts w:ascii="Arial Narrow" w:hAnsi="Arial Narrow" w:cs="Arial"/>
          <w:sz w:val="22"/>
          <w:szCs w:val="22"/>
        </w:rPr>
        <w:t xml:space="preserve"> avec fréquence</w:t>
      </w:r>
      <w:r w:rsidR="00E4467C" w:rsidRPr="000E3ED0">
        <w:rPr>
          <w:rFonts w:ascii="Arial Narrow" w:hAnsi="Arial Narrow" w:cs="Arial"/>
          <w:sz w:val="22"/>
          <w:szCs w:val="22"/>
        </w:rPr>
        <w:t xml:space="preserve"> au plaidoyer</w:t>
      </w:r>
      <w:r w:rsidR="00CC6ED0">
        <w:rPr>
          <w:rFonts w:ascii="Arial Narrow" w:hAnsi="Arial Narrow" w:cs="Arial"/>
          <w:sz w:val="22"/>
          <w:szCs w:val="22"/>
        </w:rPr>
        <w:t xml:space="preserve"> à</w:t>
      </w:r>
      <w:r w:rsidR="00DA260D">
        <w:rPr>
          <w:rFonts w:ascii="Arial Narrow" w:hAnsi="Arial Narrow" w:cs="Arial"/>
          <w:sz w:val="22"/>
          <w:szCs w:val="22"/>
        </w:rPr>
        <w:t xml:space="preserve"> formes diverses en insistant </w:t>
      </w:r>
      <w:r w:rsidR="00E4467C" w:rsidRPr="000E3ED0">
        <w:rPr>
          <w:rFonts w:ascii="Arial Narrow" w:hAnsi="Arial Narrow" w:cs="Arial"/>
          <w:sz w:val="22"/>
          <w:szCs w:val="22"/>
        </w:rPr>
        <w:t>à la gouvernance</w:t>
      </w:r>
      <w:r w:rsidR="00DA260D">
        <w:rPr>
          <w:rFonts w:ascii="Arial Narrow" w:hAnsi="Arial Narrow" w:cs="Arial"/>
          <w:sz w:val="22"/>
          <w:szCs w:val="22"/>
        </w:rPr>
        <w:t xml:space="preserve"> démocratique</w:t>
      </w:r>
      <w:r w:rsidR="00E4467C" w:rsidRPr="000E3ED0">
        <w:rPr>
          <w:rFonts w:ascii="Arial Narrow" w:hAnsi="Arial Narrow" w:cs="Arial"/>
          <w:sz w:val="22"/>
          <w:szCs w:val="22"/>
        </w:rPr>
        <w:t xml:space="preserve">. </w:t>
      </w:r>
    </w:p>
    <w:p w:rsidR="00E4467C" w:rsidRPr="000E3ED0" w:rsidRDefault="00E4467C" w:rsidP="00E4467C">
      <w:pPr>
        <w:jc w:val="both"/>
        <w:rPr>
          <w:rFonts w:ascii="Arial Narrow" w:hAnsi="Arial Narrow" w:cs="Arial"/>
          <w:color w:val="FF0000"/>
          <w:sz w:val="22"/>
          <w:szCs w:val="22"/>
        </w:rPr>
      </w:pPr>
    </w:p>
    <w:p w:rsidR="00E4467C" w:rsidRPr="000E3ED0" w:rsidRDefault="00E4467C" w:rsidP="00E4467C">
      <w:pPr>
        <w:jc w:val="both"/>
        <w:rPr>
          <w:rFonts w:ascii="Arial Narrow" w:hAnsi="Arial Narrow" w:cs="Arial"/>
          <w:sz w:val="22"/>
          <w:szCs w:val="22"/>
        </w:rPr>
      </w:pPr>
      <w:r w:rsidRPr="000E3ED0">
        <w:rPr>
          <w:rFonts w:ascii="Arial Narrow" w:hAnsi="Arial Narrow" w:cs="Arial"/>
          <w:b/>
          <w:sz w:val="22"/>
          <w:szCs w:val="22"/>
        </w:rPr>
        <w:t>La Vice-présidence</w:t>
      </w:r>
      <w:r w:rsidRPr="000E3ED0">
        <w:rPr>
          <w:rFonts w:ascii="Arial Narrow" w:hAnsi="Arial Narrow" w:cs="Arial"/>
          <w:sz w:val="22"/>
          <w:szCs w:val="22"/>
        </w:rPr>
        <w:t xml:space="preserve"> est chargée du suivi des projets de promoti</w:t>
      </w:r>
      <w:r w:rsidR="00CE367B">
        <w:rPr>
          <w:rFonts w:ascii="Arial Narrow" w:hAnsi="Arial Narrow" w:cs="Arial"/>
          <w:sz w:val="22"/>
          <w:szCs w:val="22"/>
        </w:rPr>
        <w:t>on des droits socioéconomique,</w:t>
      </w:r>
      <w:r w:rsidRPr="000E3ED0">
        <w:rPr>
          <w:rFonts w:ascii="Arial Narrow" w:hAnsi="Arial Narrow" w:cs="Arial"/>
          <w:sz w:val="22"/>
          <w:szCs w:val="22"/>
        </w:rPr>
        <w:t xml:space="preserve"> la promotion et l’autonomisation de femmes et sur </w:t>
      </w:r>
      <w:r w:rsidR="00CE367B">
        <w:rPr>
          <w:rFonts w:ascii="Arial Narrow" w:hAnsi="Arial Narrow" w:cs="Arial"/>
          <w:sz w:val="22"/>
          <w:szCs w:val="22"/>
        </w:rPr>
        <w:t xml:space="preserve"> aussi </w:t>
      </w:r>
      <w:r w:rsidRPr="000E3ED0">
        <w:rPr>
          <w:rFonts w:ascii="Arial Narrow" w:hAnsi="Arial Narrow" w:cs="Arial"/>
          <w:sz w:val="22"/>
          <w:szCs w:val="22"/>
        </w:rPr>
        <w:t>l’égalité des</w:t>
      </w:r>
      <w:r w:rsidR="00CE367B">
        <w:rPr>
          <w:rFonts w:ascii="Arial Narrow" w:hAnsi="Arial Narrow" w:cs="Arial"/>
          <w:sz w:val="22"/>
          <w:szCs w:val="22"/>
        </w:rPr>
        <w:t xml:space="preserve"> chances que </w:t>
      </w:r>
      <w:r w:rsidRPr="000E3ED0">
        <w:rPr>
          <w:rFonts w:ascii="Arial Narrow" w:hAnsi="Arial Narrow" w:cs="Arial"/>
          <w:sz w:val="22"/>
          <w:szCs w:val="22"/>
        </w:rPr>
        <w:t>genre (Promotion de la femme dans la politique de l’autonomisation).</w:t>
      </w:r>
    </w:p>
    <w:p w:rsidR="00E4467C" w:rsidRPr="000E3ED0" w:rsidRDefault="00E4467C" w:rsidP="00E4467C">
      <w:pPr>
        <w:jc w:val="both"/>
        <w:rPr>
          <w:rFonts w:ascii="Arial Narrow" w:hAnsi="Arial Narrow" w:cs="Arial"/>
          <w:sz w:val="22"/>
          <w:szCs w:val="22"/>
        </w:rPr>
      </w:pPr>
    </w:p>
    <w:p w:rsidR="00E4467C" w:rsidRDefault="00E4467C" w:rsidP="00E4467C">
      <w:pPr>
        <w:jc w:val="both"/>
        <w:rPr>
          <w:rFonts w:ascii="Arial Narrow" w:hAnsi="Arial Narrow" w:cs="Arial"/>
          <w:sz w:val="22"/>
          <w:szCs w:val="22"/>
        </w:rPr>
      </w:pPr>
      <w:r w:rsidRPr="000E3ED0">
        <w:rPr>
          <w:rFonts w:ascii="Arial Narrow" w:hAnsi="Arial Narrow" w:cs="Arial"/>
          <w:b/>
          <w:sz w:val="22"/>
          <w:szCs w:val="22"/>
        </w:rPr>
        <w:t>Le Secrétariat exécutif</w:t>
      </w:r>
      <w:r w:rsidRPr="000E3ED0">
        <w:rPr>
          <w:rFonts w:ascii="Arial Narrow" w:hAnsi="Arial Narrow" w:cs="Arial"/>
          <w:sz w:val="22"/>
          <w:szCs w:val="22"/>
        </w:rPr>
        <w:t xml:space="preserve"> s’occupe de toutes les questions liées aux relations publiques, à la communication interne et externe et veille à ce que les événements importants de la confédération fassent l’objet de publicité en suivant les règles de l’art médiatique.</w:t>
      </w:r>
    </w:p>
    <w:p w:rsidR="001D774D" w:rsidRDefault="001D774D" w:rsidP="00E4467C">
      <w:pPr>
        <w:jc w:val="both"/>
        <w:rPr>
          <w:rFonts w:ascii="Arial Narrow" w:hAnsi="Arial Narrow" w:cs="Arial"/>
          <w:sz w:val="22"/>
          <w:szCs w:val="22"/>
        </w:rPr>
      </w:pPr>
    </w:p>
    <w:p w:rsidR="001D774D" w:rsidRPr="001D774D" w:rsidRDefault="001D774D" w:rsidP="00E4467C">
      <w:pPr>
        <w:jc w:val="both"/>
        <w:rPr>
          <w:rFonts w:ascii="Arial Narrow" w:hAnsi="Arial Narrow" w:cs="Arial"/>
          <w:sz w:val="22"/>
          <w:szCs w:val="22"/>
        </w:rPr>
      </w:pPr>
      <w:r>
        <w:rPr>
          <w:rFonts w:ascii="Arial Narrow" w:hAnsi="Arial Narrow" w:cs="Arial"/>
          <w:b/>
          <w:sz w:val="22"/>
          <w:szCs w:val="22"/>
        </w:rPr>
        <w:t>Le Conseil de Surveillance</w:t>
      </w:r>
      <w:r>
        <w:rPr>
          <w:rFonts w:ascii="Arial Narrow" w:hAnsi="Arial Narrow" w:cs="Arial"/>
          <w:sz w:val="22"/>
          <w:szCs w:val="22"/>
        </w:rPr>
        <w:t xml:space="preserve"> s’occupe aussi de surveiller les comptes en mouvement au nom de l’</w:t>
      </w:r>
      <w:r w:rsidR="004E3983">
        <w:rPr>
          <w:rFonts w:ascii="Arial Narrow" w:hAnsi="Arial Narrow" w:cs="Arial"/>
          <w:sz w:val="22"/>
          <w:szCs w:val="22"/>
        </w:rPr>
        <w:t>ALUCOVIS-APDD</w:t>
      </w:r>
      <w:r>
        <w:rPr>
          <w:rFonts w:ascii="Arial Narrow" w:hAnsi="Arial Narrow" w:cs="Arial"/>
          <w:sz w:val="22"/>
          <w:szCs w:val="22"/>
        </w:rPr>
        <w:t xml:space="preserve"> et qui doit impérativement présenté le rapport d’action des projets subventionnés ou financés par les partenaires. Ce dernier doit réclamer au C.E de son organisation respective pour pouvoir solliciter à son partenaire la passation de l’audit externe en rapport avec le projet financé. </w:t>
      </w:r>
    </w:p>
    <w:p w:rsidR="00E4467C" w:rsidRPr="000E3ED0" w:rsidRDefault="00E4467C" w:rsidP="00E4467C">
      <w:pPr>
        <w:jc w:val="both"/>
        <w:rPr>
          <w:rFonts w:ascii="Arial Narrow" w:hAnsi="Arial Narrow" w:cs="Arial"/>
          <w:sz w:val="22"/>
          <w:szCs w:val="22"/>
        </w:rPr>
      </w:pPr>
    </w:p>
    <w:p w:rsidR="00E4467C" w:rsidRDefault="00E4467C" w:rsidP="00E4467C">
      <w:pPr>
        <w:jc w:val="both"/>
        <w:rPr>
          <w:rFonts w:ascii="Arial Narrow" w:hAnsi="Arial Narrow" w:cs="Arial"/>
          <w:sz w:val="22"/>
          <w:szCs w:val="22"/>
        </w:rPr>
      </w:pPr>
      <w:r w:rsidRPr="000E3ED0">
        <w:rPr>
          <w:rFonts w:ascii="Arial Narrow" w:hAnsi="Arial Narrow" w:cs="Arial"/>
          <w:sz w:val="22"/>
          <w:szCs w:val="22"/>
        </w:rPr>
        <w:t>Toutes les questions liées aux budgets, à la gestion de la trésorerie et à la production des états comptables et financiers sont du ressort et du suivi str</w:t>
      </w:r>
      <w:r w:rsidR="00AD03DC">
        <w:rPr>
          <w:rFonts w:ascii="Arial Narrow" w:hAnsi="Arial Narrow" w:cs="Arial"/>
          <w:sz w:val="22"/>
          <w:szCs w:val="22"/>
        </w:rPr>
        <w:t>ict par la Trésorière de l’</w:t>
      </w:r>
      <w:r w:rsidR="004E3983">
        <w:rPr>
          <w:rFonts w:ascii="Arial Narrow" w:hAnsi="Arial Narrow" w:cs="Arial"/>
          <w:sz w:val="22"/>
          <w:szCs w:val="22"/>
        </w:rPr>
        <w:t>ALUCOVIS-APDD</w:t>
      </w:r>
      <w:r w:rsidRPr="000E3ED0">
        <w:rPr>
          <w:rFonts w:ascii="Arial Narrow" w:hAnsi="Arial Narrow" w:cs="Arial"/>
          <w:sz w:val="22"/>
          <w:szCs w:val="22"/>
        </w:rPr>
        <w:t>.</w:t>
      </w:r>
    </w:p>
    <w:p w:rsidR="00010416" w:rsidRPr="000E3ED0" w:rsidRDefault="00010416" w:rsidP="00E4467C">
      <w:pPr>
        <w:jc w:val="both"/>
        <w:rPr>
          <w:rFonts w:ascii="Arial Narrow" w:hAnsi="Arial Narrow" w:cs="Arial"/>
          <w:sz w:val="22"/>
          <w:szCs w:val="22"/>
        </w:rPr>
      </w:pPr>
    </w:p>
    <w:p w:rsidR="00E4467C" w:rsidRPr="000E3ED0" w:rsidRDefault="00E4467C" w:rsidP="00E4467C">
      <w:pPr>
        <w:jc w:val="both"/>
        <w:rPr>
          <w:rFonts w:ascii="Arial Narrow" w:hAnsi="Arial Narrow" w:cs="Arial"/>
          <w:sz w:val="22"/>
          <w:szCs w:val="22"/>
        </w:rPr>
      </w:pPr>
      <w:r w:rsidRPr="000E3ED0">
        <w:rPr>
          <w:rFonts w:ascii="Arial Narrow" w:hAnsi="Arial Narrow" w:cs="Arial"/>
          <w:sz w:val="22"/>
          <w:szCs w:val="22"/>
        </w:rPr>
        <w:t>Enfin, le Directeur Exécutif en charge du</w:t>
      </w:r>
      <w:r w:rsidRPr="000E3ED0">
        <w:rPr>
          <w:rFonts w:ascii="Arial Narrow" w:hAnsi="Arial Narrow" w:cs="Arial"/>
          <w:color w:val="FF0000"/>
          <w:sz w:val="22"/>
          <w:szCs w:val="22"/>
        </w:rPr>
        <w:t xml:space="preserve"> </w:t>
      </w:r>
      <w:r w:rsidRPr="000E3ED0">
        <w:rPr>
          <w:rFonts w:ascii="Arial Narrow" w:hAnsi="Arial Narrow" w:cs="Arial"/>
          <w:sz w:val="22"/>
          <w:szCs w:val="22"/>
        </w:rPr>
        <w:t>Développement et d</w:t>
      </w:r>
      <w:r w:rsidR="00010416">
        <w:rPr>
          <w:rFonts w:ascii="Arial Narrow" w:hAnsi="Arial Narrow" w:cs="Arial"/>
          <w:sz w:val="22"/>
          <w:szCs w:val="22"/>
        </w:rPr>
        <w:t>’</w:t>
      </w:r>
      <w:r w:rsidRPr="000E3ED0">
        <w:rPr>
          <w:rFonts w:ascii="Arial Narrow" w:hAnsi="Arial Narrow" w:cs="Arial"/>
          <w:sz w:val="22"/>
          <w:szCs w:val="22"/>
        </w:rPr>
        <w:t>Etudes avec aussi de grande tache de recruter le personnel qualifié</w:t>
      </w:r>
      <w:r w:rsidR="00010416">
        <w:rPr>
          <w:rFonts w:ascii="Arial Narrow" w:hAnsi="Arial Narrow" w:cs="Arial"/>
          <w:sz w:val="22"/>
          <w:szCs w:val="22"/>
        </w:rPr>
        <w:t xml:space="preserve"> et compétitif </w:t>
      </w:r>
      <w:r w:rsidR="00845454">
        <w:rPr>
          <w:rFonts w:ascii="Arial Narrow" w:hAnsi="Arial Narrow" w:cs="Arial"/>
          <w:sz w:val="22"/>
          <w:szCs w:val="22"/>
        </w:rPr>
        <w:t xml:space="preserve"> au vu des membres du CE de l’</w:t>
      </w:r>
      <w:r w:rsidR="004E3983">
        <w:rPr>
          <w:rFonts w:ascii="Arial Narrow" w:hAnsi="Arial Narrow" w:cs="Arial"/>
          <w:sz w:val="22"/>
          <w:szCs w:val="22"/>
        </w:rPr>
        <w:t>ALUCOVIS-APDD</w:t>
      </w:r>
      <w:r w:rsidR="00845454">
        <w:rPr>
          <w:rFonts w:ascii="Arial Narrow" w:hAnsi="Arial Narrow" w:cs="Arial"/>
          <w:sz w:val="22"/>
          <w:szCs w:val="22"/>
        </w:rPr>
        <w:t xml:space="preserve"> qui </w:t>
      </w:r>
      <w:r w:rsidRPr="000E3ED0">
        <w:rPr>
          <w:rFonts w:ascii="Arial Narrow" w:hAnsi="Arial Narrow" w:cs="Arial"/>
          <w:sz w:val="22"/>
          <w:szCs w:val="22"/>
        </w:rPr>
        <w:t>veillera à ce que les projets présentés soient couverts de professionnalisme alliant à la fois la qualité technique et scientifique, la pertinence</w:t>
      </w:r>
      <w:r w:rsidR="00C17233">
        <w:rPr>
          <w:rFonts w:ascii="Arial Narrow" w:hAnsi="Arial Narrow" w:cs="Arial"/>
          <w:sz w:val="22"/>
          <w:szCs w:val="22"/>
        </w:rPr>
        <w:t xml:space="preserve"> et à la </w:t>
      </w:r>
      <w:r w:rsidR="00342B8C">
        <w:rPr>
          <w:rFonts w:ascii="Arial Narrow" w:hAnsi="Arial Narrow" w:cs="Arial"/>
          <w:sz w:val="22"/>
          <w:szCs w:val="22"/>
        </w:rPr>
        <w:t>pérennisation</w:t>
      </w:r>
      <w:r w:rsidR="00C17233">
        <w:rPr>
          <w:rFonts w:ascii="Arial Narrow" w:hAnsi="Arial Narrow" w:cs="Arial"/>
          <w:sz w:val="22"/>
          <w:szCs w:val="22"/>
        </w:rPr>
        <w:t xml:space="preserve"> visant de </w:t>
      </w:r>
      <w:r w:rsidRPr="000E3ED0">
        <w:rPr>
          <w:rFonts w:ascii="Arial Narrow" w:hAnsi="Arial Narrow" w:cs="Arial"/>
          <w:sz w:val="22"/>
          <w:szCs w:val="22"/>
        </w:rPr>
        <w:t>l’utilité</w:t>
      </w:r>
      <w:r w:rsidR="00C17233">
        <w:rPr>
          <w:rFonts w:ascii="Arial Narrow" w:hAnsi="Arial Narrow" w:cs="Arial"/>
          <w:sz w:val="22"/>
          <w:szCs w:val="22"/>
        </w:rPr>
        <w:t xml:space="preserve"> remarquable</w:t>
      </w:r>
      <w:r w:rsidRPr="000E3ED0">
        <w:rPr>
          <w:rFonts w:ascii="Arial Narrow" w:hAnsi="Arial Narrow" w:cs="Arial"/>
          <w:sz w:val="22"/>
          <w:szCs w:val="22"/>
        </w:rPr>
        <w:t xml:space="preserve"> auprès des bénéficiaires directs.</w:t>
      </w:r>
    </w:p>
    <w:p w:rsidR="00E4467C" w:rsidRPr="000E3ED0" w:rsidRDefault="00E4467C" w:rsidP="00E4467C">
      <w:pPr>
        <w:jc w:val="both"/>
        <w:rPr>
          <w:rFonts w:ascii="Arial Narrow" w:hAnsi="Arial Narrow" w:cs="Arial"/>
          <w:sz w:val="22"/>
          <w:szCs w:val="22"/>
        </w:rPr>
      </w:pPr>
    </w:p>
    <w:p w:rsidR="00E4467C" w:rsidRPr="000E3ED0" w:rsidRDefault="00E4467C" w:rsidP="00E4467C">
      <w:pPr>
        <w:jc w:val="both"/>
        <w:rPr>
          <w:rFonts w:ascii="Arial Narrow" w:hAnsi="Arial Narrow" w:cs="Arial"/>
          <w:sz w:val="22"/>
          <w:szCs w:val="22"/>
        </w:rPr>
      </w:pPr>
      <w:r w:rsidRPr="000E3ED0">
        <w:rPr>
          <w:rFonts w:ascii="Arial Narrow" w:hAnsi="Arial Narrow" w:cs="Arial"/>
          <w:b/>
          <w:sz w:val="22"/>
          <w:szCs w:val="22"/>
        </w:rPr>
        <w:t>A l’interne</w:t>
      </w:r>
      <w:r w:rsidRPr="000E3ED0">
        <w:rPr>
          <w:rFonts w:ascii="Arial Narrow" w:hAnsi="Arial Narrow" w:cs="Arial"/>
          <w:sz w:val="22"/>
          <w:szCs w:val="22"/>
        </w:rPr>
        <w:t xml:space="preserve">, l’évaluation des résultats est du ressort du Comité de surveillance composé de 3 membres dont le principal cahier de charges couvre le devoir de veiller à la gestion des programmes et des fonds en conformité avec les prévisions contenues dans les conventions avec les partenaires. </w:t>
      </w:r>
    </w:p>
    <w:p w:rsidR="00E4467C" w:rsidRPr="000E3ED0" w:rsidRDefault="00E4467C" w:rsidP="00E4467C">
      <w:pPr>
        <w:jc w:val="both"/>
        <w:rPr>
          <w:rFonts w:ascii="Arial Narrow" w:hAnsi="Arial Narrow" w:cs="Arial"/>
          <w:sz w:val="22"/>
          <w:szCs w:val="22"/>
        </w:rPr>
      </w:pPr>
    </w:p>
    <w:p w:rsidR="00E4467C" w:rsidRPr="000E3ED0" w:rsidRDefault="00E4467C" w:rsidP="00E4467C">
      <w:pPr>
        <w:jc w:val="both"/>
        <w:rPr>
          <w:rFonts w:ascii="Arial Narrow" w:hAnsi="Arial Narrow" w:cs="Arial"/>
          <w:sz w:val="22"/>
          <w:szCs w:val="22"/>
        </w:rPr>
      </w:pPr>
      <w:r w:rsidRPr="000E3ED0">
        <w:rPr>
          <w:rFonts w:ascii="Arial Narrow" w:hAnsi="Arial Narrow" w:cs="Arial"/>
          <w:sz w:val="22"/>
          <w:szCs w:val="22"/>
        </w:rPr>
        <w:t xml:space="preserve">Les membres de ce comité répondent eux aussi devant l’Assemblée Générale au moyen d’un rapport adressé aux membres chaque fois que se tient une réunion de l’AG ordinaire. </w:t>
      </w:r>
    </w:p>
    <w:p w:rsidR="00E4467C" w:rsidRPr="000E3ED0" w:rsidRDefault="00E4467C" w:rsidP="00E4467C">
      <w:pPr>
        <w:jc w:val="both"/>
        <w:rPr>
          <w:rFonts w:ascii="Arial Narrow" w:hAnsi="Arial Narrow" w:cs="Arial"/>
          <w:sz w:val="22"/>
          <w:szCs w:val="22"/>
        </w:rPr>
      </w:pPr>
    </w:p>
    <w:p w:rsidR="00E4467C" w:rsidRPr="000E3ED0" w:rsidRDefault="00E4467C" w:rsidP="00E4467C">
      <w:pPr>
        <w:jc w:val="both"/>
        <w:rPr>
          <w:rFonts w:ascii="Arial Narrow" w:hAnsi="Arial Narrow" w:cs="Arial"/>
          <w:sz w:val="22"/>
          <w:szCs w:val="22"/>
        </w:rPr>
      </w:pPr>
      <w:r w:rsidRPr="000E3ED0">
        <w:rPr>
          <w:rFonts w:ascii="Arial Narrow" w:hAnsi="Arial Narrow" w:cs="Arial"/>
          <w:b/>
          <w:sz w:val="22"/>
          <w:szCs w:val="22"/>
        </w:rPr>
        <w:t>A l’externe,</w:t>
      </w:r>
      <w:r w:rsidRPr="000E3ED0">
        <w:rPr>
          <w:rFonts w:ascii="Arial Narrow" w:hAnsi="Arial Narrow" w:cs="Arial"/>
          <w:sz w:val="22"/>
          <w:szCs w:val="22"/>
        </w:rPr>
        <w:t xml:space="preserve"> il est prévu dans le plan stratégique une évaluation 4 mois avant la fin de la période pour orienter vers l’élaboration du plan stratégique allant de 2018 à 2020.Un évaluateur externe de grande réputation sera ainsi recruté pour dégager les forces et les faiblesses du plan stratégique 2020-2022 et nous nous engageons à tenir compte des remarques pertinentes qui auront été formulées à l’issue de cet exercice.</w:t>
      </w:r>
    </w:p>
    <w:p w:rsidR="00E4467C" w:rsidRPr="000E3ED0" w:rsidRDefault="00E4467C" w:rsidP="00E4467C">
      <w:pPr>
        <w:jc w:val="both"/>
        <w:rPr>
          <w:rFonts w:ascii="Arial Narrow" w:hAnsi="Arial Narrow" w:cs="Arial"/>
          <w:sz w:val="22"/>
          <w:szCs w:val="22"/>
        </w:rPr>
      </w:pPr>
    </w:p>
    <w:p w:rsidR="00E4467C" w:rsidRPr="000E3ED0" w:rsidRDefault="00E4467C" w:rsidP="00E4467C">
      <w:pPr>
        <w:jc w:val="both"/>
        <w:rPr>
          <w:rFonts w:ascii="Arial Narrow" w:hAnsi="Arial Narrow" w:cs="Arial"/>
          <w:sz w:val="22"/>
          <w:szCs w:val="22"/>
        </w:rPr>
      </w:pPr>
      <w:r w:rsidRPr="000E3ED0">
        <w:rPr>
          <w:rFonts w:ascii="Arial Narrow" w:hAnsi="Arial Narrow" w:cs="Arial"/>
          <w:sz w:val="22"/>
          <w:szCs w:val="22"/>
        </w:rPr>
        <w:t xml:space="preserve">Un système d’information performant appuyé par une stratégie de communication à l’interne est mis en place aussitôt que les projets débutent. Il est en effet impératif que </w:t>
      </w:r>
      <w:r w:rsidR="009E43B0">
        <w:rPr>
          <w:rFonts w:ascii="Arial Narrow" w:hAnsi="Arial Narrow" w:cs="Arial"/>
          <w:sz w:val="22"/>
          <w:szCs w:val="22"/>
        </w:rPr>
        <w:t>tous les organes de l’association</w:t>
      </w:r>
      <w:r w:rsidRPr="000E3ED0">
        <w:rPr>
          <w:rFonts w:ascii="Arial Narrow" w:hAnsi="Arial Narrow" w:cs="Arial"/>
          <w:sz w:val="22"/>
          <w:szCs w:val="22"/>
        </w:rPr>
        <w:t xml:space="preserve"> soient constamment mis au courant des activités ou des événements en préparation afin que les membres disponibles aident dans les préparatifs et participent suivant les domaines d’intervention. </w:t>
      </w:r>
    </w:p>
    <w:p w:rsidR="00E4467C" w:rsidRPr="000E3ED0" w:rsidRDefault="00E4467C" w:rsidP="00E4467C">
      <w:pPr>
        <w:jc w:val="both"/>
        <w:rPr>
          <w:rFonts w:ascii="Arial Narrow" w:hAnsi="Arial Narrow" w:cs="Arial"/>
          <w:sz w:val="22"/>
          <w:szCs w:val="22"/>
        </w:rPr>
      </w:pPr>
    </w:p>
    <w:p w:rsidR="00E4467C" w:rsidRPr="000E3ED0" w:rsidRDefault="00E4467C" w:rsidP="00E4467C">
      <w:pPr>
        <w:jc w:val="both"/>
        <w:rPr>
          <w:rFonts w:ascii="Arial Narrow" w:hAnsi="Arial Narrow" w:cs="Arial"/>
          <w:sz w:val="22"/>
          <w:szCs w:val="22"/>
        </w:rPr>
      </w:pPr>
      <w:r w:rsidRPr="000E3ED0">
        <w:rPr>
          <w:rFonts w:ascii="Arial Narrow" w:hAnsi="Arial Narrow" w:cs="Arial"/>
          <w:sz w:val="22"/>
          <w:szCs w:val="22"/>
        </w:rPr>
        <w:t>Les informations passeront par des messages électroniques et téléphoniques en complément aux réunions physiques que prévoient les textes statutaires à l’endroit de chacun des organes dont pour chacune sera sanctionnée par un procès verbal mini de listes signées par les membres présents lors de la séance tenante et notifiée par le notaire compétent.</w:t>
      </w:r>
    </w:p>
    <w:p w:rsidR="00E4467C" w:rsidRPr="000E3ED0" w:rsidRDefault="00E4467C" w:rsidP="00E4467C">
      <w:pPr>
        <w:jc w:val="both"/>
        <w:rPr>
          <w:rFonts w:ascii="Arial Narrow" w:hAnsi="Arial Narrow" w:cs="Arial"/>
          <w:sz w:val="22"/>
          <w:szCs w:val="22"/>
        </w:rPr>
      </w:pPr>
    </w:p>
    <w:p w:rsidR="00E4467C" w:rsidRPr="000E3ED0" w:rsidRDefault="00E4467C" w:rsidP="00E4467C">
      <w:pPr>
        <w:jc w:val="both"/>
        <w:rPr>
          <w:rFonts w:ascii="Arial Narrow" w:hAnsi="Arial Narrow" w:cs="Arial"/>
          <w:sz w:val="22"/>
          <w:szCs w:val="22"/>
        </w:rPr>
      </w:pPr>
      <w:r w:rsidRPr="000E3ED0">
        <w:rPr>
          <w:rFonts w:ascii="Arial Narrow" w:hAnsi="Arial Narrow" w:cs="Arial"/>
          <w:sz w:val="22"/>
          <w:szCs w:val="22"/>
        </w:rPr>
        <w:t xml:space="preserve">Les réunions de l’Assemblée Générale, du Comité Exécutif et des sous-commissions devront se tenir conformément aux calendriers fixés </w:t>
      </w:r>
      <w:r w:rsidR="00FE5FD9">
        <w:rPr>
          <w:rFonts w:ascii="Arial Narrow" w:hAnsi="Arial Narrow" w:cs="Arial"/>
          <w:sz w:val="22"/>
          <w:szCs w:val="22"/>
        </w:rPr>
        <w:t>par la coordination des projets/programmes vis-à-vis de</w:t>
      </w:r>
      <w:r w:rsidRPr="000E3ED0">
        <w:rPr>
          <w:rFonts w:ascii="Arial Narrow" w:hAnsi="Arial Narrow" w:cs="Arial"/>
          <w:sz w:val="22"/>
          <w:szCs w:val="22"/>
        </w:rPr>
        <w:t xml:space="preserve"> ROI. </w:t>
      </w:r>
    </w:p>
    <w:p w:rsidR="00E4467C" w:rsidRPr="000E3ED0" w:rsidRDefault="00E4467C" w:rsidP="00E4467C">
      <w:pPr>
        <w:jc w:val="both"/>
        <w:rPr>
          <w:rFonts w:ascii="Arial Narrow" w:hAnsi="Arial Narrow" w:cs="Arial"/>
          <w:sz w:val="22"/>
          <w:szCs w:val="22"/>
        </w:rPr>
      </w:pPr>
    </w:p>
    <w:p w:rsidR="00E4467C" w:rsidRPr="000E3ED0" w:rsidRDefault="00E4467C" w:rsidP="00E4467C">
      <w:pPr>
        <w:jc w:val="both"/>
        <w:rPr>
          <w:rFonts w:ascii="Arial Narrow" w:hAnsi="Arial Narrow" w:cs="Arial"/>
          <w:sz w:val="22"/>
          <w:szCs w:val="22"/>
        </w:rPr>
      </w:pPr>
      <w:r w:rsidRPr="000E3ED0">
        <w:rPr>
          <w:rFonts w:ascii="Arial Narrow" w:hAnsi="Arial Narrow" w:cs="Arial"/>
          <w:sz w:val="22"/>
          <w:szCs w:val="22"/>
        </w:rPr>
        <w:t>Une fois que le personnel sera recruté, un règlement du staff définira les modalités et la fréquence des réunions. La communication externe s’adresse aux partenaires techniques et financiers ainsi qu’aux administratifs avec lesquels nous collaborons dans la réalisation des projets tout en obéissant à la même rigueur.</w:t>
      </w:r>
    </w:p>
    <w:p w:rsidR="00E4467C" w:rsidRDefault="00E4467C" w:rsidP="00E4467C">
      <w:pPr>
        <w:jc w:val="both"/>
        <w:rPr>
          <w:rFonts w:ascii="Arial Narrow" w:hAnsi="Arial Narrow" w:cs="Arial"/>
          <w:sz w:val="22"/>
          <w:szCs w:val="22"/>
        </w:rPr>
      </w:pPr>
    </w:p>
    <w:p w:rsidR="002D0228" w:rsidRDefault="002D0228" w:rsidP="00E4467C">
      <w:pPr>
        <w:jc w:val="both"/>
        <w:rPr>
          <w:rFonts w:ascii="Arial Narrow" w:hAnsi="Arial Narrow" w:cs="Arial"/>
          <w:sz w:val="22"/>
          <w:szCs w:val="22"/>
        </w:rPr>
      </w:pPr>
      <w:r>
        <w:rPr>
          <w:rFonts w:ascii="Arial Narrow" w:hAnsi="Arial Narrow" w:cs="Arial"/>
          <w:sz w:val="22"/>
          <w:szCs w:val="22"/>
        </w:rPr>
        <w:t>Pour la maitrise de soi avec garantie aux différents conflits qui peuvent naitre selon le cas, l’</w:t>
      </w:r>
      <w:r w:rsidR="004E3983">
        <w:rPr>
          <w:rFonts w:ascii="Arial Narrow" w:hAnsi="Arial Narrow" w:cs="Arial"/>
          <w:sz w:val="22"/>
          <w:szCs w:val="22"/>
        </w:rPr>
        <w:t>ALUCOVIS-APDD</w:t>
      </w:r>
      <w:r>
        <w:rPr>
          <w:rFonts w:ascii="Arial Narrow" w:hAnsi="Arial Narrow" w:cs="Arial"/>
          <w:sz w:val="22"/>
          <w:szCs w:val="22"/>
        </w:rPr>
        <w:t xml:space="preserve"> dispose des manuels ci-après :</w:t>
      </w:r>
    </w:p>
    <w:p w:rsidR="000D79AA" w:rsidRDefault="000D79AA" w:rsidP="00E4467C">
      <w:pPr>
        <w:jc w:val="both"/>
        <w:rPr>
          <w:rFonts w:ascii="Arial Narrow" w:hAnsi="Arial Narrow" w:cs="Arial"/>
          <w:sz w:val="22"/>
          <w:szCs w:val="22"/>
        </w:rPr>
      </w:pPr>
    </w:p>
    <w:p w:rsidR="002D0228" w:rsidRDefault="002D0228" w:rsidP="00E4467C">
      <w:pPr>
        <w:jc w:val="both"/>
        <w:rPr>
          <w:rFonts w:ascii="Arial Narrow" w:hAnsi="Arial Narrow" w:cs="Arial"/>
          <w:sz w:val="22"/>
          <w:szCs w:val="22"/>
        </w:rPr>
      </w:pPr>
      <w:r>
        <w:rPr>
          <w:rFonts w:ascii="Arial Narrow" w:hAnsi="Arial Narrow" w:cs="Arial"/>
          <w:sz w:val="22"/>
          <w:szCs w:val="22"/>
        </w:rPr>
        <w:t>Manuel des Procédures, Administratives, Financières et Gestion des Affaires « MAPAF »</w:t>
      </w:r>
    </w:p>
    <w:p w:rsidR="008A74F4" w:rsidRDefault="008A74F4" w:rsidP="00E4467C">
      <w:pPr>
        <w:jc w:val="both"/>
        <w:rPr>
          <w:rFonts w:ascii="Arial Narrow" w:hAnsi="Arial Narrow" w:cs="Arial"/>
          <w:sz w:val="22"/>
          <w:szCs w:val="22"/>
        </w:rPr>
      </w:pPr>
    </w:p>
    <w:p w:rsidR="002D0228" w:rsidRDefault="002D0228" w:rsidP="00E4467C">
      <w:pPr>
        <w:jc w:val="both"/>
        <w:rPr>
          <w:rFonts w:ascii="Arial Narrow" w:hAnsi="Arial Narrow" w:cs="Arial"/>
          <w:sz w:val="22"/>
          <w:szCs w:val="22"/>
        </w:rPr>
      </w:pPr>
      <w:r>
        <w:rPr>
          <w:rFonts w:ascii="Arial Narrow" w:hAnsi="Arial Narrow" w:cs="Arial"/>
          <w:sz w:val="22"/>
          <w:szCs w:val="22"/>
        </w:rPr>
        <w:t>Ce présent Plan Stratégique à jour,</w:t>
      </w:r>
    </w:p>
    <w:p w:rsidR="007430F9" w:rsidRDefault="007430F9" w:rsidP="00E4467C">
      <w:pPr>
        <w:jc w:val="both"/>
        <w:rPr>
          <w:rFonts w:ascii="Arial Narrow" w:hAnsi="Arial Narrow" w:cs="Arial"/>
          <w:sz w:val="22"/>
          <w:szCs w:val="22"/>
        </w:rPr>
      </w:pPr>
    </w:p>
    <w:p w:rsidR="002D0228" w:rsidRDefault="002D0228" w:rsidP="00E4467C">
      <w:pPr>
        <w:jc w:val="both"/>
        <w:rPr>
          <w:rFonts w:ascii="Arial Narrow" w:hAnsi="Arial Narrow" w:cs="Arial"/>
          <w:sz w:val="22"/>
          <w:szCs w:val="22"/>
        </w:rPr>
      </w:pPr>
      <w:r>
        <w:rPr>
          <w:rFonts w:ascii="Arial Narrow" w:hAnsi="Arial Narrow" w:cs="Arial"/>
          <w:sz w:val="22"/>
          <w:szCs w:val="22"/>
        </w:rPr>
        <w:t>Les Statuts de l’association à jour et en conformité avec loi régissant les ASBL au Burundi,</w:t>
      </w:r>
    </w:p>
    <w:p w:rsidR="002D0228" w:rsidRDefault="002D0228" w:rsidP="00E4467C">
      <w:pPr>
        <w:jc w:val="both"/>
        <w:rPr>
          <w:rFonts w:ascii="Arial Narrow" w:hAnsi="Arial Narrow" w:cs="Arial"/>
          <w:sz w:val="22"/>
          <w:szCs w:val="22"/>
        </w:rPr>
      </w:pPr>
      <w:r>
        <w:rPr>
          <w:rFonts w:ascii="Arial Narrow" w:hAnsi="Arial Narrow" w:cs="Arial"/>
          <w:sz w:val="22"/>
          <w:szCs w:val="22"/>
        </w:rPr>
        <w:t>Le R</w:t>
      </w:r>
      <w:r w:rsidR="00692EBA">
        <w:rPr>
          <w:rFonts w:ascii="Arial Narrow" w:hAnsi="Arial Narrow" w:cs="Arial"/>
          <w:sz w:val="22"/>
          <w:szCs w:val="22"/>
        </w:rPr>
        <w:t>è</w:t>
      </w:r>
      <w:r>
        <w:rPr>
          <w:rFonts w:ascii="Arial Narrow" w:hAnsi="Arial Narrow" w:cs="Arial"/>
          <w:sz w:val="22"/>
          <w:szCs w:val="22"/>
        </w:rPr>
        <w:t>glement d’Ordre Intérieur « ROI »</w:t>
      </w:r>
    </w:p>
    <w:p w:rsidR="002D0228" w:rsidRDefault="002D0228" w:rsidP="00E4467C">
      <w:pPr>
        <w:jc w:val="both"/>
        <w:rPr>
          <w:rFonts w:ascii="Arial Narrow" w:hAnsi="Arial Narrow" w:cs="Arial"/>
          <w:sz w:val="22"/>
          <w:szCs w:val="22"/>
        </w:rPr>
      </w:pPr>
      <w:r>
        <w:rPr>
          <w:rFonts w:ascii="Arial Narrow" w:hAnsi="Arial Narrow" w:cs="Arial"/>
          <w:sz w:val="22"/>
          <w:szCs w:val="22"/>
        </w:rPr>
        <w:t>Manuel des Dispositions des Politiques de Prévention des Conflits d’Intérêts</w:t>
      </w:r>
    </w:p>
    <w:p w:rsidR="002D0228" w:rsidRPr="000E3ED0" w:rsidRDefault="002D0228" w:rsidP="00E4467C">
      <w:pPr>
        <w:jc w:val="both"/>
        <w:rPr>
          <w:rFonts w:ascii="Arial Narrow" w:hAnsi="Arial Narrow" w:cs="Arial"/>
          <w:sz w:val="22"/>
          <w:szCs w:val="22"/>
        </w:rPr>
      </w:pPr>
    </w:p>
    <w:p w:rsidR="00E4467C" w:rsidRPr="00FD7F39" w:rsidRDefault="001F7E14" w:rsidP="00825020">
      <w:pPr>
        <w:pStyle w:val="Titre1"/>
        <w:numPr>
          <w:ilvl w:val="0"/>
          <w:numId w:val="14"/>
        </w:numPr>
        <w:spacing w:before="120" w:line="120" w:lineRule="auto"/>
        <w:ind w:left="1077"/>
        <w:rPr>
          <w:rFonts w:ascii="Arial Narrow" w:hAnsi="Arial Narrow" w:cs="Arial"/>
          <w:color w:val="0070C0"/>
          <w:sz w:val="22"/>
          <w:szCs w:val="22"/>
        </w:rPr>
      </w:pPr>
      <w:r w:rsidRPr="00FD7F39">
        <w:rPr>
          <w:rFonts w:ascii="Arial Narrow" w:hAnsi="Arial Narrow" w:cs="Arial"/>
          <w:color w:val="0070C0"/>
          <w:sz w:val="22"/>
          <w:szCs w:val="22"/>
        </w:rPr>
        <w:t>MOBILISATION DES RESSOURCES FINANCIERES</w:t>
      </w:r>
    </w:p>
    <w:p w:rsidR="00E4467C" w:rsidRPr="000E3ED0" w:rsidRDefault="00E4467C" w:rsidP="00E4467C">
      <w:pPr>
        <w:jc w:val="both"/>
        <w:rPr>
          <w:rFonts w:ascii="Arial Narrow" w:hAnsi="Arial Narrow" w:cs="Arial"/>
          <w:sz w:val="22"/>
          <w:szCs w:val="22"/>
        </w:rPr>
      </w:pPr>
    </w:p>
    <w:p w:rsidR="000F2D5A" w:rsidRDefault="00E4467C" w:rsidP="00E4467C">
      <w:pPr>
        <w:jc w:val="both"/>
        <w:rPr>
          <w:rFonts w:ascii="Arial Narrow" w:hAnsi="Arial Narrow" w:cs="Arial"/>
          <w:sz w:val="22"/>
          <w:szCs w:val="22"/>
        </w:rPr>
      </w:pPr>
      <w:r w:rsidRPr="000E3ED0">
        <w:rPr>
          <w:rFonts w:ascii="Arial Narrow" w:hAnsi="Arial Narrow" w:cs="Arial"/>
          <w:sz w:val="22"/>
          <w:szCs w:val="22"/>
        </w:rPr>
        <w:t>Les ressources requises pour le financement du plan se trouvent être importantes. La disponibilité de ces ressources est une condition critique</w:t>
      </w:r>
      <w:r w:rsidR="00803E22">
        <w:rPr>
          <w:rFonts w:ascii="Arial Narrow" w:hAnsi="Arial Narrow" w:cs="Arial"/>
          <w:sz w:val="22"/>
          <w:szCs w:val="22"/>
        </w:rPr>
        <w:t xml:space="preserve"> et si ne quoi none</w:t>
      </w:r>
      <w:r w:rsidRPr="000E3ED0">
        <w:rPr>
          <w:rFonts w:ascii="Arial Narrow" w:hAnsi="Arial Narrow" w:cs="Arial"/>
          <w:sz w:val="22"/>
          <w:szCs w:val="22"/>
        </w:rPr>
        <w:t xml:space="preserve"> dans la mise en œuvre de ce plan. </w:t>
      </w:r>
    </w:p>
    <w:p w:rsidR="00042F9A" w:rsidRPr="00042F9A" w:rsidRDefault="00042F9A" w:rsidP="00E4467C">
      <w:pPr>
        <w:jc w:val="both"/>
        <w:rPr>
          <w:rFonts w:ascii="Arial Narrow" w:hAnsi="Arial Narrow" w:cs="Arial"/>
          <w:b/>
          <w:sz w:val="22"/>
          <w:szCs w:val="22"/>
        </w:rPr>
      </w:pPr>
    </w:p>
    <w:p w:rsidR="00042F9A" w:rsidRPr="00042F9A" w:rsidRDefault="00042F9A" w:rsidP="00042F9A">
      <w:pPr>
        <w:jc w:val="both"/>
        <w:rPr>
          <w:rFonts w:ascii="Arial Narrow" w:hAnsi="Arial Narrow"/>
          <w:b/>
          <w:sz w:val="22"/>
          <w:szCs w:val="20"/>
        </w:rPr>
      </w:pPr>
      <w:r w:rsidRPr="00042F9A">
        <w:rPr>
          <w:rFonts w:ascii="Arial Narrow" w:hAnsi="Arial Narrow"/>
          <w:b/>
          <w:sz w:val="22"/>
          <w:szCs w:val="20"/>
        </w:rPr>
        <w:t xml:space="preserve">STRATEGIES DE MOBILISATION DES RESSOURCES ET  DE SON MECANISME DE SUIVI ET EVALUATION </w:t>
      </w:r>
    </w:p>
    <w:p w:rsidR="00E4467C" w:rsidRPr="000E3ED0" w:rsidRDefault="00E4467C" w:rsidP="00E4467C">
      <w:pPr>
        <w:pStyle w:val="Paragraphedeliste"/>
        <w:jc w:val="both"/>
        <w:rPr>
          <w:rFonts w:ascii="Arial Narrow" w:hAnsi="Arial Narrow" w:cs="Arial"/>
          <w:sz w:val="22"/>
          <w:szCs w:val="22"/>
        </w:rPr>
      </w:pPr>
    </w:p>
    <w:p w:rsidR="0027792B" w:rsidRDefault="00E4467C" w:rsidP="00E4467C">
      <w:pPr>
        <w:jc w:val="both"/>
        <w:rPr>
          <w:rFonts w:ascii="Arial Narrow" w:hAnsi="Arial Narrow" w:cs="Arial"/>
          <w:sz w:val="22"/>
          <w:szCs w:val="22"/>
        </w:rPr>
      </w:pPr>
      <w:r w:rsidRPr="000E3ED0">
        <w:rPr>
          <w:rFonts w:ascii="Arial Narrow" w:hAnsi="Arial Narrow" w:cs="Arial"/>
          <w:sz w:val="22"/>
          <w:szCs w:val="22"/>
        </w:rPr>
        <w:t xml:space="preserve">Comme </w:t>
      </w:r>
      <w:r w:rsidR="00697543">
        <w:rPr>
          <w:rFonts w:ascii="Arial Narrow" w:hAnsi="Arial Narrow" w:cs="Arial"/>
          <w:sz w:val="22"/>
          <w:szCs w:val="22"/>
        </w:rPr>
        <w:t>la plupart des organisations de</w:t>
      </w:r>
      <w:r w:rsidRPr="000E3ED0">
        <w:rPr>
          <w:rFonts w:ascii="Arial Narrow" w:hAnsi="Arial Narrow" w:cs="Arial"/>
          <w:sz w:val="22"/>
          <w:szCs w:val="22"/>
        </w:rPr>
        <w:t xml:space="preserve"> </w:t>
      </w:r>
      <w:r w:rsidR="00A40159">
        <w:rPr>
          <w:rFonts w:ascii="Arial Narrow" w:hAnsi="Arial Narrow" w:cs="Arial"/>
          <w:sz w:val="22"/>
          <w:szCs w:val="22"/>
        </w:rPr>
        <w:t>défense et protection des droits humains notamment de l’ho</w:t>
      </w:r>
      <w:r w:rsidR="00C84F92">
        <w:rPr>
          <w:rFonts w:ascii="Arial Narrow" w:hAnsi="Arial Narrow" w:cs="Arial"/>
          <w:sz w:val="22"/>
          <w:szCs w:val="22"/>
        </w:rPr>
        <w:t>mme, de l’enfant et de la femme</w:t>
      </w:r>
      <w:r w:rsidR="00D317D0">
        <w:rPr>
          <w:rFonts w:ascii="Arial Narrow" w:hAnsi="Arial Narrow" w:cs="Arial"/>
          <w:sz w:val="22"/>
          <w:szCs w:val="22"/>
        </w:rPr>
        <w:t xml:space="preserve"> dans son ensemble.</w:t>
      </w:r>
      <w:r w:rsidR="00A40159">
        <w:rPr>
          <w:rFonts w:ascii="Arial Narrow" w:hAnsi="Arial Narrow" w:cs="Arial"/>
          <w:sz w:val="22"/>
          <w:szCs w:val="22"/>
        </w:rPr>
        <w:t xml:space="preserve"> </w:t>
      </w:r>
      <w:r w:rsidR="00D317D0">
        <w:rPr>
          <w:rFonts w:ascii="Arial Narrow" w:hAnsi="Arial Narrow" w:cs="Arial"/>
          <w:sz w:val="22"/>
          <w:szCs w:val="22"/>
        </w:rPr>
        <w:t>Q</w:t>
      </w:r>
      <w:r w:rsidR="00A40159">
        <w:rPr>
          <w:rFonts w:ascii="Arial Narrow" w:hAnsi="Arial Narrow" w:cs="Arial"/>
          <w:sz w:val="22"/>
          <w:szCs w:val="22"/>
        </w:rPr>
        <w:t xml:space="preserve">ui </w:t>
      </w:r>
      <w:r w:rsidR="00697543">
        <w:rPr>
          <w:rFonts w:ascii="Arial Narrow" w:hAnsi="Arial Narrow" w:cs="Arial"/>
          <w:sz w:val="22"/>
          <w:szCs w:val="22"/>
        </w:rPr>
        <w:t xml:space="preserve">à </w:t>
      </w:r>
      <w:r w:rsidR="00A40159">
        <w:rPr>
          <w:rFonts w:ascii="Arial Narrow" w:hAnsi="Arial Narrow" w:cs="Arial"/>
          <w:sz w:val="22"/>
          <w:szCs w:val="22"/>
        </w:rPr>
        <w:t>cet effet</w:t>
      </w:r>
      <w:r w:rsidR="00D317D0">
        <w:rPr>
          <w:rFonts w:ascii="Arial Narrow" w:hAnsi="Arial Narrow" w:cs="Arial"/>
          <w:sz w:val="22"/>
          <w:szCs w:val="22"/>
        </w:rPr>
        <w:t>,</w:t>
      </w:r>
      <w:r w:rsidR="00A40159">
        <w:rPr>
          <w:rFonts w:ascii="Arial Narrow" w:hAnsi="Arial Narrow" w:cs="Arial"/>
          <w:sz w:val="22"/>
          <w:szCs w:val="22"/>
        </w:rPr>
        <w:t xml:space="preserve"> accompagnent les différents </w:t>
      </w:r>
      <w:r w:rsidRPr="000E3ED0">
        <w:rPr>
          <w:rFonts w:ascii="Arial Narrow" w:hAnsi="Arial Narrow" w:cs="Arial"/>
          <w:sz w:val="22"/>
          <w:szCs w:val="22"/>
        </w:rPr>
        <w:t>producteurs</w:t>
      </w:r>
      <w:r w:rsidR="00A40159">
        <w:rPr>
          <w:rFonts w:ascii="Arial Narrow" w:hAnsi="Arial Narrow" w:cs="Arial"/>
          <w:sz w:val="22"/>
          <w:szCs w:val="22"/>
        </w:rPr>
        <w:t xml:space="preserve"> des secteurs </w:t>
      </w:r>
      <w:r w:rsidRPr="000E3ED0">
        <w:rPr>
          <w:rFonts w:ascii="Arial Narrow" w:hAnsi="Arial Narrow" w:cs="Arial"/>
          <w:sz w:val="22"/>
          <w:szCs w:val="22"/>
        </w:rPr>
        <w:t>agricoles</w:t>
      </w:r>
      <w:r w:rsidR="00A40159">
        <w:rPr>
          <w:rFonts w:ascii="Arial Narrow" w:hAnsi="Arial Narrow" w:cs="Arial"/>
          <w:sz w:val="22"/>
          <w:szCs w:val="22"/>
        </w:rPr>
        <w:t xml:space="preserve"> et entrepreneurs qui </w:t>
      </w:r>
      <w:r w:rsidRPr="000E3ED0">
        <w:rPr>
          <w:rFonts w:ascii="Arial Narrow" w:hAnsi="Arial Narrow" w:cs="Arial"/>
          <w:sz w:val="22"/>
          <w:szCs w:val="22"/>
        </w:rPr>
        <w:t xml:space="preserve">comptent souvent sur leurs plan d’affaire et parfois, elles ignorent la programmation du plan d’action de chaque activité au moment où il n’y a même pas de budget à gérer! Ainsi, </w:t>
      </w:r>
      <w:r w:rsidR="006C79E0">
        <w:rPr>
          <w:rFonts w:ascii="Arial Narrow" w:hAnsi="Arial Narrow" w:cs="Arial"/>
          <w:sz w:val="22"/>
          <w:szCs w:val="22"/>
        </w:rPr>
        <w:t>ALUCOVIS-APDD</w:t>
      </w:r>
      <w:r w:rsidRPr="000E3ED0">
        <w:rPr>
          <w:rFonts w:ascii="Arial Narrow" w:hAnsi="Arial Narrow" w:cs="Arial"/>
          <w:sz w:val="22"/>
          <w:szCs w:val="22"/>
        </w:rPr>
        <w:t>ne doit pas tomber dans cette jungle pareille mais plutôt n’en dispose pas de fonds propres lui permettant de réaliser de tels investissements dans les axes de son choix. Elle aura donc forcément recours aux ressources extérieures</w:t>
      </w:r>
      <w:r w:rsidR="005C5DC1">
        <w:rPr>
          <w:rFonts w:ascii="Arial Narrow" w:hAnsi="Arial Narrow" w:cs="Arial"/>
          <w:sz w:val="22"/>
          <w:szCs w:val="22"/>
        </w:rPr>
        <w:t xml:space="preserve"> afin de décentraliser le système de protection et de l’amélioration de vie quotidienne par des stratégies de sensibilisations et formation sur les valeurs humaines et aussi sur le changement des comportements et des mentalités selon les diversités des acteurs du domaine face à la production agricole en terme d’indépendance à l’automisation de la femme au sein de son foyer respectif.</w:t>
      </w:r>
    </w:p>
    <w:p w:rsidR="005C5DC1" w:rsidRDefault="005C5DC1" w:rsidP="00E4467C">
      <w:pPr>
        <w:jc w:val="both"/>
        <w:rPr>
          <w:rFonts w:ascii="Arial Narrow" w:hAnsi="Arial Narrow" w:cs="Arial"/>
          <w:sz w:val="22"/>
          <w:szCs w:val="22"/>
        </w:rPr>
      </w:pPr>
    </w:p>
    <w:p w:rsidR="00E4467C" w:rsidRPr="000E3ED0" w:rsidRDefault="00E4467C" w:rsidP="00E4467C">
      <w:pPr>
        <w:jc w:val="both"/>
        <w:rPr>
          <w:rFonts w:ascii="Arial Narrow" w:hAnsi="Arial Narrow" w:cs="Arial"/>
          <w:sz w:val="22"/>
          <w:szCs w:val="22"/>
        </w:rPr>
      </w:pPr>
      <w:r w:rsidRPr="000E3ED0">
        <w:rPr>
          <w:rFonts w:ascii="Arial Narrow" w:hAnsi="Arial Narrow" w:cs="Arial"/>
          <w:sz w:val="22"/>
          <w:szCs w:val="22"/>
        </w:rPr>
        <w:t xml:space="preserve">A cet effet, elle pensera à une stratégie de mobilisation de fonds qui s’appuie sur l’identification </w:t>
      </w:r>
      <w:r w:rsidR="009C4DBA">
        <w:rPr>
          <w:rFonts w:ascii="Arial Narrow" w:hAnsi="Arial Narrow" w:cs="Arial"/>
          <w:sz w:val="22"/>
          <w:szCs w:val="22"/>
        </w:rPr>
        <w:t xml:space="preserve">des défis en terme de problématiques vis-à-vis de cas des victimes de la violence sexuelle et basée sur le genre (VSBG) et aussi </w:t>
      </w:r>
      <w:r w:rsidRPr="000E3ED0">
        <w:rPr>
          <w:rFonts w:ascii="Arial Narrow" w:hAnsi="Arial Narrow" w:cs="Arial"/>
          <w:sz w:val="22"/>
          <w:szCs w:val="22"/>
        </w:rPr>
        <w:t>des bailleurs potentiels, la connaissance de leurs domaines d’intervention et de son rayonnement d’action, la confection des projets bancables</w:t>
      </w:r>
      <w:r w:rsidR="00F13438">
        <w:rPr>
          <w:rFonts w:ascii="Arial Narrow" w:hAnsi="Arial Narrow" w:cs="Arial"/>
          <w:sz w:val="22"/>
          <w:szCs w:val="22"/>
        </w:rPr>
        <w:t xml:space="preserve"> qui encourageront la solidarité interne des membres et autres associés du programme</w:t>
      </w:r>
      <w:r w:rsidRPr="000E3ED0">
        <w:rPr>
          <w:rFonts w:ascii="Arial Narrow" w:hAnsi="Arial Narrow" w:cs="Arial"/>
          <w:sz w:val="22"/>
          <w:szCs w:val="22"/>
        </w:rPr>
        <w:t>, les visites physique ou virtuelles suivant les distances qui séparent les parties de leur lieu de travail</w:t>
      </w:r>
      <w:r w:rsidR="00B2555D">
        <w:rPr>
          <w:rFonts w:ascii="Arial Narrow" w:hAnsi="Arial Narrow" w:cs="Arial"/>
          <w:sz w:val="22"/>
          <w:szCs w:val="22"/>
        </w:rPr>
        <w:t xml:space="preserve"> ou d’incident </w:t>
      </w:r>
      <w:r w:rsidRPr="000E3ED0">
        <w:rPr>
          <w:rFonts w:ascii="Arial Narrow" w:hAnsi="Arial Narrow" w:cs="Arial"/>
          <w:sz w:val="22"/>
          <w:szCs w:val="22"/>
        </w:rPr>
        <w:t>ainsi que des contacts réguliers afin d’assurer un su</w:t>
      </w:r>
      <w:r w:rsidR="00DA16B1">
        <w:rPr>
          <w:rFonts w:ascii="Arial Narrow" w:hAnsi="Arial Narrow" w:cs="Arial"/>
          <w:sz w:val="22"/>
          <w:szCs w:val="22"/>
        </w:rPr>
        <w:t>ivi des dossiers de f</w:t>
      </w:r>
      <w:r w:rsidR="009B10B1">
        <w:rPr>
          <w:rFonts w:ascii="Arial Narrow" w:hAnsi="Arial Narrow" w:cs="Arial"/>
          <w:sz w:val="22"/>
          <w:szCs w:val="22"/>
        </w:rPr>
        <w:t>inancement, aussi judiciaires pour les victimes en général et aussi d’auteurs de cas.</w:t>
      </w:r>
    </w:p>
    <w:p w:rsidR="00E4467C" w:rsidRPr="000E3ED0" w:rsidRDefault="00E4467C" w:rsidP="00E4467C">
      <w:pPr>
        <w:jc w:val="both"/>
        <w:rPr>
          <w:rFonts w:ascii="Arial Narrow" w:hAnsi="Arial Narrow" w:cs="Arial"/>
          <w:sz w:val="22"/>
          <w:szCs w:val="22"/>
        </w:rPr>
      </w:pPr>
    </w:p>
    <w:p w:rsidR="00E4467C" w:rsidRPr="000E3ED0" w:rsidRDefault="00E4467C" w:rsidP="00E4467C">
      <w:pPr>
        <w:jc w:val="both"/>
        <w:rPr>
          <w:rFonts w:ascii="Arial Narrow" w:hAnsi="Arial Narrow" w:cs="Arial"/>
          <w:sz w:val="22"/>
          <w:szCs w:val="22"/>
        </w:rPr>
      </w:pPr>
      <w:r w:rsidRPr="000E3ED0">
        <w:rPr>
          <w:rFonts w:ascii="Arial Narrow" w:hAnsi="Arial Narrow" w:cs="Arial"/>
          <w:sz w:val="22"/>
          <w:szCs w:val="22"/>
        </w:rPr>
        <w:t>La stratégie mise en œuvre sera complétée une fois que les premiers fonds sont obtenus par une rigueur dans le rapportage, un respect scrupuleux des lignes directrices et des conventions de financement quant à l’utilisation des lignes budgétaires et une production des rapports narratifs et financiers dans les délais convenus.</w:t>
      </w:r>
    </w:p>
    <w:p w:rsidR="00E4467C" w:rsidRPr="000E3ED0" w:rsidRDefault="00E4467C" w:rsidP="00E4467C">
      <w:pPr>
        <w:jc w:val="both"/>
        <w:rPr>
          <w:rFonts w:ascii="Arial Narrow" w:hAnsi="Arial Narrow" w:cs="Arial"/>
          <w:sz w:val="22"/>
          <w:szCs w:val="22"/>
        </w:rPr>
      </w:pPr>
    </w:p>
    <w:p w:rsidR="00E4467C" w:rsidRDefault="00E4467C" w:rsidP="00E4467C">
      <w:pPr>
        <w:jc w:val="both"/>
        <w:rPr>
          <w:rFonts w:ascii="Arial Narrow" w:hAnsi="Arial Narrow" w:cs="Arial"/>
          <w:sz w:val="22"/>
          <w:szCs w:val="22"/>
        </w:rPr>
      </w:pPr>
      <w:r w:rsidRPr="000E3ED0">
        <w:rPr>
          <w:rFonts w:ascii="Arial Narrow" w:hAnsi="Arial Narrow" w:cs="Arial"/>
          <w:sz w:val="22"/>
          <w:szCs w:val="22"/>
        </w:rPr>
        <w:t>Dans une tentative d</w:t>
      </w:r>
      <w:r w:rsidR="00A56257">
        <w:rPr>
          <w:rFonts w:ascii="Arial Narrow" w:hAnsi="Arial Narrow" w:cs="Arial"/>
          <w:sz w:val="22"/>
          <w:szCs w:val="22"/>
        </w:rPr>
        <w:t xml:space="preserve">’autonomiser progressivement </w:t>
      </w:r>
      <w:r w:rsidR="00E14DB3">
        <w:rPr>
          <w:rFonts w:ascii="Arial Narrow" w:hAnsi="Arial Narrow" w:cs="Arial"/>
          <w:sz w:val="22"/>
          <w:szCs w:val="22"/>
        </w:rPr>
        <w:t>ALUCOVIS-APDD</w:t>
      </w:r>
      <w:r w:rsidRPr="000E3ED0">
        <w:rPr>
          <w:rFonts w:ascii="Arial Narrow" w:hAnsi="Arial Narrow" w:cs="Arial"/>
          <w:sz w:val="22"/>
          <w:szCs w:val="22"/>
        </w:rPr>
        <w:t>, le ROI a prévu dans ses dispositions que les membres paient une fois des frais d’adhésion lorsqu’ils sont acceptés  et des cotisations sur une base mensuelle. Suivant leurs compétences techniques, ils sont aussi autorisés à soumissionner pour des travaux de consul</w:t>
      </w:r>
      <w:r w:rsidR="00E0495B">
        <w:rPr>
          <w:rFonts w:ascii="Arial Narrow" w:hAnsi="Arial Narrow" w:cs="Arial"/>
          <w:sz w:val="22"/>
          <w:szCs w:val="22"/>
        </w:rPr>
        <w:t>tance au nom de l’</w:t>
      </w:r>
      <w:r w:rsidR="004E3983">
        <w:rPr>
          <w:rFonts w:ascii="Arial Narrow" w:hAnsi="Arial Narrow" w:cs="Arial"/>
          <w:sz w:val="22"/>
          <w:szCs w:val="22"/>
        </w:rPr>
        <w:t>ALUCOVIS-APDD</w:t>
      </w:r>
      <w:r w:rsidR="00E0495B">
        <w:rPr>
          <w:rFonts w:ascii="Arial Narrow" w:hAnsi="Arial Narrow" w:cs="Arial"/>
          <w:sz w:val="22"/>
          <w:szCs w:val="22"/>
        </w:rPr>
        <w:t xml:space="preserve"> ou autres collectifs alliés à notre ASBL</w:t>
      </w:r>
      <w:r w:rsidRPr="000E3ED0">
        <w:rPr>
          <w:rFonts w:ascii="Arial Narrow" w:hAnsi="Arial Narrow" w:cs="Arial"/>
          <w:sz w:val="22"/>
          <w:szCs w:val="22"/>
        </w:rPr>
        <w:t xml:space="preserve"> moyennant un visa du Représentant Légal. </w:t>
      </w:r>
    </w:p>
    <w:p w:rsidR="00881BB0" w:rsidRDefault="00881BB0" w:rsidP="00E4467C">
      <w:pPr>
        <w:jc w:val="both"/>
        <w:rPr>
          <w:rFonts w:ascii="Arial Narrow" w:hAnsi="Arial Narrow" w:cs="Arial"/>
          <w:sz w:val="22"/>
          <w:szCs w:val="22"/>
        </w:rPr>
      </w:pPr>
    </w:p>
    <w:p w:rsidR="00881BB0" w:rsidRPr="000E3ED0" w:rsidRDefault="00881BB0" w:rsidP="00E4467C">
      <w:pPr>
        <w:jc w:val="both"/>
        <w:rPr>
          <w:rFonts w:ascii="Arial Narrow" w:hAnsi="Arial Narrow" w:cs="Arial"/>
          <w:sz w:val="22"/>
          <w:szCs w:val="22"/>
        </w:rPr>
      </w:pPr>
      <w:r>
        <w:rPr>
          <w:rFonts w:ascii="Arial Narrow" w:hAnsi="Arial Narrow" w:cs="Arial"/>
          <w:sz w:val="22"/>
          <w:szCs w:val="22"/>
        </w:rPr>
        <w:t>Pour les non membres de l’</w:t>
      </w:r>
      <w:r w:rsidR="004E3983">
        <w:rPr>
          <w:rFonts w:ascii="Arial Narrow" w:hAnsi="Arial Narrow" w:cs="Arial"/>
          <w:sz w:val="22"/>
          <w:szCs w:val="22"/>
        </w:rPr>
        <w:t>ALUCOVIS-APDD</w:t>
      </w:r>
      <w:r>
        <w:rPr>
          <w:rFonts w:ascii="Arial Narrow" w:hAnsi="Arial Narrow" w:cs="Arial"/>
          <w:sz w:val="22"/>
          <w:szCs w:val="22"/>
        </w:rPr>
        <w:t xml:space="preserve"> recrutés par le projet financé au nom de l’</w:t>
      </w:r>
      <w:r w:rsidR="004E3983">
        <w:rPr>
          <w:rFonts w:ascii="Arial Narrow" w:hAnsi="Arial Narrow" w:cs="Arial"/>
          <w:sz w:val="22"/>
          <w:szCs w:val="22"/>
        </w:rPr>
        <w:t>ALUCOVIS-APDD</w:t>
      </w:r>
      <w:r>
        <w:rPr>
          <w:rFonts w:ascii="Arial Narrow" w:hAnsi="Arial Narrow" w:cs="Arial"/>
          <w:sz w:val="22"/>
          <w:szCs w:val="22"/>
        </w:rPr>
        <w:t>, une somme sera convenue par le prestataire de service ou contractuel du projet pour assurer la complémentarité des cotisations des membres au respect de cahier de charge donc cette convention s’obtient à l’ainsi du bailleur de fonds mais qui sera informé de cette mesure consensuelle.</w:t>
      </w:r>
    </w:p>
    <w:p w:rsidR="00E4467C" w:rsidRPr="000E3ED0" w:rsidRDefault="00E4467C" w:rsidP="00E4467C">
      <w:pPr>
        <w:jc w:val="both"/>
        <w:rPr>
          <w:rFonts w:ascii="Arial Narrow" w:hAnsi="Arial Narrow" w:cs="Arial"/>
          <w:sz w:val="22"/>
          <w:szCs w:val="22"/>
        </w:rPr>
      </w:pPr>
    </w:p>
    <w:p w:rsidR="00E4467C" w:rsidRPr="000E3ED0" w:rsidRDefault="00E4467C" w:rsidP="00E4467C">
      <w:pPr>
        <w:jc w:val="both"/>
        <w:rPr>
          <w:rFonts w:ascii="Arial Narrow" w:hAnsi="Arial Narrow" w:cs="Arial"/>
          <w:sz w:val="22"/>
          <w:szCs w:val="22"/>
        </w:rPr>
      </w:pPr>
      <w:r w:rsidRPr="000E3ED0">
        <w:rPr>
          <w:rFonts w:ascii="Arial Narrow" w:hAnsi="Arial Narrow" w:cs="Arial"/>
          <w:sz w:val="22"/>
          <w:szCs w:val="22"/>
        </w:rPr>
        <w:t>Dans cette position, et une fois que les marchés  leur sont attribués, ils s’engagent à verse</w:t>
      </w:r>
      <w:r w:rsidR="00D76E97">
        <w:rPr>
          <w:rFonts w:ascii="Arial Narrow" w:hAnsi="Arial Narrow" w:cs="Arial"/>
          <w:sz w:val="22"/>
          <w:szCs w:val="22"/>
        </w:rPr>
        <w:t>r sur les comptes de l’</w:t>
      </w:r>
      <w:r w:rsidR="004E3983">
        <w:rPr>
          <w:rFonts w:ascii="Arial Narrow" w:hAnsi="Arial Narrow" w:cs="Arial"/>
          <w:sz w:val="22"/>
          <w:szCs w:val="22"/>
        </w:rPr>
        <w:t>ALUCOVIS-APDD</w:t>
      </w:r>
      <w:r w:rsidR="00D76E97">
        <w:rPr>
          <w:rFonts w:ascii="Arial Narrow" w:hAnsi="Arial Narrow" w:cs="Arial"/>
          <w:sz w:val="22"/>
          <w:szCs w:val="22"/>
        </w:rPr>
        <w:t xml:space="preserve"> </w:t>
      </w:r>
      <w:r w:rsidRPr="000E3ED0">
        <w:rPr>
          <w:rFonts w:ascii="Arial Narrow" w:hAnsi="Arial Narrow" w:cs="Arial"/>
          <w:sz w:val="22"/>
          <w:szCs w:val="22"/>
        </w:rPr>
        <w:t xml:space="preserve"> un pourcentage de leurs honoraires (uniquement pour les membres de la confédération moyennant l’octroi des pièces comptables justificatives). Ces sommes vont appuyer dans la conduite des projets et/ou des frais institutionnels.</w:t>
      </w:r>
    </w:p>
    <w:p w:rsidR="00E4467C" w:rsidRPr="000E3ED0" w:rsidRDefault="00E4467C" w:rsidP="00E4467C">
      <w:pPr>
        <w:jc w:val="both"/>
        <w:rPr>
          <w:rFonts w:ascii="Arial Narrow" w:hAnsi="Arial Narrow" w:cs="Arial"/>
          <w:sz w:val="22"/>
          <w:szCs w:val="22"/>
        </w:rPr>
      </w:pPr>
    </w:p>
    <w:p w:rsidR="00E4467C" w:rsidRPr="000E3ED0" w:rsidRDefault="00E4467C" w:rsidP="00E4467C">
      <w:pPr>
        <w:jc w:val="both"/>
        <w:rPr>
          <w:rFonts w:ascii="Arial Narrow" w:hAnsi="Arial Narrow" w:cs="Arial"/>
          <w:sz w:val="22"/>
          <w:szCs w:val="22"/>
        </w:rPr>
      </w:pPr>
      <w:r w:rsidRPr="000E3ED0">
        <w:rPr>
          <w:rFonts w:ascii="Arial Narrow" w:hAnsi="Arial Narrow" w:cs="Arial"/>
          <w:sz w:val="22"/>
          <w:szCs w:val="22"/>
        </w:rPr>
        <w:t>L’utilisation rigoureuse des ressources intérieures et extérieures s’impose pour accroitre la crédibilité de l’organisation et des idées innovantes doivent être considérées et capitalisées.</w:t>
      </w:r>
    </w:p>
    <w:p w:rsidR="00E4467C" w:rsidRPr="00FD7F39" w:rsidRDefault="001F7E14" w:rsidP="00825020">
      <w:pPr>
        <w:pStyle w:val="Titre2"/>
        <w:numPr>
          <w:ilvl w:val="0"/>
          <w:numId w:val="16"/>
        </w:numPr>
        <w:rPr>
          <w:rFonts w:ascii="Arial Narrow" w:hAnsi="Arial Narrow" w:cs="Arial"/>
          <w:color w:val="C00000"/>
          <w:sz w:val="22"/>
          <w:szCs w:val="22"/>
        </w:rPr>
      </w:pPr>
      <w:r w:rsidRPr="00FD7F39">
        <w:rPr>
          <w:rFonts w:ascii="Arial Narrow" w:hAnsi="Arial Narrow" w:cs="Arial"/>
          <w:color w:val="C00000"/>
          <w:sz w:val="22"/>
          <w:szCs w:val="22"/>
        </w:rPr>
        <w:lastRenderedPageBreak/>
        <w:t>LES PARTENAIRES POTENTIELS</w:t>
      </w:r>
    </w:p>
    <w:p w:rsidR="00E4467C" w:rsidRPr="000E3ED0" w:rsidRDefault="00E4467C" w:rsidP="00E4467C">
      <w:pPr>
        <w:pStyle w:val="Paragraphedeliste"/>
        <w:jc w:val="both"/>
        <w:rPr>
          <w:rFonts w:ascii="Arial Narrow" w:hAnsi="Arial Narrow" w:cs="Arial"/>
          <w:sz w:val="22"/>
          <w:szCs w:val="22"/>
        </w:rPr>
      </w:pPr>
    </w:p>
    <w:p w:rsidR="00E4467C" w:rsidRDefault="00E4467C" w:rsidP="00E4467C">
      <w:pPr>
        <w:jc w:val="both"/>
        <w:rPr>
          <w:rFonts w:ascii="Arial Narrow" w:hAnsi="Arial Narrow" w:cs="Arial"/>
          <w:sz w:val="22"/>
          <w:szCs w:val="22"/>
        </w:rPr>
      </w:pPr>
      <w:r w:rsidRPr="000E3ED0">
        <w:rPr>
          <w:rFonts w:ascii="Arial Narrow" w:hAnsi="Arial Narrow" w:cs="Arial"/>
          <w:sz w:val="22"/>
          <w:szCs w:val="22"/>
        </w:rPr>
        <w:t xml:space="preserve">La diversité de nos interventions va requérir une mobilisation soutenue de fonds auprès de plusieurs partenaires tant de l’intérieur que de l’extérieur du pays. </w:t>
      </w:r>
    </w:p>
    <w:p w:rsidR="00606E90" w:rsidRPr="00606E90" w:rsidRDefault="00606E90" w:rsidP="00E4467C">
      <w:pPr>
        <w:jc w:val="both"/>
        <w:rPr>
          <w:rFonts w:ascii="Arial Narrow" w:hAnsi="Arial Narrow" w:cs="Arial"/>
          <w:sz w:val="22"/>
          <w:szCs w:val="22"/>
        </w:rPr>
      </w:pPr>
    </w:p>
    <w:p w:rsidR="00E4467C" w:rsidRPr="000E3ED0" w:rsidRDefault="00E4467C" w:rsidP="00E4467C">
      <w:pPr>
        <w:jc w:val="both"/>
        <w:rPr>
          <w:rFonts w:ascii="Arial Narrow" w:hAnsi="Arial Narrow" w:cs="Arial"/>
          <w:sz w:val="22"/>
          <w:szCs w:val="22"/>
        </w:rPr>
      </w:pPr>
      <w:r w:rsidRPr="000E3ED0">
        <w:rPr>
          <w:rFonts w:ascii="Arial Narrow" w:hAnsi="Arial Narrow" w:cs="Arial"/>
          <w:b/>
          <w:sz w:val="22"/>
          <w:szCs w:val="22"/>
        </w:rPr>
        <w:t>A l’interne,</w:t>
      </w:r>
      <w:r w:rsidRPr="000E3ED0">
        <w:rPr>
          <w:rFonts w:ascii="Arial Narrow" w:hAnsi="Arial Narrow" w:cs="Arial"/>
          <w:sz w:val="22"/>
          <w:szCs w:val="22"/>
        </w:rPr>
        <w:t xml:space="preserve"> nous allons nous appuyer sur les agences des Nations Unies, les organisations internationales ayant des branches dans le pays</w:t>
      </w:r>
      <w:r w:rsidR="00401827">
        <w:rPr>
          <w:rFonts w:ascii="Arial Narrow" w:hAnsi="Arial Narrow" w:cs="Arial"/>
          <w:sz w:val="22"/>
          <w:szCs w:val="22"/>
        </w:rPr>
        <w:t xml:space="preserve"> et dans la sous région</w:t>
      </w:r>
      <w:r w:rsidRPr="000E3ED0">
        <w:rPr>
          <w:rFonts w:ascii="Arial Narrow" w:hAnsi="Arial Narrow" w:cs="Arial"/>
          <w:sz w:val="22"/>
          <w:szCs w:val="22"/>
        </w:rPr>
        <w:t xml:space="preserve">, les organisations des producteurs, des Ambassades accrédités au Burundi et autres hommes d’affaires travaillant dans le même secteur </w:t>
      </w:r>
      <w:r w:rsidR="00AD1BE1">
        <w:rPr>
          <w:rFonts w:ascii="Arial Narrow" w:hAnsi="Arial Narrow" w:cs="Arial"/>
          <w:sz w:val="22"/>
          <w:szCs w:val="22"/>
        </w:rPr>
        <w:t>des droits humains notamment droit de l’homme, de l’enfant et de la femme dans toute son ensemble en accompagnant des initiatives possibles de l’</w:t>
      </w:r>
      <w:r w:rsidRPr="000E3ED0">
        <w:rPr>
          <w:rFonts w:ascii="Arial Narrow" w:hAnsi="Arial Narrow" w:cs="Arial"/>
          <w:sz w:val="22"/>
          <w:szCs w:val="22"/>
        </w:rPr>
        <w:t xml:space="preserve">agricole sans omettre les contributions des membres dont la part devrait être chaque année plus importante pour garantir la durabilité de nos interventions. </w:t>
      </w:r>
    </w:p>
    <w:p w:rsidR="00E4467C" w:rsidRPr="000E3ED0" w:rsidRDefault="00E4467C" w:rsidP="00E4467C">
      <w:pPr>
        <w:jc w:val="both"/>
        <w:rPr>
          <w:rFonts w:ascii="Arial Narrow" w:hAnsi="Arial Narrow" w:cs="Arial"/>
          <w:sz w:val="22"/>
          <w:szCs w:val="22"/>
        </w:rPr>
      </w:pPr>
    </w:p>
    <w:p w:rsidR="00850CE5" w:rsidRDefault="00E4467C" w:rsidP="00E4467C">
      <w:pPr>
        <w:jc w:val="both"/>
        <w:rPr>
          <w:rFonts w:ascii="Arial Narrow" w:hAnsi="Arial Narrow" w:cs="Arial"/>
          <w:sz w:val="22"/>
          <w:szCs w:val="22"/>
        </w:rPr>
        <w:sectPr w:rsidR="00850CE5" w:rsidSect="00850CE5">
          <w:pgSz w:w="11906" w:h="16838"/>
          <w:pgMar w:top="425" w:right="1134" w:bottom="567" w:left="1134" w:header="709" w:footer="709" w:gutter="0"/>
          <w:cols w:space="708"/>
          <w:docGrid w:linePitch="360"/>
        </w:sectPr>
      </w:pPr>
      <w:r w:rsidRPr="000E3ED0">
        <w:rPr>
          <w:rFonts w:ascii="Arial Narrow" w:hAnsi="Arial Narrow" w:cs="Arial"/>
          <w:b/>
          <w:sz w:val="22"/>
          <w:szCs w:val="22"/>
        </w:rPr>
        <w:t>Les ressources extérieures</w:t>
      </w:r>
      <w:r w:rsidRPr="000E3ED0">
        <w:rPr>
          <w:rFonts w:ascii="Arial Narrow" w:hAnsi="Arial Narrow" w:cs="Arial"/>
          <w:sz w:val="22"/>
          <w:szCs w:val="22"/>
        </w:rPr>
        <w:t>, viendront compléter les efforts à l’interne et pourront provenir des organisations internationales et des ensembles régionaux sur base des réponses aux appels à propositions. Le tableau ci-dessous essaie d’identifier les partenaires potentiels qui pourront nous appuyer dans cette mobilisatio</w:t>
      </w:r>
      <w:r w:rsidR="00FD7F39">
        <w:rPr>
          <w:rFonts w:ascii="Arial Narrow" w:hAnsi="Arial Narrow" w:cs="Arial"/>
          <w:sz w:val="22"/>
          <w:szCs w:val="22"/>
        </w:rPr>
        <w:t>n de fonds suivant les domaines.</w:t>
      </w:r>
    </w:p>
    <w:p w:rsidR="009A4D44" w:rsidRDefault="009A4D44" w:rsidP="00E4467C">
      <w:pPr>
        <w:rPr>
          <w:rFonts w:ascii="Arial Narrow" w:hAnsi="Arial Narrow" w:cs="Arial"/>
          <w:b/>
          <w:szCs w:val="22"/>
        </w:rPr>
      </w:pPr>
    </w:p>
    <w:p w:rsidR="00E14DB3" w:rsidRDefault="00E14DB3" w:rsidP="00E4467C">
      <w:pPr>
        <w:rPr>
          <w:rFonts w:ascii="Arial Narrow" w:hAnsi="Arial Narrow" w:cs="Arial"/>
          <w:b/>
          <w:szCs w:val="22"/>
        </w:rPr>
      </w:pPr>
    </w:p>
    <w:p w:rsidR="00E4467C" w:rsidRPr="00FD7F39" w:rsidRDefault="00E4467C" w:rsidP="00E14DB3">
      <w:pPr>
        <w:jc w:val="center"/>
        <w:rPr>
          <w:rFonts w:ascii="Arial Narrow" w:hAnsi="Arial Narrow" w:cs="Arial"/>
          <w:b/>
          <w:color w:val="0070C0"/>
          <w:szCs w:val="22"/>
        </w:rPr>
      </w:pPr>
      <w:r w:rsidRPr="00FD7F39">
        <w:rPr>
          <w:rFonts w:ascii="Arial Narrow" w:hAnsi="Arial Narrow" w:cs="Arial"/>
          <w:b/>
          <w:color w:val="0070C0"/>
          <w:szCs w:val="22"/>
        </w:rPr>
        <w:t>Répartition des partenaires et autres intéressés  selon le plan  budgétaire en</w:t>
      </w:r>
      <w:r w:rsidR="001207D1" w:rsidRPr="00FD7F39">
        <w:rPr>
          <w:rFonts w:ascii="Arial Narrow" w:hAnsi="Arial Narrow" w:cs="Arial"/>
          <w:b/>
          <w:color w:val="0070C0"/>
          <w:szCs w:val="22"/>
        </w:rPr>
        <w:t xml:space="preserve"> EURO</w:t>
      </w:r>
      <w:r w:rsidR="008D2619" w:rsidRPr="00FD7F39">
        <w:rPr>
          <w:rFonts w:ascii="Arial Narrow" w:hAnsi="Arial Narrow" w:cs="Arial"/>
          <w:b/>
          <w:color w:val="0070C0"/>
          <w:szCs w:val="22"/>
        </w:rPr>
        <w:t xml:space="preserve"> </w:t>
      </w:r>
      <w:r w:rsidRPr="00FD7F39">
        <w:rPr>
          <w:rFonts w:ascii="Arial Narrow" w:hAnsi="Arial Narrow" w:cs="Arial"/>
          <w:b/>
          <w:color w:val="0070C0"/>
          <w:szCs w:val="22"/>
        </w:rPr>
        <w:t>par rapport aux axes d’intervention</w:t>
      </w:r>
      <w:r w:rsidR="00CD0A46" w:rsidRPr="00FD7F39">
        <w:rPr>
          <w:rFonts w:ascii="Arial Narrow" w:hAnsi="Arial Narrow" w:cs="Arial"/>
          <w:b/>
          <w:color w:val="0070C0"/>
          <w:szCs w:val="22"/>
        </w:rPr>
        <w:t xml:space="preserve"> de leurs choix</w:t>
      </w:r>
    </w:p>
    <w:p w:rsidR="00E4467C" w:rsidRPr="00481D00" w:rsidRDefault="00481D00" w:rsidP="00E4467C">
      <w:pPr>
        <w:pStyle w:val="Titre3"/>
        <w:rPr>
          <w:rFonts w:ascii="Arial Narrow" w:hAnsi="Arial Narrow" w:cs="Arial"/>
          <w:color w:val="auto"/>
          <w:sz w:val="22"/>
          <w:szCs w:val="22"/>
        </w:rPr>
      </w:pPr>
      <w:r w:rsidRPr="00481D00">
        <w:rPr>
          <w:rFonts w:ascii="Arial Narrow" w:hAnsi="Arial Narrow" w:cs="Arial"/>
          <w:color w:val="auto"/>
          <w:sz w:val="22"/>
          <w:szCs w:val="22"/>
        </w:rPr>
        <w:t xml:space="preserve">BUDGET PREVISIONNEL  </w:t>
      </w:r>
      <w:r w:rsidR="008D2619">
        <w:rPr>
          <w:rFonts w:ascii="Arial Narrow" w:hAnsi="Arial Narrow" w:cs="Arial"/>
          <w:color w:val="auto"/>
          <w:sz w:val="22"/>
          <w:szCs w:val="22"/>
        </w:rPr>
        <w:t xml:space="preserve">EN EURO </w:t>
      </w:r>
      <w:r w:rsidR="00B04BE1">
        <w:rPr>
          <w:rFonts w:ascii="Arial Narrow" w:hAnsi="Arial Narrow" w:cs="Arial"/>
          <w:color w:val="auto"/>
          <w:sz w:val="22"/>
          <w:szCs w:val="22"/>
        </w:rPr>
        <w:t>DE L’AXE 1.1</w:t>
      </w:r>
    </w:p>
    <w:p w:rsidR="00E4467C" w:rsidRPr="000E3ED0" w:rsidRDefault="00E4467C" w:rsidP="00E4467C">
      <w:pPr>
        <w:ind w:left="780"/>
        <w:jc w:val="both"/>
        <w:rPr>
          <w:rFonts w:ascii="Arial Narrow" w:hAnsi="Arial Narrow" w:cs="Arial"/>
          <w:sz w:val="22"/>
          <w:szCs w:val="22"/>
        </w:rPr>
      </w:pPr>
    </w:p>
    <w:tbl>
      <w:tblPr>
        <w:tblStyle w:val="Grilledutableau"/>
        <w:tblW w:w="14742" w:type="dxa"/>
        <w:tblInd w:w="250" w:type="dxa"/>
        <w:tblLayout w:type="fixed"/>
        <w:tblLook w:val="04A0" w:firstRow="1" w:lastRow="0" w:firstColumn="1" w:lastColumn="0" w:noHBand="0" w:noVBand="1"/>
      </w:tblPr>
      <w:tblGrid>
        <w:gridCol w:w="3260"/>
        <w:gridCol w:w="7513"/>
        <w:gridCol w:w="1418"/>
        <w:gridCol w:w="1417"/>
        <w:gridCol w:w="1134"/>
      </w:tblGrid>
      <w:tr w:rsidR="00E546E2" w:rsidRPr="000E3ED0" w:rsidTr="00E61011">
        <w:tc>
          <w:tcPr>
            <w:tcW w:w="3260" w:type="dxa"/>
          </w:tcPr>
          <w:p w:rsidR="00E546E2" w:rsidRPr="000E3ED0" w:rsidRDefault="00E546E2" w:rsidP="00E546E2">
            <w:pPr>
              <w:jc w:val="both"/>
              <w:rPr>
                <w:rFonts w:ascii="Arial Narrow" w:hAnsi="Arial Narrow" w:cs="Arial"/>
                <w:b/>
              </w:rPr>
            </w:pPr>
            <w:r w:rsidRPr="000E3ED0">
              <w:rPr>
                <w:rFonts w:ascii="Arial Narrow" w:hAnsi="Arial Narrow" w:cs="Arial"/>
                <w:b/>
              </w:rPr>
              <w:t>Ligne d’activités 1</w:t>
            </w:r>
          </w:p>
        </w:tc>
        <w:tc>
          <w:tcPr>
            <w:tcW w:w="7513" w:type="dxa"/>
          </w:tcPr>
          <w:p w:rsidR="00E546E2" w:rsidRPr="000E3ED0" w:rsidRDefault="00E546E2" w:rsidP="00E546E2">
            <w:pPr>
              <w:rPr>
                <w:rFonts w:ascii="Arial Narrow" w:hAnsi="Arial Narrow" w:cs="Arial"/>
                <w:b/>
              </w:rPr>
            </w:pPr>
            <w:r w:rsidRPr="000E3ED0">
              <w:rPr>
                <w:rFonts w:ascii="Arial Narrow" w:hAnsi="Arial Narrow" w:cs="Arial"/>
                <w:b/>
              </w:rPr>
              <w:t>Partenaires envisagés</w:t>
            </w:r>
          </w:p>
        </w:tc>
        <w:tc>
          <w:tcPr>
            <w:tcW w:w="1418" w:type="dxa"/>
          </w:tcPr>
          <w:p w:rsidR="00E546E2" w:rsidRPr="000E3ED0" w:rsidRDefault="00E546E2" w:rsidP="00E546E2">
            <w:pPr>
              <w:jc w:val="center"/>
              <w:rPr>
                <w:rFonts w:ascii="Arial Narrow" w:hAnsi="Arial Narrow" w:cs="Arial"/>
                <w:b/>
              </w:rPr>
            </w:pPr>
            <w:r>
              <w:rPr>
                <w:rFonts w:ascii="Arial Narrow" w:hAnsi="Arial Narrow" w:cs="Arial"/>
                <w:b/>
              </w:rPr>
              <w:t>2021</w:t>
            </w:r>
          </w:p>
        </w:tc>
        <w:tc>
          <w:tcPr>
            <w:tcW w:w="1417" w:type="dxa"/>
          </w:tcPr>
          <w:p w:rsidR="00E546E2" w:rsidRPr="000E3ED0" w:rsidRDefault="00E546E2" w:rsidP="00E546E2">
            <w:pPr>
              <w:jc w:val="center"/>
              <w:rPr>
                <w:rFonts w:ascii="Arial Narrow" w:hAnsi="Arial Narrow" w:cs="Arial"/>
                <w:b/>
              </w:rPr>
            </w:pPr>
            <w:r>
              <w:rPr>
                <w:rFonts w:ascii="Arial Narrow" w:hAnsi="Arial Narrow" w:cs="Arial"/>
                <w:b/>
              </w:rPr>
              <w:t>2022-2023</w:t>
            </w:r>
          </w:p>
        </w:tc>
        <w:tc>
          <w:tcPr>
            <w:tcW w:w="1134" w:type="dxa"/>
          </w:tcPr>
          <w:p w:rsidR="00E546E2" w:rsidRPr="000E3ED0" w:rsidRDefault="00E546E2" w:rsidP="00E546E2">
            <w:pPr>
              <w:jc w:val="center"/>
              <w:rPr>
                <w:rFonts w:ascii="Arial Narrow" w:hAnsi="Arial Narrow" w:cs="Arial"/>
                <w:b/>
              </w:rPr>
            </w:pPr>
            <w:r>
              <w:rPr>
                <w:rFonts w:ascii="Arial Narrow" w:hAnsi="Arial Narrow" w:cs="Arial"/>
                <w:b/>
              </w:rPr>
              <w:t>2024-</w:t>
            </w:r>
            <w:r w:rsidRPr="000E3ED0">
              <w:rPr>
                <w:rFonts w:ascii="Arial Narrow" w:hAnsi="Arial Narrow" w:cs="Arial"/>
                <w:b/>
              </w:rPr>
              <w:t>20</w:t>
            </w:r>
            <w:r>
              <w:rPr>
                <w:rFonts w:ascii="Arial Narrow" w:hAnsi="Arial Narrow" w:cs="Arial"/>
                <w:b/>
              </w:rPr>
              <w:t>25</w:t>
            </w:r>
          </w:p>
        </w:tc>
      </w:tr>
      <w:tr w:rsidR="00B369D5" w:rsidRPr="000E3ED0" w:rsidTr="00E61011">
        <w:tc>
          <w:tcPr>
            <w:tcW w:w="3260" w:type="dxa"/>
          </w:tcPr>
          <w:p w:rsidR="00B369D5" w:rsidRPr="000E3ED0" w:rsidRDefault="00B369D5" w:rsidP="00320AFB">
            <w:pPr>
              <w:jc w:val="both"/>
              <w:rPr>
                <w:rFonts w:ascii="Arial Narrow" w:hAnsi="Arial Narrow" w:cs="Arial"/>
              </w:rPr>
            </w:pPr>
            <w:r w:rsidRPr="000E3ED0">
              <w:rPr>
                <w:rFonts w:ascii="Arial Narrow" w:hAnsi="Arial Narrow" w:cs="Arial"/>
              </w:rPr>
              <w:t>Frais des sessions de formations des membres</w:t>
            </w:r>
            <w:r>
              <w:rPr>
                <w:rFonts w:ascii="Arial Narrow" w:hAnsi="Arial Narrow" w:cs="Arial"/>
              </w:rPr>
              <w:t xml:space="preserve"> et autres associés de programmes/projets</w:t>
            </w:r>
          </w:p>
        </w:tc>
        <w:tc>
          <w:tcPr>
            <w:tcW w:w="7513" w:type="dxa"/>
          </w:tcPr>
          <w:p w:rsidR="00B369D5" w:rsidRPr="000E3ED0" w:rsidRDefault="00B369D5" w:rsidP="00454D18">
            <w:pPr>
              <w:rPr>
                <w:rFonts w:ascii="Arial Narrow" w:hAnsi="Arial Narrow" w:cs="Arial"/>
              </w:rPr>
            </w:pPr>
            <w:r>
              <w:rPr>
                <w:rFonts w:ascii="Arial Narrow" w:hAnsi="Arial Narrow" w:cs="Arial"/>
              </w:rPr>
              <w:t xml:space="preserve">Oxfam </w:t>
            </w:r>
            <w:r w:rsidRPr="000E3ED0">
              <w:rPr>
                <w:rFonts w:ascii="Arial Narrow" w:hAnsi="Arial Narrow" w:cs="Arial"/>
              </w:rPr>
              <w:t>Novib, Agritera, UAW, USAID, PUND, Projet de l’UE, Suisse Cooperation, GIZ,</w:t>
            </w:r>
            <w:r>
              <w:rPr>
                <w:rFonts w:ascii="Arial Narrow" w:hAnsi="Arial Narrow" w:cs="Arial"/>
              </w:rPr>
              <w:t xml:space="preserve"> TDH, Alliance Internationale à la protection de l’enfant, Alliance Internationale contre le SIDA,  </w:t>
            </w:r>
            <w:r w:rsidRPr="000E3ED0">
              <w:rPr>
                <w:rFonts w:ascii="Arial Narrow" w:hAnsi="Arial Narrow" w:cs="Arial"/>
              </w:rPr>
              <w:t>PAORC</w:t>
            </w:r>
            <w:r>
              <w:rPr>
                <w:rFonts w:ascii="Arial Narrow" w:hAnsi="Arial Narrow" w:cs="Arial"/>
              </w:rPr>
              <w:t xml:space="preserve">, AEDH, DEFI, NED, SEP/CNLS, UNFPA, OIM,  FIDH, Front Line Defenders, ActionAide Internationale  </w:t>
            </w:r>
          </w:p>
        </w:tc>
        <w:tc>
          <w:tcPr>
            <w:tcW w:w="1418" w:type="dxa"/>
          </w:tcPr>
          <w:p w:rsidR="00B369D5" w:rsidRPr="000E3ED0" w:rsidRDefault="00B369D5" w:rsidP="008E3737">
            <w:pPr>
              <w:jc w:val="center"/>
              <w:rPr>
                <w:rFonts w:ascii="Arial Narrow" w:hAnsi="Arial Narrow" w:cs="Arial"/>
              </w:rPr>
            </w:pPr>
            <w:r w:rsidRPr="000E3ED0">
              <w:rPr>
                <w:rFonts w:ascii="Arial Narrow" w:hAnsi="Arial Narrow" w:cs="Arial"/>
              </w:rPr>
              <w:t>50 000</w:t>
            </w:r>
          </w:p>
        </w:tc>
        <w:tc>
          <w:tcPr>
            <w:tcW w:w="1417" w:type="dxa"/>
          </w:tcPr>
          <w:p w:rsidR="00B369D5" w:rsidRPr="000E3ED0" w:rsidRDefault="00B369D5" w:rsidP="008E3737">
            <w:pPr>
              <w:jc w:val="center"/>
              <w:rPr>
                <w:rFonts w:ascii="Arial Narrow" w:hAnsi="Arial Narrow" w:cs="Arial"/>
              </w:rPr>
            </w:pPr>
            <w:r w:rsidRPr="000E3ED0">
              <w:rPr>
                <w:rFonts w:ascii="Arial Narrow" w:hAnsi="Arial Narrow" w:cs="Arial"/>
              </w:rPr>
              <w:t>40 000</w:t>
            </w:r>
          </w:p>
        </w:tc>
        <w:tc>
          <w:tcPr>
            <w:tcW w:w="1134" w:type="dxa"/>
          </w:tcPr>
          <w:p w:rsidR="00B369D5" w:rsidRPr="000E3ED0" w:rsidRDefault="00B369D5" w:rsidP="008E3737">
            <w:pPr>
              <w:jc w:val="center"/>
              <w:rPr>
                <w:rFonts w:ascii="Arial Narrow" w:hAnsi="Arial Narrow" w:cs="Arial"/>
              </w:rPr>
            </w:pPr>
            <w:r w:rsidRPr="000E3ED0">
              <w:rPr>
                <w:rFonts w:ascii="Arial Narrow" w:hAnsi="Arial Narrow" w:cs="Arial"/>
              </w:rPr>
              <w:t>20 000</w:t>
            </w:r>
          </w:p>
        </w:tc>
      </w:tr>
      <w:tr w:rsidR="00B369D5" w:rsidRPr="000E3ED0" w:rsidTr="00E61011">
        <w:tc>
          <w:tcPr>
            <w:tcW w:w="3260" w:type="dxa"/>
          </w:tcPr>
          <w:p w:rsidR="00B369D5" w:rsidRPr="000E3ED0" w:rsidRDefault="00B369D5" w:rsidP="00320AFB">
            <w:pPr>
              <w:jc w:val="both"/>
              <w:rPr>
                <w:rFonts w:ascii="Arial Narrow" w:hAnsi="Arial Narrow" w:cs="Arial"/>
              </w:rPr>
            </w:pPr>
            <w:r w:rsidRPr="000E3ED0">
              <w:rPr>
                <w:rFonts w:ascii="Arial Narrow" w:hAnsi="Arial Narrow" w:cs="Arial"/>
              </w:rPr>
              <w:t>Equipements de communication</w:t>
            </w:r>
          </w:p>
        </w:tc>
        <w:tc>
          <w:tcPr>
            <w:tcW w:w="7513" w:type="dxa"/>
          </w:tcPr>
          <w:p w:rsidR="00B369D5" w:rsidRPr="000E3ED0" w:rsidRDefault="00B369D5" w:rsidP="00320AFB">
            <w:pPr>
              <w:rPr>
                <w:rFonts w:ascii="Arial Narrow" w:hAnsi="Arial Narrow" w:cs="Arial"/>
              </w:rPr>
            </w:pPr>
            <w:r w:rsidRPr="000E3ED0">
              <w:rPr>
                <w:rFonts w:ascii="Arial Narrow" w:hAnsi="Arial Narrow" w:cs="Arial"/>
              </w:rPr>
              <w:t>PNUD, 11.11.11, UAW</w:t>
            </w:r>
            <w:r>
              <w:rPr>
                <w:rFonts w:ascii="Arial Narrow" w:hAnsi="Arial Narrow" w:cs="Arial"/>
              </w:rPr>
              <w:t>, Oxfam Novib, ActionAid Internationale, AEDH, FLD</w:t>
            </w:r>
          </w:p>
        </w:tc>
        <w:tc>
          <w:tcPr>
            <w:tcW w:w="1418" w:type="dxa"/>
          </w:tcPr>
          <w:p w:rsidR="00B369D5" w:rsidRPr="000E3ED0" w:rsidRDefault="00B369D5" w:rsidP="008E3737">
            <w:pPr>
              <w:jc w:val="center"/>
              <w:rPr>
                <w:rFonts w:ascii="Arial Narrow" w:hAnsi="Arial Narrow" w:cs="Arial"/>
              </w:rPr>
            </w:pPr>
            <w:r>
              <w:rPr>
                <w:rFonts w:ascii="Arial Narrow" w:hAnsi="Arial Narrow" w:cs="Arial"/>
              </w:rPr>
              <w:t>10</w:t>
            </w:r>
            <w:r w:rsidRPr="000E3ED0">
              <w:rPr>
                <w:rFonts w:ascii="Arial Narrow" w:hAnsi="Arial Narrow" w:cs="Arial"/>
              </w:rPr>
              <w:t> 000</w:t>
            </w:r>
          </w:p>
        </w:tc>
        <w:tc>
          <w:tcPr>
            <w:tcW w:w="1417" w:type="dxa"/>
          </w:tcPr>
          <w:p w:rsidR="00B369D5" w:rsidRPr="000E3ED0" w:rsidRDefault="00B369D5" w:rsidP="008E3737">
            <w:pPr>
              <w:jc w:val="center"/>
              <w:rPr>
                <w:rFonts w:ascii="Arial Narrow" w:hAnsi="Arial Narrow" w:cs="Arial"/>
              </w:rPr>
            </w:pPr>
            <w:r w:rsidRPr="000E3ED0">
              <w:rPr>
                <w:rFonts w:ascii="Arial Narrow" w:hAnsi="Arial Narrow" w:cs="Arial"/>
              </w:rPr>
              <w:t>5 000</w:t>
            </w:r>
          </w:p>
        </w:tc>
        <w:tc>
          <w:tcPr>
            <w:tcW w:w="1134" w:type="dxa"/>
          </w:tcPr>
          <w:p w:rsidR="00B369D5" w:rsidRPr="000E3ED0" w:rsidRDefault="00B369D5" w:rsidP="008E3737">
            <w:pPr>
              <w:jc w:val="center"/>
              <w:rPr>
                <w:rFonts w:ascii="Arial Narrow" w:hAnsi="Arial Narrow" w:cs="Arial"/>
              </w:rPr>
            </w:pPr>
            <w:r>
              <w:rPr>
                <w:rFonts w:ascii="Arial Narrow" w:hAnsi="Arial Narrow" w:cs="Arial"/>
              </w:rPr>
              <w:t xml:space="preserve">  </w:t>
            </w:r>
            <w:r w:rsidRPr="000E3ED0">
              <w:rPr>
                <w:rFonts w:ascii="Arial Narrow" w:hAnsi="Arial Narrow" w:cs="Arial"/>
              </w:rPr>
              <w:t>4 500</w:t>
            </w:r>
          </w:p>
        </w:tc>
      </w:tr>
      <w:tr w:rsidR="00B369D5" w:rsidRPr="000E3ED0" w:rsidTr="00E61011">
        <w:tc>
          <w:tcPr>
            <w:tcW w:w="3260" w:type="dxa"/>
          </w:tcPr>
          <w:p w:rsidR="00B369D5" w:rsidRPr="000E3ED0" w:rsidRDefault="00B369D5" w:rsidP="00320AFB">
            <w:pPr>
              <w:jc w:val="both"/>
              <w:rPr>
                <w:rFonts w:ascii="Arial Narrow" w:hAnsi="Arial Narrow" w:cs="Arial"/>
              </w:rPr>
            </w:pPr>
            <w:r w:rsidRPr="000E3ED0">
              <w:rPr>
                <w:rFonts w:ascii="Arial Narrow" w:hAnsi="Arial Narrow" w:cs="Arial"/>
              </w:rPr>
              <w:t>Equipements de bureau</w:t>
            </w:r>
          </w:p>
        </w:tc>
        <w:tc>
          <w:tcPr>
            <w:tcW w:w="7513" w:type="dxa"/>
          </w:tcPr>
          <w:p w:rsidR="00B369D5" w:rsidRPr="000E3ED0" w:rsidRDefault="00B369D5" w:rsidP="00320AFB">
            <w:pPr>
              <w:rPr>
                <w:rFonts w:ascii="Arial Narrow" w:hAnsi="Arial Narrow" w:cs="Arial"/>
              </w:rPr>
            </w:pPr>
            <w:r w:rsidRPr="000E3ED0">
              <w:rPr>
                <w:rFonts w:ascii="Arial Narrow" w:hAnsi="Arial Narrow" w:cs="Arial"/>
              </w:rPr>
              <w:t>AFSC, FDHM, Agritera</w:t>
            </w:r>
            <w:r>
              <w:rPr>
                <w:rFonts w:ascii="Arial Narrow" w:hAnsi="Arial Narrow" w:cs="Arial"/>
              </w:rPr>
              <w:t>, Oxfam Novib, ActionAid Internationale, AEDH, FLD</w:t>
            </w:r>
          </w:p>
        </w:tc>
        <w:tc>
          <w:tcPr>
            <w:tcW w:w="1418" w:type="dxa"/>
          </w:tcPr>
          <w:p w:rsidR="00B369D5" w:rsidRPr="000E3ED0" w:rsidRDefault="00B369D5" w:rsidP="008E3737">
            <w:pPr>
              <w:jc w:val="center"/>
              <w:rPr>
                <w:rFonts w:ascii="Arial Narrow" w:hAnsi="Arial Narrow" w:cs="Arial"/>
              </w:rPr>
            </w:pPr>
            <w:r w:rsidRPr="000E3ED0">
              <w:rPr>
                <w:rFonts w:ascii="Arial Narrow" w:hAnsi="Arial Narrow" w:cs="Arial"/>
              </w:rPr>
              <w:t>10 000</w:t>
            </w:r>
          </w:p>
        </w:tc>
        <w:tc>
          <w:tcPr>
            <w:tcW w:w="1417" w:type="dxa"/>
          </w:tcPr>
          <w:p w:rsidR="00B369D5" w:rsidRPr="000E3ED0" w:rsidRDefault="00B369D5" w:rsidP="008E3737">
            <w:pPr>
              <w:jc w:val="center"/>
              <w:rPr>
                <w:rFonts w:ascii="Arial Narrow" w:hAnsi="Arial Narrow" w:cs="Arial"/>
              </w:rPr>
            </w:pPr>
            <w:r w:rsidRPr="000E3ED0">
              <w:rPr>
                <w:rFonts w:ascii="Arial Narrow" w:hAnsi="Arial Narrow" w:cs="Arial"/>
              </w:rPr>
              <w:t>7 000</w:t>
            </w:r>
          </w:p>
        </w:tc>
        <w:tc>
          <w:tcPr>
            <w:tcW w:w="1134" w:type="dxa"/>
          </w:tcPr>
          <w:p w:rsidR="00B369D5" w:rsidRPr="000E3ED0" w:rsidRDefault="00B369D5" w:rsidP="008E3737">
            <w:pPr>
              <w:jc w:val="center"/>
              <w:rPr>
                <w:rFonts w:ascii="Arial Narrow" w:hAnsi="Arial Narrow" w:cs="Arial"/>
              </w:rPr>
            </w:pPr>
            <w:r>
              <w:rPr>
                <w:rFonts w:ascii="Arial Narrow" w:hAnsi="Arial Narrow" w:cs="Arial"/>
              </w:rPr>
              <w:t xml:space="preserve">  </w:t>
            </w:r>
            <w:r w:rsidRPr="000E3ED0">
              <w:rPr>
                <w:rFonts w:ascii="Arial Narrow" w:hAnsi="Arial Narrow" w:cs="Arial"/>
              </w:rPr>
              <w:t>5</w:t>
            </w:r>
            <w:r>
              <w:rPr>
                <w:rFonts w:ascii="Arial Narrow" w:hAnsi="Arial Narrow" w:cs="Arial"/>
              </w:rPr>
              <w:t xml:space="preserve"> </w:t>
            </w:r>
            <w:r w:rsidRPr="000E3ED0">
              <w:rPr>
                <w:rFonts w:ascii="Arial Narrow" w:hAnsi="Arial Narrow" w:cs="Arial"/>
              </w:rPr>
              <w:t>00</w:t>
            </w:r>
            <w:r>
              <w:rPr>
                <w:rFonts w:ascii="Arial Narrow" w:hAnsi="Arial Narrow" w:cs="Arial"/>
              </w:rPr>
              <w:t>0</w:t>
            </w:r>
          </w:p>
        </w:tc>
      </w:tr>
      <w:tr w:rsidR="00B369D5" w:rsidRPr="000E3ED0" w:rsidTr="00E61011">
        <w:tc>
          <w:tcPr>
            <w:tcW w:w="3260" w:type="dxa"/>
          </w:tcPr>
          <w:p w:rsidR="00B369D5" w:rsidRPr="000E3ED0" w:rsidRDefault="00B369D5" w:rsidP="00320AFB">
            <w:pPr>
              <w:jc w:val="both"/>
              <w:rPr>
                <w:rFonts w:ascii="Arial Narrow" w:hAnsi="Arial Narrow" w:cs="Arial"/>
              </w:rPr>
            </w:pPr>
            <w:r w:rsidRPr="000E3ED0">
              <w:rPr>
                <w:rFonts w:ascii="Arial Narrow" w:hAnsi="Arial Narrow" w:cs="Arial"/>
              </w:rPr>
              <w:t>Frais du personnel</w:t>
            </w:r>
          </w:p>
        </w:tc>
        <w:tc>
          <w:tcPr>
            <w:tcW w:w="7513" w:type="dxa"/>
          </w:tcPr>
          <w:p w:rsidR="00B369D5" w:rsidRPr="0084152D" w:rsidRDefault="00B369D5" w:rsidP="00320AFB">
            <w:pPr>
              <w:rPr>
                <w:rFonts w:ascii="Arial Narrow" w:hAnsi="Arial Narrow" w:cs="Arial"/>
                <w:lang w:val="en-US"/>
              </w:rPr>
            </w:pPr>
            <w:r w:rsidRPr="000E3ED0">
              <w:rPr>
                <w:rFonts w:ascii="Arial Narrow" w:hAnsi="Arial Narrow" w:cs="Arial"/>
                <w:lang w:val="en-US"/>
              </w:rPr>
              <w:t>FDHM, NED, USAID, UAW, Agritera</w:t>
            </w:r>
            <w:r>
              <w:rPr>
                <w:rFonts w:ascii="Arial Narrow" w:hAnsi="Arial Narrow" w:cs="Arial"/>
                <w:lang w:val="en-US"/>
              </w:rPr>
              <w:t xml:space="preserve">, </w:t>
            </w:r>
            <w:r w:rsidRPr="0084152D">
              <w:rPr>
                <w:rFonts w:ascii="Arial Narrow" w:hAnsi="Arial Narrow" w:cs="Arial"/>
                <w:lang w:val="en-US"/>
              </w:rPr>
              <w:t>Oxfam Novib, ActionAid Internationale, AEDH, FLD</w:t>
            </w:r>
          </w:p>
        </w:tc>
        <w:tc>
          <w:tcPr>
            <w:tcW w:w="1418" w:type="dxa"/>
          </w:tcPr>
          <w:p w:rsidR="00B369D5" w:rsidRPr="000E3ED0" w:rsidRDefault="00B369D5" w:rsidP="008E3737">
            <w:pPr>
              <w:jc w:val="center"/>
              <w:rPr>
                <w:rFonts w:ascii="Arial Narrow" w:hAnsi="Arial Narrow" w:cs="Arial"/>
              </w:rPr>
            </w:pPr>
            <w:r w:rsidRPr="000E3ED0">
              <w:rPr>
                <w:rFonts w:ascii="Arial Narrow" w:hAnsi="Arial Narrow" w:cs="Arial"/>
              </w:rPr>
              <w:t>15 000</w:t>
            </w:r>
          </w:p>
        </w:tc>
        <w:tc>
          <w:tcPr>
            <w:tcW w:w="1417" w:type="dxa"/>
          </w:tcPr>
          <w:p w:rsidR="00B369D5" w:rsidRPr="000E3ED0" w:rsidRDefault="00B369D5" w:rsidP="008E3737">
            <w:pPr>
              <w:jc w:val="center"/>
              <w:rPr>
                <w:rFonts w:ascii="Arial Narrow" w:hAnsi="Arial Narrow" w:cs="Arial"/>
              </w:rPr>
            </w:pPr>
            <w:r w:rsidRPr="000E3ED0">
              <w:rPr>
                <w:rFonts w:ascii="Arial Narrow" w:hAnsi="Arial Narrow" w:cs="Arial"/>
              </w:rPr>
              <w:t>20 000</w:t>
            </w:r>
          </w:p>
        </w:tc>
        <w:tc>
          <w:tcPr>
            <w:tcW w:w="1134" w:type="dxa"/>
          </w:tcPr>
          <w:p w:rsidR="00B369D5" w:rsidRPr="000E3ED0" w:rsidRDefault="00B369D5" w:rsidP="008E3737">
            <w:pPr>
              <w:jc w:val="center"/>
              <w:rPr>
                <w:rFonts w:ascii="Arial Narrow" w:hAnsi="Arial Narrow" w:cs="Arial"/>
              </w:rPr>
            </w:pPr>
            <w:r w:rsidRPr="000E3ED0">
              <w:rPr>
                <w:rFonts w:ascii="Arial Narrow" w:hAnsi="Arial Narrow" w:cs="Arial"/>
              </w:rPr>
              <w:t>28 000</w:t>
            </w:r>
          </w:p>
        </w:tc>
      </w:tr>
      <w:tr w:rsidR="00B369D5" w:rsidRPr="000E3ED0" w:rsidTr="00E61011">
        <w:tc>
          <w:tcPr>
            <w:tcW w:w="3260" w:type="dxa"/>
          </w:tcPr>
          <w:p w:rsidR="00B369D5" w:rsidRPr="000E3ED0" w:rsidRDefault="00B369D5" w:rsidP="00320AFB">
            <w:pPr>
              <w:jc w:val="both"/>
              <w:rPr>
                <w:rFonts w:ascii="Arial Narrow" w:hAnsi="Arial Narrow" w:cs="Arial"/>
              </w:rPr>
            </w:pPr>
            <w:r w:rsidRPr="000E3ED0">
              <w:rPr>
                <w:rFonts w:ascii="Arial Narrow" w:hAnsi="Arial Narrow" w:cs="Arial"/>
              </w:rPr>
              <w:t>Organisation des réunions internes</w:t>
            </w:r>
          </w:p>
        </w:tc>
        <w:tc>
          <w:tcPr>
            <w:tcW w:w="7513" w:type="dxa"/>
          </w:tcPr>
          <w:p w:rsidR="00B369D5" w:rsidRPr="000E3ED0" w:rsidRDefault="00B369D5" w:rsidP="00320AFB">
            <w:pPr>
              <w:rPr>
                <w:rFonts w:ascii="Arial Narrow" w:hAnsi="Arial Narrow" w:cs="Arial"/>
              </w:rPr>
            </w:pPr>
            <w:r w:rsidRPr="000E3ED0">
              <w:rPr>
                <w:rFonts w:ascii="Arial Narrow" w:hAnsi="Arial Narrow" w:cs="Arial"/>
              </w:rPr>
              <w:t xml:space="preserve">FDHM, 11.11.11, </w:t>
            </w:r>
            <w:r>
              <w:rPr>
                <w:rFonts w:ascii="Arial Narrow" w:hAnsi="Arial Narrow" w:cs="Arial"/>
              </w:rPr>
              <w:t>Oxfam Novib, ActionAid Internationale, AEDH, FLD</w:t>
            </w:r>
            <w:r w:rsidRPr="000E3ED0">
              <w:rPr>
                <w:rFonts w:ascii="Arial Narrow" w:hAnsi="Arial Narrow" w:cs="Arial"/>
              </w:rPr>
              <w:t xml:space="preserve"> Fonds propres</w:t>
            </w:r>
          </w:p>
        </w:tc>
        <w:tc>
          <w:tcPr>
            <w:tcW w:w="1418" w:type="dxa"/>
          </w:tcPr>
          <w:p w:rsidR="00B369D5" w:rsidRPr="000E3ED0" w:rsidRDefault="00B369D5" w:rsidP="008E3737">
            <w:pPr>
              <w:jc w:val="center"/>
              <w:rPr>
                <w:rFonts w:ascii="Arial Narrow" w:hAnsi="Arial Narrow" w:cs="Arial"/>
              </w:rPr>
            </w:pPr>
            <w:r w:rsidRPr="000E3ED0">
              <w:rPr>
                <w:rFonts w:ascii="Arial Narrow" w:hAnsi="Arial Narrow" w:cs="Arial"/>
              </w:rPr>
              <w:t>3 500</w:t>
            </w:r>
          </w:p>
        </w:tc>
        <w:tc>
          <w:tcPr>
            <w:tcW w:w="1417" w:type="dxa"/>
          </w:tcPr>
          <w:p w:rsidR="00B369D5" w:rsidRPr="000E3ED0" w:rsidRDefault="00B369D5" w:rsidP="008E3737">
            <w:pPr>
              <w:jc w:val="center"/>
              <w:rPr>
                <w:rFonts w:ascii="Arial Narrow" w:hAnsi="Arial Narrow" w:cs="Arial"/>
              </w:rPr>
            </w:pPr>
            <w:r w:rsidRPr="000E3ED0">
              <w:rPr>
                <w:rFonts w:ascii="Arial Narrow" w:hAnsi="Arial Narrow" w:cs="Arial"/>
              </w:rPr>
              <w:t>3 500</w:t>
            </w:r>
          </w:p>
        </w:tc>
        <w:tc>
          <w:tcPr>
            <w:tcW w:w="1134" w:type="dxa"/>
          </w:tcPr>
          <w:p w:rsidR="00B369D5" w:rsidRPr="000E3ED0" w:rsidRDefault="00B369D5" w:rsidP="008E3737">
            <w:pPr>
              <w:jc w:val="center"/>
              <w:rPr>
                <w:rFonts w:ascii="Arial Narrow" w:hAnsi="Arial Narrow" w:cs="Arial"/>
              </w:rPr>
            </w:pPr>
            <w:r>
              <w:rPr>
                <w:rFonts w:ascii="Arial Narrow" w:hAnsi="Arial Narrow" w:cs="Arial"/>
              </w:rPr>
              <w:t xml:space="preserve">  </w:t>
            </w:r>
            <w:r w:rsidRPr="000E3ED0">
              <w:rPr>
                <w:rFonts w:ascii="Arial Narrow" w:hAnsi="Arial Narrow" w:cs="Arial"/>
              </w:rPr>
              <w:t>5 000</w:t>
            </w:r>
          </w:p>
        </w:tc>
      </w:tr>
      <w:tr w:rsidR="00B369D5" w:rsidRPr="000E3ED0" w:rsidTr="00E61011">
        <w:tc>
          <w:tcPr>
            <w:tcW w:w="3260" w:type="dxa"/>
          </w:tcPr>
          <w:p w:rsidR="00B369D5" w:rsidRPr="000E3ED0" w:rsidRDefault="00B369D5" w:rsidP="00320AFB">
            <w:pPr>
              <w:jc w:val="both"/>
              <w:rPr>
                <w:rFonts w:ascii="Arial Narrow" w:hAnsi="Arial Narrow" w:cs="Arial"/>
              </w:rPr>
            </w:pPr>
            <w:r w:rsidRPr="000E3ED0">
              <w:rPr>
                <w:rFonts w:ascii="Arial Narrow" w:hAnsi="Arial Narrow" w:cs="Arial"/>
              </w:rPr>
              <w:t>Frais généraux</w:t>
            </w:r>
          </w:p>
        </w:tc>
        <w:tc>
          <w:tcPr>
            <w:tcW w:w="7513" w:type="dxa"/>
          </w:tcPr>
          <w:p w:rsidR="00B369D5" w:rsidRPr="0084152D" w:rsidRDefault="00B369D5" w:rsidP="00320AFB">
            <w:pPr>
              <w:rPr>
                <w:rFonts w:ascii="Arial Narrow" w:hAnsi="Arial Narrow" w:cs="Arial"/>
                <w:lang w:val="en-US"/>
              </w:rPr>
            </w:pPr>
            <w:r w:rsidRPr="0084152D">
              <w:rPr>
                <w:rFonts w:ascii="Arial Narrow" w:hAnsi="Arial Narrow" w:cs="Arial"/>
                <w:lang w:val="en-US"/>
              </w:rPr>
              <w:t>11.11.11, NED, IFDC, USAID, Oxfam Novib, ActionAid Internationale, AEDH, FLD</w:t>
            </w:r>
          </w:p>
        </w:tc>
        <w:tc>
          <w:tcPr>
            <w:tcW w:w="1418" w:type="dxa"/>
          </w:tcPr>
          <w:p w:rsidR="00B369D5" w:rsidRPr="000E3ED0" w:rsidRDefault="00B369D5" w:rsidP="008E3737">
            <w:pPr>
              <w:jc w:val="center"/>
              <w:rPr>
                <w:rFonts w:ascii="Arial Narrow" w:hAnsi="Arial Narrow" w:cs="Arial"/>
              </w:rPr>
            </w:pPr>
            <w:r w:rsidRPr="000E3ED0">
              <w:rPr>
                <w:rFonts w:ascii="Arial Narrow" w:hAnsi="Arial Narrow" w:cs="Arial"/>
              </w:rPr>
              <w:t>10 000</w:t>
            </w:r>
          </w:p>
        </w:tc>
        <w:tc>
          <w:tcPr>
            <w:tcW w:w="1417" w:type="dxa"/>
          </w:tcPr>
          <w:p w:rsidR="00B369D5" w:rsidRPr="000E3ED0" w:rsidRDefault="00B369D5" w:rsidP="008E3737">
            <w:pPr>
              <w:jc w:val="center"/>
              <w:rPr>
                <w:rFonts w:ascii="Arial Narrow" w:hAnsi="Arial Narrow" w:cs="Arial"/>
              </w:rPr>
            </w:pPr>
            <w:r w:rsidRPr="000E3ED0">
              <w:rPr>
                <w:rFonts w:ascii="Arial Narrow" w:hAnsi="Arial Narrow" w:cs="Arial"/>
              </w:rPr>
              <w:t>12 000</w:t>
            </w:r>
          </w:p>
        </w:tc>
        <w:tc>
          <w:tcPr>
            <w:tcW w:w="1134" w:type="dxa"/>
          </w:tcPr>
          <w:p w:rsidR="00B369D5" w:rsidRPr="000E3ED0" w:rsidRDefault="00B369D5" w:rsidP="008E3737">
            <w:pPr>
              <w:jc w:val="center"/>
              <w:rPr>
                <w:rFonts w:ascii="Arial Narrow" w:hAnsi="Arial Narrow" w:cs="Arial"/>
              </w:rPr>
            </w:pPr>
            <w:r w:rsidRPr="000E3ED0">
              <w:rPr>
                <w:rFonts w:ascii="Arial Narrow" w:hAnsi="Arial Narrow" w:cs="Arial"/>
              </w:rPr>
              <w:t>12 000</w:t>
            </w:r>
          </w:p>
        </w:tc>
      </w:tr>
      <w:tr w:rsidR="00B369D5" w:rsidRPr="000E3ED0" w:rsidTr="00E61011">
        <w:tc>
          <w:tcPr>
            <w:tcW w:w="3260" w:type="dxa"/>
          </w:tcPr>
          <w:p w:rsidR="00B369D5" w:rsidRPr="000E3ED0" w:rsidRDefault="00B369D5" w:rsidP="00320AFB">
            <w:pPr>
              <w:jc w:val="both"/>
              <w:rPr>
                <w:rFonts w:ascii="Arial Narrow" w:hAnsi="Arial Narrow" w:cs="Arial"/>
                <w:b/>
              </w:rPr>
            </w:pPr>
            <w:r w:rsidRPr="000E3ED0">
              <w:rPr>
                <w:rFonts w:ascii="Arial Narrow" w:hAnsi="Arial Narrow" w:cs="Arial"/>
                <w:b/>
              </w:rPr>
              <w:t>Total de l’axe 1</w:t>
            </w:r>
          </w:p>
        </w:tc>
        <w:tc>
          <w:tcPr>
            <w:tcW w:w="7513" w:type="dxa"/>
          </w:tcPr>
          <w:p w:rsidR="00B369D5" w:rsidRPr="000E3ED0" w:rsidRDefault="00B369D5" w:rsidP="00320AFB">
            <w:pPr>
              <w:rPr>
                <w:rFonts w:ascii="Arial Narrow" w:hAnsi="Arial Narrow" w:cs="Arial"/>
                <w:b/>
              </w:rPr>
            </w:pPr>
          </w:p>
        </w:tc>
        <w:tc>
          <w:tcPr>
            <w:tcW w:w="1418" w:type="dxa"/>
          </w:tcPr>
          <w:p w:rsidR="00B369D5" w:rsidRPr="000E3ED0" w:rsidRDefault="00B369D5" w:rsidP="008E3737">
            <w:pPr>
              <w:jc w:val="center"/>
              <w:rPr>
                <w:rFonts w:ascii="Arial Narrow" w:hAnsi="Arial Narrow" w:cs="Arial"/>
                <w:b/>
              </w:rPr>
            </w:pPr>
            <w:r>
              <w:rPr>
                <w:rFonts w:ascii="Arial Narrow" w:hAnsi="Arial Narrow" w:cs="Arial"/>
                <w:b/>
              </w:rPr>
              <w:t>98 500</w:t>
            </w:r>
          </w:p>
        </w:tc>
        <w:tc>
          <w:tcPr>
            <w:tcW w:w="1417" w:type="dxa"/>
          </w:tcPr>
          <w:p w:rsidR="00B369D5" w:rsidRPr="000E3ED0" w:rsidRDefault="00B369D5" w:rsidP="008E3737">
            <w:pPr>
              <w:jc w:val="center"/>
              <w:rPr>
                <w:rFonts w:ascii="Arial Narrow" w:hAnsi="Arial Narrow" w:cs="Arial"/>
                <w:b/>
              </w:rPr>
            </w:pPr>
            <w:r w:rsidRPr="000E3ED0">
              <w:rPr>
                <w:rFonts w:ascii="Arial Narrow" w:hAnsi="Arial Narrow" w:cs="Arial"/>
                <w:b/>
              </w:rPr>
              <w:t>92 500</w:t>
            </w:r>
          </w:p>
        </w:tc>
        <w:tc>
          <w:tcPr>
            <w:tcW w:w="1134" w:type="dxa"/>
          </w:tcPr>
          <w:p w:rsidR="00B369D5" w:rsidRPr="000E3ED0" w:rsidRDefault="00B369D5" w:rsidP="008E3737">
            <w:pPr>
              <w:jc w:val="center"/>
              <w:rPr>
                <w:rFonts w:ascii="Arial Narrow" w:hAnsi="Arial Narrow" w:cs="Arial"/>
                <w:b/>
              </w:rPr>
            </w:pPr>
            <w:r>
              <w:rPr>
                <w:rFonts w:ascii="Arial Narrow" w:hAnsi="Arial Narrow" w:cs="Arial"/>
                <w:b/>
              </w:rPr>
              <w:t>74</w:t>
            </w:r>
            <w:r w:rsidRPr="000E3ED0">
              <w:rPr>
                <w:rFonts w:ascii="Arial Narrow" w:hAnsi="Arial Narrow" w:cs="Arial"/>
                <w:b/>
              </w:rPr>
              <w:t> 500</w:t>
            </w:r>
          </w:p>
        </w:tc>
      </w:tr>
    </w:tbl>
    <w:p w:rsidR="00E14DB3" w:rsidRDefault="00E14DB3" w:rsidP="00E4467C">
      <w:pPr>
        <w:rPr>
          <w:rFonts w:ascii="Arial Narrow" w:hAnsi="Arial Narrow"/>
          <w:sz w:val="22"/>
          <w:szCs w:val="22"/>
        </w:rPr>
      </w:pPr>
    </w:p>
    <w:p w:rsidR="00FC5070" w:rsidRDefault="00FC5070" w:rsidP="00E4467C">
      <w:pPr>
        <w:rPr>
          <w:rFonts w:ascii="Arial Narrow" w:hAnsi="Arial Narrow"/>
          <w:sz w:val="22"/>
          <w:szCs w:val="22"/>
        </w:rPr>
      </w:pPr>
    </w:p>
    <w:p w:rsidR="00FC5070" w:rsidRDefault="00FC5070" w:rsidP="00E4467C">
      <w:pPr>
        <w:rPr>
          <w:rFonts w:ascii="Arial Narrow" w:hAnsi="Arial Narrow"/>
          <w:sz w:val="22"/>
          <w:szCs w:val="22"/>
        </w:rPr>
      </w:pPr>
    </w:p>
    <w:p w:rsidR="00FC5070" w:rsidRDefault="00FC5070" w:rsidP="00E4467C">
      <w:pPr>
        <w:rPr>
          <w:rFonts w:ascii="Arial Narrow" w:hAnsi="Arial Narrow"/>
          <w:sz w:val="22"/>
          <w:szCs w:val="22"/>
        </w:rPr>
      </w:pPr>
    </w:p>
    <w:p w:rsidR="00FC5070" w:rsidRDefault="00FC5070" w:rsidP="00E4467C">
      <w:pPr>
        <w:rPr>
          <w:rFonts w:ascii="Arial Narrow" w:hAnsi="Arial Narrow"/>
          <w:sz w:val="22"/>
          <w:szCs w:val="22"/>
        </w:rPr>
      </w:pPr>
    </w:p>
    <w:p w:rsidR="00FC5070" w:rsidRDefault="00FC5070" w:rsidP="00E4467C">
      <w:pPr>
        <w:rPr>
          <w:rFonts w:ascii="Arial Narrow" w:hAnsi="Arial Narrow"/>
          <w:sz w:val="22"/>
          <w:szCs w:val="22"/>
        </w:rPr>
      </w:pPr>
    </w:p>
    <w:p w:rsidR="00FC5070" w:rsidRDefault="00FC5070" w:rsidP="00E4467C">
      <w:pPr>
        <w:rPr>
          <w:rFonts w:ascii="Arial Narrow" w:hAnsi="Arial Narrow"/>
          <w:sz w:val="22"/>
          <w:szCs w:val="22"/>
        </w:rPr>
      </w:pPr>
    </w:p>
    <w:p w:rsidR="00FC5070" w:rsidRDefault="00FC5070" w:rsidP="00E4467C">
      <w:pPr>
        <w:rPr>
          <w:rFonts w:ascii="Arial Narrow" w:hAnsi="Arial Narrow"/>
          <w:sz w:val="22"/>
          <w:szCs w:val="22"/>
        </w:rPr>
      </w:pPr>
    </w:p>
    <w:p w:rsidR="00FC5070" w:rsidRDefault="00FC5070" w:rsidP="00E4467C">
      <w:pPr>
        <w:rPr>
          <w:rFonts w:ascii="Arial Narrow" w:hAnsi="Arial Narrow"/>
          <w:sz w:val="22"/>
          <w:szCs w:val="22"/>
        </w:rPr>
      </w:pPr>
    </w:p>
    <w:p w:rsidR="00873C85" w:rsidRDefault="00873C85" w:rsidP="00E4467C">
      <w:pPr>
        <w:rPr>
          <w:rFonts w:ascii="Arial Narrow" w:hAnsi="Arial Narrow"/>
          <w:sz w:val="22"/>
          <w:szCs w:val="22"/>
        </w:rPr>
      </w:pPr>
    </w:p>
    <w:p w:rsidR="00873C85" w:rsidRDefault="00873C85" w:rsidP="00E4467C">
      <w:pPr>
        <w:rPr>
          <w:rFonts w:ascii="Arial Narrow" w:hAnsi="Arial Narrow"/>
          <w:sz w:val="22"/>
          <w:szCs w:val="22"/>
        </w:rPr>
      </w:pPr>
    </w:p>
    <w:p w:rsidR="00873C85" w:rsidRDefault="00873C85" w:rsidP="00E4467C">
      <w:pPr>
        <w:rPr>
          <w:rFonts w:ascii="Arial Narrow" w:hAnsi="Arial Narrow"/>
          <w:sz w:val="22"/>
          <w:szCs w:val="22"/>
        </w:rPr>
      </w:pPr>
    </w:p>
    <w:p w:rsidR="00873C85" w:rsidRDefault="00873C85" w:rsidP="00E4467C">
      <w:pPr>
        <w:rPr>
          <w:rFonts w:ascii="Arial Narrow" w:hAnsi="Arial Narrow"/>
          <w:sz w:val="22"/>
          <w:szCs w:val="22"/>
        </w:rPr>
      </w:pPr>
    </w:p>
    <w:p w:rsidR="00873C85" w:rsidRDefault="00873C85" w:rsidP="00E4467C">
      <w:pPr>
        <w:rPr>
          <w:rFonts w:ascii="Arial Narrow" w:hAnsi="Arial Narrow"/>
          <w:sz w:val="22"/>
          <w:szCs w:val="22"/>
        </w:rPr>
      </w:pPr>
    </w:p>
    <w:p w:rsidR="00FC5070" w:rsidRDefault="00FC5070" w:rsidP="00E4467C">
      <w:pPr>
        <w:rPr>
          <w:rFonts w:ascii="Arial Narrow" w:hAnsi="Arial Narrow"/>
          <w:sz w:val="22"/>
          <w:szCs w:val="22"/>
        </w:rPr>
      </w:pPr>
    </w:p>
    <w:p w:rsidR="00FC5070" w:rsidRDefault="00FC5070" w:rsidP="00E4467C">
      <w:pPr>
        <w:rPr>
          <w:rFonts w:ascii="Arial Narrow" w:hAnsi="Arial Narrow"/>
          <w:sz w:val="22"/>
          <w:szCs w:val="22"/>
        </w:rPr>
      </w:pPr>
    </w:p>
    <w:p w:rsidR="006B1B70" w:rsidRDefault="006B1B70" w:rsidP="00873C85">
      <w:pPr>
        <w:jc w:val="center"/>
        <w:rPr>
          <w:rFonts w:ascii="Arial Narrow" w:hAnsi="Arial Narrow" w:cs="Arial"/>
          <w:sz w:val="22"/>
          <w:szCs w:val="22"/>
        </w:rPr>
      </w:pPr>
    </w:p>
    <w:p w:rsidR="006B1B70" w:rsidRDefault="006B1B70" w:rsidP="00873C85">
      <w:pPr>
        <w:jc w:val="center"/>
        <w:rPr>
          <w:rFonts w:ascii="Arial Narrow" w:hAnsi="Arial Narrow" w:cs="Arial"/>
          <w:sz w:val="22"/>
          <w:szCs w:val="22"/>
        </w:rPr>
      </w:pPr>
    </w:p>
    <w:p w:rsidR="00E14DB3" w:rsidRPr="006B1B70" w:rsidRDefault="00873C85" w:rsidP="006B1B70">
      <w:pPr>
        <w:jc w:val="center"/>
        <w:rPr>
          <w:rFonts w:ascii="Arial Narrow" w:hAnsi="Arial Narrow" w:cs="Arial"/>
          <w:sz w:val="22"/>
          <w:szCs w:val="22"/>
        </w:rPr>
        <w:sectPr w:rsidR="00E14DB3" w:rsidRPr="006B1B70" w:rsidSect="00850CE5">
          <w:footerReference w:type="default" r:id="rId16"/>
          <w:pgSz w:w="16838" w:h="11906" w:orient="landscape"/>
          <w:pgMar w:top="1134" w:right="567" w:bottom="1134" w:left="425" w:header="709" w:footer="709" w:gutter="0"/>
          <w:cols w:space="708"/>
          <w:docGrid w:linePitch="360"/>
        </w:sectPr>
      </w:pPr>
      <w:r w:rsidRPr="00481D00">
        <w:rPr>
          <w:rFonts w:ascii="Arial Narrow" w:hAnsi="Arial Narrow" w:cs="Arial"/>
          <w:sz w:val="22"/>
          <w:szCs w:val="22"/>
        </w:rPr>
        <w:t xml:space="preserve">BUDGET PREVISIONNEL </w:t>
      </w:r>
      <w:r>
        <w:rPr>
          <w:rFonts w:ascii="Arial Narrow" w:hAnsi="Arial Narrow" w:cs="Arial"/>
          <w:sz w:val="22"/>
          <w:szCs w:val="22"/>
        </w:rPr>
        <w:t xml:space="preserve"> EN EURO </w:t>
      </w:r>
      <w:r w:rsidRPr="00481D00">
        <w:rPr>
          <w:rFonts w:ascii="Arial Narrow" w:hAnsi="Arial Narrow" w:cs="Arial"/>
          <w:sz w:val="22"/>
          <w:szCs w:val="22"/>
        </w:rPr>
        <w:t>DE L’AXE 2</w:t>
      </w:r>
      <w:r w:rsidR="006B1B70">
        <w:rPr>
          <w:rFonts w:ascii="Arial Narrow" w:hAnsi="Arial Narrow" w:cs="Arial"/>
          <w:sz w:val="20"/>
          <w:szCs w:val="20"/>
        </w:rPr>
        <w:t xml:space="preserve"> </w:t>
      </w:r>
    </w:p>
    <w:p w:rsidR="00FC5070" w:rsidRDefault="00FC5070" w:rsidP="00E4467C">
      <w:pPr>
        <w:rPr>
          <w:rFonts w:ascii="Arial Narrow" w:hAnsi="Arial Narrow"/>
          <w:sz w:val="22"/>
          <w:szCs w:val="22"/>
        </w:rPr>
      </w:pPr>
    </w:p>
    <w:p w:rsidR="00FC5070" w:rsidRDefault="00FC5070" w:rsidP="00E4467C">
      <w:pPr>
        <w:rPr>
          <w:rFonts w:ascii="Arial Narrow" w:hAnsi="Arial Narrow"/>
          <w:sz w:val="22"/>
          <w:szCs w:val="22"/>
        </w:rPr>
      </w:pPr>
    </w:p>
    <w:tbl>
      <w:tblPr>
        <w:tblpPr w:leftFromText="141" w:rightFromText="141" w:vertAnchor="page" w:horzAnchor="margin" w:tblpY="1006"/>
        <w:tblW w:w="15238" w:type="dxa"/>
        <w:tblCellMar>
          <w:left w:w="70" w:type="dxa"/>
          <w:right w:w="70" w:type="dxa"/>
        </w:tblCellMar>
        <w:tblLook w:val="04A0" w:firstRow="1" w:lastRow="0" w:firstColumn="1" w:lastColumn="0" w:noHBand="0" w:noVBand="1"/>
      </w:tblPr>
      <w:tblGrid>
        <w:gridCol w:w="5457"/>
        <w:gridCol w:w="5953"/>
        <w:gridCol w:w="1276"/>
        <w:gridCol w:w="1276"/>
        <w:gridCol w:w="1276"/>
      </w:tblGrid>
      <w:tr w:rsidR="00E546E2" w:rsidRPr="00B55C67" w:rsidTr="00056E5E">
        <w:trPr>
          <w:trHeight w:val="273"/>
        </w:trPr>
        <w:tc>
          <w:tcPr>
            <w:tcW w:w="5457"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hideMark/>
          </w:tcPr>
          <w:p w:rsidR="00E546E2" w:rsidRPr="00B55C67" w:rsidRDefault="00E546E2" w:rsidP="00E546E2">
            <w:pPr>
              <w:jc w:val="center"/>
              <w:rPr>
                <w:rFonts w:ascii="Arial Narrow" w:hAnsi="Arial Narrow" w:cs="Arial"/>
                <w:b/>
                <w:color w:val="000000"/>
                <w:sz w:val="20"/>
                <w:szCs w:val="20"/>
              </w:rPr>
            </w:pPr>
            <w:r w:rsidRPr="00B55C67">
              <w:rPr>
                <w:rFonts w:ascii="Arial Narrow" w:hAnsi="Arial Narrow" w:cs="Arial"/>
                <w:b/>
                <w:color w:val="000000"/>
                <w:sz w:val="20"/>
                <w:szCs w:val="20"/>
              </w:rPr>
              <w:t>Rubrique des activités</w:t>
            </w:r>
          </w:p>
        </w:tc>
        <w:tc>
          <w:tcPr>
            <w:tcW w:w="5953"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E546E2" w:rsidRPr="00B55C67" w:rsidRDefault="00E546E2" w:rsidP="00E546E2">
            <w:pPr>
              <w:jc w:val="center"/>
              <w:rPr>
                <w:rFonts w:ascii="Arial Narrow" w:hAnsi="Arial Narrow" w:cs="Arial"/>
                <w:b/>
                <w:color w:val="000000"/>
                <w:sz w:val="20"/>
                <w:szCs w:val="20"/>
              </w:rPr>
            </w:pPr>
            <w:r w:rsidRPr="00B55C67">
              <w:rPr>
                <w:rFonts w:ascii="Arial Narrow" w:hAnsi="Arial Narrow" w:cs="Arial"/>
                <w:b/>
                <w:color w:val="000000"/>
                <w:sz w:val="20"/>
                <w:szCs w:val="20"/>
              </w:rPr>
              <w:t>Partenaires envisagés</w:t>
            </w:r>
          </w:p>
        </w:tc>
        <w:tc>
          <w:tcPr>
            <w:tcW w:w="127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E546E2" w:rsidRPr="000E3ED0" w:rsidRDefault="00E546E2" w:rsidP="00E546E2">
            <w:pPr>
              <w:jc w:val="center"/>
              <w:rPr>
                <w:rFonts w:ascii="Arial Narrow" w:hAnsi="Arial Narrow" w:cs="Arial"/>
                <w:b/>
              </w:rPr>
            </w:pPr>
            <w:r>
              <w:rPr>
                <w:rFonts w:ascii="Arial Narrow" w:hAnsi="Arial Narrow" w:cs="Arial"/>
                <w:b/>
              </w:rPr>
              <w:t>2021</w:t>
            </w:r>
          </w:p>
        </w:tc>
        <w:tc>
          <w:tcPr>
            <w:tcW w:w="127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E546E2" w:rsidRPr="000E3ED0" w:rsidRDefault="00E546E2" w:rsidP="00E546E2">
            <w:pPr>
              <w:jc w:val="center"/>
              <w:rPr>
                <w:rFonts w:ascii="Arial Narrow" w:hAnsi="Arial Narrow" w:cs="Arial"/>
                <w:b/>
              </w:rPr>
            </w:pPr>
            <w:r>
              <w:rPr>
                <w:rFonts w:ascii="Arial Narrow" w:hAnsi="Arial Narrow" w:cs="Arial"/>
                <w:b/>
              </w:rPr>
              <w:t>2022-2023</w:t>
            </w:r>
          </w:p>
        </w:tc>
        <w:tc>
          <w:tcPr>
            <w:tcW w:w="127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E546E2" w:rsidRPr="000E3ED0" w:rsidRDefault="00E546E2" w:rsidP="00E546E2">
            <w:pPr>
              <w:jc w:val="center"/>
              <w:rPr>
                <w:rFonts w:ascii="Arial Narrow" w:hAnsi="Arial Narrow" w:cs="Arial"/>
                <w:b/>
              </w:rPr>
            </w:pPr>
            <w:r>
              <w:rPr>
                <w:rFonts w:ascii="Arial Narrow" w:hAnsi="Arial Narrow" w:cs="Arial"/>
                <w:b/>
              </w:rPr>
              <w:t>2024-</w:t>
            </w:r>
            <w:r w:rsidRPr="000E3ED0">
              <w:rPr>
                <w:rFonts w:ascii="Arial Narrow" w:hAnsi="Arial Narrow" w:cs="Arial"/>
                <w:b/>
              </w:rPr>
              <w:t>20</w:t>
            </w:r>
            <w:r>
              <w:rPr>
                <w:rFonts w:ascii="Arial Narrow" w:hAnsi="Arial Narrow" w:cs="Arial"/>
                <w:b/>
              </w:rPr>
              <w:t>25</w:t>
            </w:r>
          </w:p>
        </w:tc>
      </w:tr>
      <w:tr w:rsidR="00FC5070" w:rsidRPr="00B55C67" w:rsidTr="00FC5070">
        <w:trPr>
          <w:trHeight w:val="556"/>
        </w:trPr>
        <w:tc>
          <w:tcPr>
            <w:tcW w:w="5457" w:type="dxa"/>
            <w:tcBorders>
              <w:top w:val="single" w:sz="4" w:space="0" w:color="auto"/>
              <w:left w:val="single" w:sz="4" w:space="0" w:color="auto"/>
              <w:bottom w:val="single" w:sz="4" w:space="0" w:color="auto"/>
              <w:right w:val="single" w:sz="4" w:space="0" w:color="auto"/>
            </w:tcBorders>
            <w:shd w:val="clear" w:color="auto" w:fill="auto"/>
            <w:noWrap/>
            <w:hideMark/>
          </w:tcPr>
          <w:p w:rsidR="00FC5070" w:rsidRPr="00B55C67" w:rsidRDefault="00FC5070" w:rsidP="00FC5070">
            <w:pPr>
              <w:jc w:val="both"/>
              <w:rPr>
                <w:rFonts w:ascii="Arial Narrow" w:hAnsi="Arial Narrow" w:cs="Arial"/>
                <w:color w:val="000000"/>
                <w:sz w:val="20"/>
                <w:szCs w:val="20"/>
              </w:rPr>
            </w:pPr>
            <w:r w:rsidRPr="00B55C67">
              <w:rPr>
                <w:rFonts w:ascii="Arial Narrow" w:hAnsi="Arial Narrow" w:cs="Arial"/>
                <w:color w:val="000000"/>
                <w:sz w:val="20"/>
                <w:szCs w:val="20"/>
              </w:rPr>
              <w:t>Organiser des sessions de planification et de gestion du cycle des projets</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FC5070" w:rsidRPr="00B55C67" w:rsidRDefault="00FC5070" w:rsidP="00FC5070">
            <w:pPr>
              <w:rPr>
                <w:rFonts w:ascii="Arial Narrow" w:hAnsi="Arial Narrow" w:cs="Arial"/>
                <w:sz w:val="20"/>
                <w:szCs w:val="20"/>
              </w:rPr>
            </w:pPr>
            <w:r w:rsidRPr="00B55C67">
              <w:rPr>
                <w:rFonts w:ascii="Arial Narrow" w:hAnsi="Arial Narrow" w:cs="Arial"/>
                <w:sz w:val="20"/>
                <w:szCs w:val="20"/>
              </w:rPr>
              <w:t xml:space="preserve">Agritera, UAW, USAID, PUND, Projet de l’UE, Suisse Cooperation, Oxfam Novib, GIZ, TDH, Alliance Internationale à la protection de l’enfant, Alliance Internationale contre le SIDA,  PAORC, AEDH, DEFI, NED, SEP/CNLS, UNFPA, OIM,  FIDH, Front Line Defenders, ActionAide Internationale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070" w:rsidRPr="000E3ED0" w:rsidRDefault="00FC5070" w:rsidP="00FC5070">
            <w:pPr>
              <w:jc w:val="center"/>
              <w:rPr>
                <w:rFonts w:ascii="Arial Narrow" w:hAnsi="Arial Narrow" w:cs="Arial"/>
                <w:color w:val="000000"/>
              </w:rPr>
            </w:pPr>
            <w:r>
              <w:rPr>
                <w:rFonts w:ascii="Arial Narrow" w:hAnsi="Arial Narrow" w:cs="Arial"/>
                <w:color w:val="000000"/>
                <w:sz w:val="22"/>
                <w:szCs w:val="22"/>
              </w:rPr>
              <w:t>1</w:t>
            </w:r>
            <w:r w:rsidRPr="000E3ED0">
              <w:rPr>
                <w:rFonts w:ascii="Arial Narrow" w:hAnsi="Arial Narrow" w:cs="Arial"/>
                <w:color w:val="000000"/>
                <w:sz w:val="22"/>
                <w:szCs w:val="22"/>
              </w:rPr>
              <w:t>0 000</w:t>
            </w:r>
          </w:p>
        </w:tc>
        <w:tc>
          <w:tcPr>
            <w:tcW w:w="1276" w:type="dxa"/>
            <w:tcBorders>
              <w:top w:val="single" w:sz="4" w:space="0" w:color="auto"/>
              <w:left w:val="single" w:sz="4" w:space="0" w:color="auto"/>
              <w:bottom w:val="single" w:sz="4" w:space="0" w:color="auto"/>
              <w:right w:val="single" w:sz="4" w:space="0" w:color="auto"/>
            </w:tcBorders>
          </w:tcPr>
          <w:p w:rsidR="00FC5070" w:rsidRPr="000E3ED0" w:rsidRDefault="00FC5070" w:rsidP="00FC5070">
            <w:pPr>
              <w:jc w:val="center"/>
              <w:rPr>
                <w:rFonts w:ascii="Arial Narrow" w:hAnsi="Arial Narrow" w:cs="Arial"/>
                <w:color w:val="000000"/>
              </w:rPr>
            </w:pPr>
            <w:r>
              <w:rPr>
                <w:rFonts w:ascii="Arial Narrow" w:hAnsi="Arial Narrow" w:cs="Arial"/>
                <w:color w:val="000000"/>
                <w:sz w:val="22"/>
                <w:szCs w:val="22"/>
              </w:rPr>
              <w:t>6</w:t>
            </w:r>
            <w:r w:rsidRPr="000E3ED0">
              <w:rPr>
                <w:rFonts w:ascii="Arial Narrow" w:hAnsi="Arial Narrow" w:cs="Arial"/>
                <w:color w:val="000000"/>
                <w:sz w:val="22"/>
                <w:szCs w:val="22"/>
              </w:rPr>
              <w:t> 000</w:t>
            </w:r>
          </w:p>
        </w:tc>
        <w:tc>
          <w:tcPr>
            <w:tcW w:w="1276" w:type="dxa"/>
            <w:tcBorders>
              <w:top w:val="single" w:sz="4" w:space="0" w:color="auto"/>
              <w:left w:val="single" w:sz="4" w:space="0" w:color="auto"/>
              <w:bottom w:val="single" w:sz="4" w:space="0" w:color="auto"/>
              <w:right w:val="single" w:sz="4" w:space="0" w:color="auto"/>
            </w:tcBorders>
          </w:tcPr>
          <w:p w:rsidR="00FC5070" w:rsidRPr="000E3ED0" w:rsidRDefault="00FC5070" w:rsidP="00FC5070">
            <w:pPr>
              <w:jc w:val="center"/>
              <w:rPr>
                <w:rFonts w:ascii="Arial Narrow" w:hAnsi="Arial Narrow" w:cs="Arial"/>
                <w:color w:val="000000"/>
              </w:rPr>
            </w:pPr>
            <w:r w:rsidRPr="000E3ED0">
              <w:rPr>
                <w:rFonts w:ascii="Arial Narrow" w:hAnsi="Arial Narrow" w:cs="Arial"/>
                <w:color w:val="000000"/>
                <w:sz w:val="22"/>
                <w:szCs w:val="22"/>
              </w:rPr>
              <w:t>5 000</w:t>
            </w:r>
          </w:p>
        </w:tc>
      </w:tr>
      <w:tr w:rsidR="00FC5070" w:rsidRPr="00B55C67" w:rsidTr="00FC5070">
        <w:trPr>
          <w:trHeight w:val="563"/>
        </w:trPr>
        <w:tc>
          <w:tcPr>
            <w:tcW w:w="5457" w:type="dxa"/>
            <w:tcBorders>
              <w:top w:val="nil"/>
              <w:left w:val="single" w:sz="4" w:space="0" w:color="auto"/>
              <w:bottom w:val="single" w:sz="4" w:space="0" w:color="auto"/>
              <w:right w:val="single" w:sz="4" w:space="0" w:color="auto"/>
            </w:tcBorders>
            <w:shd w:val="clear" w:color="auto" w:fill="auto"/>
            <w:noWrap/>
            <w:hideMark/>
          </w:tcPr>
          <w:p w:rsidR="00FC5070" w:rsidRPr="00B55C67" w:rsidRDefault="00FC5070" w:rsidP="00FC5070">
            <w:pPr>
              <w:jc w:val="both"/>
              <w:rPr>
                <w:rFonts w:ascii="Arial Narrow" w:hAnsi="Arial Narrow" w:cs="Arial"/>
                <w:color w:val="000000"/>
                <w:sz w:val="20"/>
                <w:szCs w:val="20"/>
              </w:rPr>
            </w:pPr>
            <w:r w:rsidRPr="00B55C67">
              <w:rPr>
                <w:rFonts w:ascii="Arial Narrow" w:hAnsi="Arial Narrow" w:cs="Arial"/>
                <w:color w:val="000000"/>
                <w:sz w:val="20"/>
                <w:szCs w:val="20"/>
              </w:rPr>
              <w:t>Animer des séances sur les techniques de plaidoyer, de connaissance de négociation avec les partenaires et de mobilisation de fonds ;</w:t>
            </w:r>
          </w:p>
        </w:tc>
        <w:tc>
          <w:tcPr>
            <w:tcW w:w="5953" w:type="dxa"/>
            <w:tcBorders>
              <w:top w:val="nil"/>
              <w:left w:val="single" w:sz="4" w:space="0" w:color="auto"/>
              <w:bottom w:val="single" w:sz="4" w:space="0" w:color="auto"/>
              <w:right w:val="single" w:sz="4" w:space="0" w:color="auto"/>
            </w:tcBorders>
            <w:shd w:val="clear" w:color="auto" w:fill="auto"/>
          </w:tcPr>
          <w:p w:rsidR="00FC5070" w:rsidRPr="00B55C67" w:rsidRDefault="00FC5070" w:rsidP="00FC5070">
            <w:pPr>
              <w:autoSpaceDE w:val="0"/>
              <w:autoSpaceDN w:val="0"/>
              <w:adjustRightInd w:val="0"/>
              <w:rPr>
                <w:rFonts w:ascii="Arial Narrow" w:hAnsi="Arial Narrow" w:cs="Arial"/>
                <w:sz w:val="20"/>
                <w:szCs w:val="20"/>
                <w:lang w:val="en-US"/>
              </w:rPr>
            </w:pPr>
            <w:r w:rsidRPr="00B55C67">
              <w:rPr>
                <w:rFonts w:ascii="Arial Narrow" w:hAnsi="Arial Narrow" w:cs="Arial"/>
                <w:sz w:val="20"/>
                <w:szCs w:val="20"/>
                <w:lang w:val="en-US"/>
              </w:rPr>
              <w:t xml:space="preserve">PNUD, USAID, Agitera, Action Aid, Alerte International, GIZ, UAW,  Oxfam Novib, FLD  </w:t>
            </w:r>
          </w:p>
        </w:tc>
        <w:tc>
          <w:tcPr>
            <w:tcW w:w="1276" w:type="dxa"/>
            <w:tcBorders>
              <w:top w:val="nil"/>
              <w:left w:val="single" w:sz="4" w:space="0" w:color="auto"/>
              <w:bottom w:val="single" w:sz="4" w:space="0" w:color="auto"/>
              <w:right w:val="single" w:sz="4" w:space="0" w:color="auto"/>
            </w:tcBorders>
            <w:shd w:val="clear" w:color="auto" w:fill="auto"/>
          </w:tcPr>
          <w:p w:rsidR="00FC5070" w:rsidRPr="000E3ED0" w:rsidRDefault="00FC5070" w:rsidP="00FC5070">
            <w:pPr>
              <w:jc w:val="center"/>
              <w:rPr>
                <w:rFonts w:ascii="Arial Narrow" w:hAnsi="Arial Narrow" w:cs="Arial"/>
                <w:color w:val="000000"/>
                <w:lang w:val="en-US"/>
              </w:rPr>
            </w:pPr>
            <w:r>
              <w:rPr>
                <w:rFonts w:ascii="Arial Narrow" w:hAnsi="Arial Narrow" w:cs="Arial"/>
                <w:color w:val="000000"/>
                <w:sz w:val="22"/>
                <w:szCs w:val="22"/>
                <w:lang w:val="en-US"/>
              </w:rPr>
              <w:t>1</w:t>
            </w:r>
            <w:r w:rsidRPr="000E3ED0">
              <w:rPr>
                <w:rFonts w:ascii="Arial Narrow" w:hAnsi="Arial Narrow" w:cs="Arial"/>
                <w:color w:val="000000"/>
                <w:sz w:val="22"/>
                <w:szCs w:val="22"/>
                <w:lang w:val="en-US"/>
              </w:rPr>
              <w:t>0 000</w:t>
            </w:r>
          </w:p>
        </w:tc>
        <w:tc>
          <w:tcPr>
            <w:tcW w:w="1276" w:type="dxa"/>
            <w:tcBorders>
              <w:top w:val="nil"/>
              <w:left w:val="single" w:sz="4" w:space="0" w:color="auto"/>
              <w:bottom w:val="single" w:sz="4" w:space="0" w:color="auto"/>
              <w:right w:val="single" w:sz="4" w:space="0" w:color="auto"/>
            </w:tcBorders>
          </w:tcPr>
          <w:p w:rsidR="00FC5070" w:rsidRPr="000E3ED0" w:rsidRDefault="00FC5070" w:rsidP="00FC5070">
            <w:pPr>
              <w:jc w:val="center"/>
              <w:rPr>
                <w:rFonts w:ascii="Arial Narrow" w:hAnsi="Arial Narrow" w:cs="Arial"/>
                <w:color w:val="000000"/>
                <w:lang w:val="en-US"/>
              </w:rPr>
            </w:pPr>
            <w:r w:rsidRPr="000E3ED0">
              <w:rPr>
                <w:rFonts w:ascii="Arial Narrow" w:hAnsi="Arial Narrow" w:cs="Arial"/>
                <w:color w:val="000000"/>
                <w:sz w:val="22"/>
                <w:szCs w:val="22"/>
                <w:lang w:val="en-US"/>
              </w:rPr>
              <w:t>5 000</w:t>
            </w:r>
          </w:p>
        </w:tc>
        <w:tc>
          <w:tcPr>
            <w:tcW w:w="1276" w:type="dxa"/>
            <w:tcBorders>
              <w:top w:val="nil"/>
              <w:left w:val="single" w:sz="4" w:space="0" w:color="auto"/>
              <w:bottom w:val="single" w:sz="4" w:space="0" w:color="auto"/>
              <w:right w:val="single" w:sz="4" w:space="0" w:color="auto"/>
            </w:tcBorders>
          </w:tcPr>
          <w:p w:rsidR="00FC5070" w:rsidRPr="000E3ED0" w:rsidRDefault="00FC5070" w:rsidP="00FC5070">
            <w:pPr>
              <w:jc w:val="center"/>
              <w:rPr>
                <w:rFonts w:ascii="Arial Narrow" w:hAnsi="Arial Narrow" w:cs="Arial"/>
                <w:color w:val="000000"/>
                <w:lang w:val="en-US"/>
              </w:rPr>
            </w:pPr>
            <w:r>
              <w:rPr>
                <w:rFonts w:ascii="Arial Narrow" w:hAnsi="Arial Narrow" w:cs="Arial"/>
                <w:color w:val="000000"/>
                <w:sz w:val="22"/>
                <w:szCs w:val="22"/>
                <w:lang w:val="en-US"/>
              </w:rPr>
              <w:t>5</w:t>
            </w:r>
            <w:r w:rsidRPr="000E3ED0">
              <w:rPr>
                <w:rFonts w:ascii="Arial Narrow" w:hAnsi="Arial Narrow" w:cs="Arial"/>
                <w:color w:val="000000"/>
                <w:sz w:val="22"/>
                <w:szCs w:val="22"/>
                <w:lang w:val="en-US"/>
              </w:rPr>
              <w:t> 000</w:t>
            </w:r>
          </w:p>
        </w:tc>
      </w:tr>
      <w:tr w:rsidR="00FC5070" w:rsidRPr="00B55C67" w:rsidTr="00FC5070">
        <w:trPr>
          <w:trHeight w:val="487"/>
        </w:trPr>
        <w:tc>
          <w:tcPr>
            <w:tcW w:w="5457" w:type="dxa"/>
            <w:tcBorders>
              <w:top w:val="nil"/>
              <w:left w:val="single" w:sz="4" w:space="0" w:color="auto"/>
              <w:bottom w:val="single" w:sz="4" w:space="0" w:color="auto"/>
              <w:right w:val="single" w:sz="4" w:space="0" w:color="auto"/>
            </w:tcBorders>
            <w:shd w:val="clear" w:color="000000" w:fill="FFFFFF"/>
            <w:noWrap/>
            <w:hideMark/>
          </w:tcPr>
          <w:p w:rsidR="00FC5070" w:rsidRPr="00B55C67" w:rsidRDefault="00FC5070" w:rsidP="00FC5070">
            <w:pPr>
              <w:jc w:val="both"/>
              <w:rPr>
                <w:rFonts w:ascii="Arial Narrow" w:hAnsi="Arial Narrow" w:cs="Arial"/>
                <w:color w:val="000000"/>
                <w:sz w:val="20"/>
                <w:szCs w:val="20"/>
              </w:rPr>
            </w:pPr>
            <w:r w:rsidRPr="00B55C67">
              <w:rPr>
                <w:rFonts w:ascii="Arial Narrow" w:hAnsi="Arial Narrow" w:cs="Arial"/>
                <w:color w:val="000000"/>
                <w:sz w:val="20"/>
                <w:szCs w:val="20"/>
              </w:rPr>
              <w:t>Organiser des ateliers sur les stratégies de communication à l’interne comme à l’externe ;</w:t>
            </w:r>
          </w:p>
        </w:tc>
        <w:tc>
          <w:tcPr>
            <w:tcW w:w="5953" w:type="dxa"/>
            <w:tcBorders>
              <w:top w:val="nil"/>
              <w:left w:val="single" w:sz="4" w:space="0" w:color="auto"/>
              <w:bottom w:val="single" w:sz="4" w:space="0" w:color="auto"/>
              <w:right w:val="single" w:sz="4" w:space="0" w:color="auto"/>
            </w:tcBorders>
            <w:shd w:val="clear" w:color="000000" w:fill="FFFFFF"/>
          </w:tcPr>
          <w:p w:rsidR="00FC5070" w:rsidRPr="00B55C67" w:rsidRDefault="00FC5070" w:rsidP="00FC5070">
            <w:pPr>
              <w:jc w:val="both"/>
              <w:rPr>
                <w:rFonts w:ascii="Arial Narrow" w:hAnsi="Arial Narrow" w:cs="Arial"/>
                <w:color w:val="000000"/>
                <w:sz w:val="20"/>
                <w:szCs w:val="20"/>
              </w:rPr>
            </w:pPr>
            <w:r w:rsidRPr="00B55C67">
              <w:rPr>
                <w:rFonts w:ascii="Arial Narrow" w:hAnsi="Arial Narrow" w:cs="Arial"/>
                <w:sz w:val="20"/>
                <w:szCs w:val="20"/>
                <w:lang w:val="en-US"/>
              </w:rPr>
              <w:t xml:space="preserve">Agritera, Action Aid, Alerte International, GIZ, PAORC, </w:t>
            </w:r>
            <w:r w:rsidRPr="00B55C67">
              <w:rPr>
                <w:rFonts w:ascii="Arial Narrow" w:hAnsi="Arial Narrow" w:cs="Arial"/>
                <w:sz w:val="20"/>
                <w:szCs w:val="20"/>
              </w:rPr>
              <w:t>11.11.11,</w:t>
            </w:r>
          </w:p>
        </w:tc>
        <w:tc>
          <w:tcPr>
            <w:tcW w:w="1276" w:type="dxa"/>
            <w:tcBorders>
              <w:top w:val="nil"/>
              <w:left w:val="single" w:sz="4" w:space="0" w:color="auto"/>
              <w:bottom w:val="single" w:sz="4" w:space="0" w:color="auto"/>
              <w:right w:val="single" w:sz="4" w:space="0" w:color="auto"/>
            </w:tcBorders>
            <w:shd w:val="clear" w:color="000000" w:fill="FFFFFF"/>
          </w:tcPr>
          <w:p w:rsidR="00FC5070" w:rsidRPr="000E3ED0" w:rsidRDefault="00FC5070" w:rsidP="00FC5070">
            <w:pPr>
              <w:jc w:val="center"/>
              <w:rPr>
                <w:rFonts w:ascii="Arial Narrow" w:hAnsi="Arial Narrow" w:cs="Arial"/>
                <w:color w:val="000000"/>
              </w:rPr>
            </w:pPr>
            <w:r>
              <w:rPr>
                <w:rFonts w:ascii="Arial Narrow" w:hAnsi="Arial Narrow" w:cs="Arial"/>
                <w:color w:val="000000"/>
                <w:sz w:val="22"/>
                <w:szCs w:val="22"/>
              </w:rPr>
              <w:t>1</w:t>
            </w:r>
            <w:r w:rsidRPr="000E3ED0">
              <w:rPr>
                <w:rFonts w:ascii="Arial Narrow" w:hAnsi="Arial Narrow" w:cs="Arial"/>
                <w:color w:val="000000"/>
                <w:sz w:val="22"/>
                <w:szCs w:val="22"/>
              </w:rPr>
              <w:t>0 000</w:t>
            </w:r>
          </w:p>
        </w:tc>
        <w:tc>
          <w:tcPr>
            <w:tcW w:w="1276" w:type="dxa"/>
            <w:tcBorders>
              <w:top w:val="nil"/>
              <w:left w:val="single" w:sz="4" w:space="0" w:color="auto"/>
              <w:bottom w:val="single" w:sz="4" w:space="0" w:color="auto"/>
              <w:right w:val="single" w:sz="4" w:space="0" w:color="auto"/>
            </w:tcBorders>
            <w:shd w:val="clear" w:color="000000" w:fill="FFFFFF"/>
          </w:tcPr>
          <w:p w:rsidR="00FC5070" w:rsidRPr="000E3ED0" w:rsidRDefault="00FC5070" w:rsidP="00FC5070">
            <w:pPr>
              <w:jc w:val="center"/>
              <w:rPr>
                <w:rFonts w:ascii="Arial Narrow" w:hAnsi="Arial Narrow" w:cs="Arial"/>
                <w:color w:val="000000"/>
              </w:rPr>
            </w:pPr>
            <w:r>
              <w:rPr>
                <w:rFonts w:ascii="Arial Narrow" w:hAnsi="Arial Narrow" w:cs="Arial"/>
                <w:color w:val="000000"/>
                <w:sz w:val="22"/>
                <w:szCs w:val="22"/>
              </w:rPr>
              <w:t xml:space="preserve">4 </w:t>
            </w:r>
            <w:r w:rsidRPr="000E3ED0">
              <w:rPr>
                <w:rFonts w:ascii="Arial Narrow" w:hAnsi="Arial Narrow" w:cs="Arial"/>
                <w:color w:val="000000"/>
                <w:sz w:val="22"/>
                <w:szCs w:val="22"/>
              </w:rPr>
              <w:t>000</w:t>
            </w:r>
          </w:p>
        </w:tc>
        <w:tc>
          <w:tcPr>
            <w:tcW w:w="1276" w:type="dxa"/>
            <w:tcBorders>
              <w:top w:val="nil"/>
              <w:left w:val="single" w:sz="4" w:space="0" w:color="auto"/>
              <w:bottom w:val="single" w:sz="4" w:space="0" w:color="auto"/>
              <w:right w:val="single" w:sz="4" w:space="0" w:color="auto"/>
            </w:tcBorders>
            <w:shd w:val="clear" w:color="000000" w:fill="FFFFFF"/>
          </w:tcPr>
          <w:p w:rsidR="00FC5070" w:rsidRPr="000E3ED0" w:rsidRDefault="00FC5070" w:rsidP="00FC5070">
            <w:pPr>
              <w:jc w:val="center"/>
              <w:rPr>
                <w:rFonts w:ascii="Arial Narrow" w:hAnsi="Arial Narrow" w:cs="Arial"/>
                <w:color w:val="000000"/>
              </w:rPr>
            </w:pPr>
            <w:r w:rsidRPr="000E3ED0">
              <w:rPr>
                <w:rFonts w:ascii="Arial Narrow" w:hAnsi="Arial Narrow" w:cs="Arial"/>
                <w:color w:val="000000"/>
                <w:sz w:val="22"/>
                <w:szCs w:val="22"/>
              </w:rPr>
              <w:t>3 000</w:t>
            </w:r>
          </w:p>
        </w:tc>
      </w:tr>
      <w:tr w:rsidR="00FC5070" w:rsidRPr="00B55C67" w:rsidTr="00FC5070">
        <w:trPr>
          <w:trHeight w:val="918"/>
        </w:trPr>
        <w:tc>
          <w:tcPr>
            <w:tcW w:w="5457" w:type="dxa"/>
            <w:tcBorders>
              <w:top w:val="nil"/>
              <w:left w:val="single" w:sz="4" w:space="0" w:color="auto"/>
              <w:bottom w:val="single" w:sz="4" w:space="0" w:color="auto"/>
              <w:right w:val="single" w:sz="4" w:space="0" w:color="auto"/>
            </w:tcBorders>
            <w:shd w:val="clear" w:color="auto" w:fill="auto"/>
            <w:noWrap/>
            <w:hideMark/>
          </w:tcPr>
          <w:p w:rsidR="00FC5070" w:rsidRPr="00B55C67" w:rsidRDefault="00FC5070" w:rsidP="00FC5070">
            <w:pPr>
              <w:jc w:val="both"/>
              <w:rPr>
                <w:rFonts w:ascii="Arial Narrow" w:hAnsi="Arial Narrow" w:cs="Arial"/>
                <w:color w:val="000000"/>
                <w:sz w:val="20"/>
                <w:szCs w:val="20"/>
              </w:rPr>
            </w:pPr>
            <w:r w:rsidRPr="00B55C67">
              <w:rPr>
                <w:rFonts w:ascii="Arial Narrow" w:hAnsi="Arial Narrow" w:cs="Arial"/>
                <w:color w:val="000000"/>
                <w:sz w:val="20"/>
                <w:szCs w:val="20"/>
              </w:rPr>
              <w:t>Organiser des ateliers-débats sur la création, la structuration, le fonctionnement et l’accompagnement par valorisation des productions des coopératives agricoles, des mouvements associatif et leur gestion;</w:t>
            </w:r>
          </w:p>
        </w:tc>
        <w:tc>
          <w:tcPr>
            <w:tcW w:w="5953" w:type="dxa"/>
            <w:tcBorders>
              <w:top w:val="nil"/>
              <w:left w:val="single" w:sz="4" w:space="0" w:color="auto"/>
              <w:bottom w:val="single" w:sz="4" w:space="0" w:color="auto"/>
              <w:right w:val="single" w:sz="4" w:space="0" w:color="auto"/>
            </w:tcBorders>
            <w:shd w:val="clear" w:color="auto" w:fill="auto"/>
          </w:tcPr>
          <w:p w:rsidR="00FC5070" w:rsidRPr="00B55C67" w:rsidRDefault="00FC5070" w:rsidP="00FC5070">
            <w:pPr>
              <w:jc w:val="both"/>
              <w:rPr>
                <w:rFonts w:ascii="Arial Narrow" w:hAnsi="Arial Narrow" w:cs="Arial"/>
                <w:color w:val="000000"/>
                <w:sz w:val="20"/>
                <w:szCs w:val="20"/>
              </w:rPr>
            </w:pPr>
            <w:r w:rsidRPr="00B55C67">
              <w:rPr>
                <w:rFonts w:ascii="Arial Narrow" w:hAnsi="Arial Narrow" w:cs="Arial"/>
                <w:color w:val="000000"/>
                <w:sz w:val="20"/>
                <w:szCs w:val="20"/>
              </w:rPr>
              <w:t xml:space="preserve">PNUD, </w:t>
            </w:r>
            <w:r w:rsidRPr="00B55C67">
              <w:rPr>
                <w:rFonts w:ascii="Arial Narrow" w:hAnsi="Arial Narrow" w:cs="Arial"/>
                <w:sz w:val="20"/>
                <w:szCs w:val="20"/>
              </w:rPr>
              <w:t xml:space="preserve"> Alerte International, GIZ,  Coopération Suisse, USAID,  OXFAM Novib</w:t>
            </w:r>
          </w:p>
        </w:tc>
        <w:tc>
          <w:tcPr>
            <w:tcW w:w="1276" w:type="dxa"/>
            <w:tcBorders>
              <w:top w:val="nil"/>
              <w:left w:val="single" w:sz="4" w:space="0" w:color="auto"/>
              <w:bottom w:val="single" w:sz="4" w:space="0" w:color="auto"/>
              <w:right w:val="single" w:sz="4" w:space="0" w:color="auto"/>
            </w:tcBorders>
            <w:shd w:val="clear" w:color="auto" w:fill="auto"/>
          </w:tcPr>
          <w:p w:rsidR="00FC5070" w:rsidRPr="000E3ED0" w:rsidRDefault="00FC5070" w:rsidP="00FC5070">
            <w:pPr>
              <w:jc w:val="center"/>
              <w:rPr>
                <w:rFonts w:ascii="Arial Narrow" w:hAnsi="Arial Narrow" w:cs="Arial"/>
                <w:color w:val="000000"/>
              </w:rPr>
            </w:pPr>
            <w:r w:rsidRPr="000E3ED0">
              <w:rPr>
                <w:rFonts w:ascii="Arial Narrow" w:hAnsi="Arial Narrow" w:cs="Arial"/>
                <w:color w:val="000000"/>
                <w:sz w:val="22"/>
                <w:szCs w:val="22"/>
              </w:rPr>
              <w:t>5 000</w:t>
            </w:r>
          </w:p>
        </w:tc>
        <w:tc>
          <w:tcPr>
            <w:tcW w:w="1276" w:type="dxa"/>
            <w:tcBorders>
              <w:top w:val="nil"/>
              <w:left w:val="single" w:sz="4" w:space="0" w:color="auto"/>
              <w:bottom w:val="single" w:sz="4" w:space="0" w:color="auto"/>
              <w:right w:val="single" w:sz="4" w:space="0" w:color="auto"/>
            </w:tcBorders>
          </w:tcPr>
          <w:p w:rsidR="00FC5070" w:rsidRPr="000E3ED0" w:rsidRDefault="00FC5070" w:rsidP="00FC5070">
            <w:pPr>
              <w:jc w:val="center"/>
              <w:rPr>
                <w:rFonts w:ascii="Arial Narrow" w:hAnsi="Arial Narrow" w:cs="Arial"/>
                <w:color w:val="000000"/>
              </w:rPr>
            </w:pPr>
            <w:r>
              <w:rPr>
                <w:rFonts w:ascii="Arial Narrow" w:hAnsi="Arial Narrow" w:cs="Arial"/>
                <w:color w:val="000000"/>
                <w:sz w:val="22"/>
                <w:szCs w:val="22"/>
              </w:rPr>
              <w:t xml:space="preserve">4 </w:t>
            </w:r>
            <w:r w:rsidRPr="000E3ED0">
              <w:rPr>
                <w:rFonts w:ascii="Arial Narrow" w:hAnsi="Arial Narrow" w:cs="Arial"/>
                <w:color w:val="000000"/>
                <w:sz w:val="22"/>
                <w:szCs w:val="22"/>
              </w:rPr>
              <w:t>000</w:t>
            </w:r>
          </w:p>
        </w:tc>
        <w:tc>
          <w:tcPr>
            <w:tcW w:w="1276" w:type="dxa"/>
            <w:tcBorders>
              <w:top w:val="nil"/>
              <w:left w:val="single" w:sz="4" w:space="0" w:color="auto"/>
              <w:bottom w:val="single" w:sz="4" w:space="0" w:color="auto"/>
              <w:right w:val="single" w:sz="4" w:space="0" w:color="auto"/>
            </w:tcBorders>
          </w:tcPr>
          <w:p w:rsidR="00FC5070" w:rsidRPr="000E3ED0" w:rsidRDefault="00FC5070" w:rsidP="00FC5070">
            <w:pPr>
              <w:jc w:val="center"/>
              <w:rPr>
                <w:rFonts w:ascii="Arial Narrow" w:hAnsi="Arial Narrow" w:cs="Arial"/>
                <w:color w:val="000000"/>
              </w:rPr>
            </w:pPr>
            <w:r w:rsidRPr="000E3ED0">
              <w:rPr>
                <w:rFonts w:ascii="Arial Narrow" w:hAnsi="Arial Narrow" w:cs="Arial"/>
                <w:color w:val="000000"/>
                <w:sz w:val="22"/>
                <w:szCs w:val="22"/>
              </w:rPr>
              <w:t>5 000</w:t>
            </w:r>
          </w:p>
        </w:tc>
      </w:tr>
      <w:tr w:rsidR="00FC5070" w:rsidRPr="00B55C67" w:rsidTr="00FC5070">
        <w:trPr>
          <w:trHeight w:val="849"/>
        </w:trPr>
        <w:tc>
          <w:tcPr>
            <w:tcW w:w="5457" w:type="dxa"/>
            <w:tcBorders>
              <w:top w:val="nil"/>
              <w:left w:val="single" w:sz="4" w:space="0" w:color="auto"/>
              <w:bottom w:val="single" w:sz="4" w:space="0" w:color="auto"/>
              <w:right w:val="single" w:sz="4" w:space="0" w:color="auto"/>
            </w:tcBorders>
            <w:shd w:val="clear" w:color="auto" w:fill="auto"/>
            <w:noWrap/>
            <w:hideMark/>
          </w:tcPr>
          <w:p w:rsidR="00FC5070" w:rsidRPr="00B55C67" w:rsidRDefault="00FC5070" w:rsidP="00FC5070">
            <w:pPr>
              <w:jc w:val="both"/>
              <w:rPr>
                <w:rFonts w:ascii="Arial Narrow" w:hAnsi="Arial Narrow" w:cs="Arial"/>
                <w:color w:val="000000"/>
                <w:sz w:val="20"/>
                <w:szCs w:val="20"/>
              </w:rPr>
            </w:pPr>
            <w:r w:rsidRPr="00B55C67">
              <w:rPr>
                <w:rFonts w:ascii="Arial Narrow" w:hAnsi="Arial Narrow" w:cs="Arial"/>
                <w:color w:val="000000"/>
                <w:sz w:val="20"/>
                <w:szCs w:val="20"/>
              </w:rPr>
              <w:t>Séminaires de formation sur la décentralisation de techniques d’analyse financière et de suivi budgétaire des ONG partenaires leurs renforçant le processus de production et de la commercialisation du coton aux structures existantes que créées;</w:t>
            </w:r>
          </w:p>
        </w:tc>
        <w:tc>
          <w:tcPr>
            <w:tcW w:w="5953" w:type="dxa"/>
            <w:tcBorders>
              <w:top w:val="nil"/>
              <w:left w:val="single" w:sz="4" w:space="0" w:color="auto"/>
              <w:bottom w:val="single" w:sz="4" w:space="0" w:color="auto"/>
              <w:right w:val="single" w:sz="4" w:space="0" w:color="auto"/>
            </w:tcBorders>
            <w:shd w:val="clear" w:color="auto" w:fill="auto"/>
          </w:tcPr>
          <w:p w:rsidR="00FC5070" w:rsidRPr="00B55C67" w:rsidRDefault="00FC5070" w:rsidP="00FC5070">
            <w:pPr>
              <w:rPr>
                <w:sz w:val="20"/>
                <w:szCs w:val="20"/>
              </w:rPr>
            </w:pPr>
            <w:r w:rsidRPr="00B55C67">
              <w:rPr>
                <w:rFonts w:ascii="Arial Narrow" w:hAnsi="Arial Narrow" w:cs="Arial"/>
                <w:sz w:val="20"/>
                <w:szCs w:val="20"/>
              </w:rPr>
              <w:t>Alliance Internationale à la protection de l’enfant, Alliance Internationale contre le SIDA,  PAORC, AEDH, DEFI, NED, SEP/CNLS, UNFPA, OIM,  FIDH, Front Line Defenders, 11.11.11</w:t>
            </w:r>
          </w:p>
        </w:tc>
        <w:tc>
          <w:tcPr>
            <w:tcW w:w="1276" w:type="dxa"/>
            <w:tcBorders>
              <w:top w:val="nil"/>
              <w:left w:val="single" w:sz="4" w:space="0" w:color="auto"/>
              <w:bottom w:val="single" w:sz="4" w:space="0" w:color="auto"/>
              <w:right w:val="single" w:sz="4" w:space="0" w:color="auto"/>
            </w:tcBorders>
            <w:shd w:val="clear" w:color="auto" w:fill="auto"/>
          </w:tcPr>
          <w:p w:rsidR="00FC5070" w:rsidRPr="000E3ED0" w:rsidRDefault="00FC5070" w:rsidP="00FC5070">
            <w:pPr>
              <w:jc w:val="center"/>
              <w:rPr>
                <w:rFonts w:ascii="Arial Narrow" w:hAnsi="Arial Narrow" w:cs="Arial"/>
                <w:color w:val="000000"/>
                <w:lang w:val="en-US"/>
              </w:rPr>
            </w:pPr>
            <w:r>
              <w:rPr>
                <w:rFonts w:ascii="Arial Narrow" w:hAnsi="Arial Narrow" w:cs="Arial"/>
                <w:color w:val="000000"/>
                <w:sz w:val="22"/>
                <w:szCs w:val="22"/>
                <w:lang w:val="en-US"/>
              </w:rPr>
              <w:t>1</w:t>
            </w:r>
            <w:r w:rsidRPr="000E3ED0">
              <w:rPr>
                <w:rFonts w:ascii="Arial Narrow" w:hAnsi="Arial Narrow" w:cs="Arial"/>
                <w:color w:val="000000"/>
                <w:sz w:val="22"/>
                <w:szCs w:val="22"/>
                <w:lang w:val="en-US"/>
              </w:rPr>
              <w:t>0 000</w:t>
            </w:r>
          </w:p>
        </w:tc>
        <w:tc>
          <w:tcPr>
            <w:tcW w:w="1276" w:type="dxa"/>
            <w:tcBorders>
              <w:top w:val="nil"/>
              <w:left w:val="single" w:sz="4" w:space="0" w:color="auto"/>
              <w:bottom w:val="single" w:sz="4" w:space="0" w:color="auto"/>
              <w:right w:val="single" w:sz="4" w:space="0" w:color="auto"/>
            </w:tcBorders>
          </w:tcPr>
          <w:p w:rsidR="00FC5070" w:rsidRPr="000E3ED0" w:rsidRDefault="00FC5070" w:rsidP="00FC5070">
            <w:pPr>
              <w:jc w:val="center"/>
              <w:rPr>
                <w:rFonts w:ascii="Arial Narrow" w:hAnsi="Arial Narrow" w:cs="Arial"/>
                <w:color w:val="000000"/>
                <w:lang w:val="en-US"/>
              </w:rPr>
            </w:pPr>
            <w:r>
              <w:rPr>
                <w:rFonts w:ascii="Arial Narrow" w:hAnsi="Arial Narrow" w:cs="Arial"/>
                <w:color w:val="000000"/>
                <w:sz w:val="22"/>
                <w:szCs w:val="22"/>
                <w:lang w:val="en-US"/>
              </w:rPr>
              <w:t xml:space="preserve">6 </w:t>
            </w:r>
            <w:r w:rsidRPr="000E3ED0">
              <w:rPr>
                <w:rFonts w:ascii="Arial Narrow" w:hAnsi="Arial Narrow" w:cs="Arial"/>
                <w:color w:val="000000"/>
                <w:sz w:val="22"/>
                <w:szCs w:val="22"/>
                <w:lang w:val="en-US"/>
              </w:rPr>
              <w:t>000</w:t>
            </w:r>
          </w:p>
        </w:tc>
        <w:tc>
          <w:tcPr>
            <w:tcW w:w="1276" w:type="dxa"/>
            <w:tcBorders>
              <w:top w:val="nil"/>
              <w:left w:val="single" w:sz="4" w:space="0" w:color="auto"/>
              <w:bottom w:val="single" w:sz="4" w:space="0" w:color="auto"/>
              <w:right w:val="single" w:sz="4" w:space="0" w:color="auto"/>
            </w:tcBorders>
          </w:tcPr>
          <w:p w:rsidR="00FC5070" w:rsidRPr="000E3ED0" w:rsidRDefault="00FC5070" w:rsidP="00FC5070">
            <w:pPr>
              <w:jc w:val="center"/>
              <w:rPr>
                <w:rFonts w:ascii="Arial Narrow" w:hAnsi="Arial Narrow" w:cs="Arial"/>
                <w:color w:val="000000"/>
                <w:lang w:val="en-US"/>
              </w:rPr>
            </w:pPr>
            <w:r>
              <w:rPr>
                <w:rFonts w:ascii="Arial Narrow" w:hAnsi="Arial Narrow" w:cs="Arial"/>
                <w:color w:val="000000"/>
                <w:sz w:val="22"/>
                <w:szCs w:val="22"/>
                <w:lang w:val="en-US"/>
              </w:rPr>
              <w:t>8</w:t>
            </w:r>
            <w:r w:rsidRPr="000E3ED0">
              <w:rPr>
                <w:rFonts w:ascii="Arial Narrow" w:hAnsi="Arial Narrow" w:cs="Arial"/>
                <w:color w:val="000000"/>
                <w:sz w:val="22"/>
                <w:szCs w:val="22"/>
                <w:lang w:val="en-US"/>
              </w:rPr>
              <w:t> 000</w:t>
            </w:r>
          </w:p>
        </w:tc>
      </w:tr>
      <w:tr w:rsidR="00FC5070" w:rsidRPr="00B55C67" w:rsidTr="00FC5070">
        <w:trPr>
          <w:trHeight w:val="840"/>
        </w:trPr>
        <w:tc>
          <w:tcPr>
            <w:tcW w:w="5457" w:type="dxa"/>
            <w:tcBorders>
              <w:top w:val="nil"/>
              <w:left w:val="single" w:sz="4" w:space="0" w:color="auto"/>
              <w:bottom w:val="single" w:sz="4" w:space="0" w:color="auto"/>
              <w:right w:val="single" w:sz="4" w:space="0" w:color="auto"/>
            </w:tcBorders>
            <w:shd w:val="clear" w:color="auto" w:fill="auto"/>
            <w:noWrap/>
            <w:hideMark/>
          </w:tcPr>
          <w:p w:rsidR="00FC5070" w:rsidRPr="00B55C67" w:rsidRDefault="00FC5070" w:rsidP="00FC5070">
            <w:pPr>
              <w:jc w:val="both"/>
              <w:rPr>
                <w:rFonts w:ascii="Arial Narrow" w:hAnsi="Arial Narrow" w:cs="Arial"/>
                <w:color w:val="000000"/>
                <w:sz w:val="20"/>
                <w:szCs w:val="20"/>
              </w:rPr>
            </w:pPr>
            <w:r w:rsidRPr="00B55C67">
              <w:rPr>
                <w:rFonts w:ascii="Arial Narrow" w:hAnsi="Arial Narrow" w:cs="Arial"/>
                <w:color w:val="000000"/>
                <w:sz w:val="20"/>
                <w:szCs w:val="20"/>
              </w:rPr>
              <w:t xml:space="preserve">Organiser des ateliers sur le développement des mécanismes/techniques des bonnes pratiques agricoles « BPAs », les bonnes pratiques de transformation agro-alimentaire « BPTs », la gestion intégrée contre les ravageurs « GIR »  </w:t>
            </w:r>
          </w:p>
        </w:tc>
        <w:tc>
          <w:tcPr>
            <w:tcW w:w="5953" w:type="dxa"/>
            <w:tcBorders>
              <w:top w:val="nil"/>
              <w:left w:val="single" w:sz="4" w:space="0" w:color="auto"/>
              <w:bottom w:val="single" w:sz="4" w:space="0" w:color="auto"/>
              <w:right w:val="single" w:sz="4" w:space="0" w:color="auto"/>
            </w:tcBorders>
            <w:shd w:val="clear" w:color="auto" w:fill="auto"/>
          </w:tcPr>
          <w:p w:rsidR="00FC5070" w:rsidRPr="00B55C67" w:rsidRDefault="00FC5070" w:rsidP="00FC5070">
            <w:pPr>
              <w:rPr>
                <w:sz w:val="20"/>
                <w:szCs w:val="20"/>
              </w:rPr>
            </w:pPr>
            <w:r w:rsidRPr="00B55C67">
              <w:rPr>
                <w:rFonts w:ascii="Arial Narrow" w:hAnsi="Arial Narrow" w:cs="Arial"/>
                <w:sz w:val="20"/>
                <w:szCs w:val="20"/>
              </w:rPr>
              <w:t>Alliance Internationale à la protection de l’enfant, Alliance Internationale contre le SIDA,  PAORC, AEDH, DEFI, NED, SEP/CNLS, UNFPA, OIM,  FIDH, Front Line Defenders</w:t>
            </w:r>
          </w:p>
        </w:tc>
        <w:tc>
          <w:tcPr>
            <w:tcW w:w="1276" w:type="dxa"/>
            <w:tcBorders>
              <w:top w:val="nil"/>
              <w:left w:val="single" w:sz="4" w:space="0" w:color="auto"/>
              <w:bottom w:val="single" w:sz="4" w:space="0" w:color="auto"/>
              <w:right w:val="single" w:sz="4" w:space="0" w:color="auto"/>
            </w:tcBorders>
            <w:shd w:val="clear" w:color="auto" w:fill="auto"/>
          </w:tcPr>
          <w:p w:rsidR="00FC5070" w:rsidRPr="000E3ED0" w:rsidRDefault="00FC5070" w:rsidP="00FC5070">
            <w:pPr>
              <w:jc w:val="center"/>
              <w:rPr>
                <w:rFonts w:ascii="Arial Narrow" w:hAnsi="Arial Narrow" w:cs="Arial"/>
                <w:color w:val="000000"/>
                <w:lang w:val="en-US"/>
              </w:rPr>
            </w:pPr>
            <w:r>
              <w:rPr>
                <w:rFonts w:ascii="Arial Narrow" w:hAnsi="Arial Narrow" w:cs="Arial"/>
                <w:color w:val="000000"/>
                <w:sz w:val="22"/>
                <w:szCs w:val="22"/>
                <w:lang w:val="en-US"/>
              </w:rPr>
              <w:t>1</w:t>
            </w:r>
            <w:r w:rsidRPr="000E3ED0">
              <w:rPr>
                <w:rFonts w:ascii="Arial Narrow" w:hAnsi="Arial Narrow" w:cs="Arial"/>
                <w:color w:val="000000"/>
                <w:sz w:val="22"/>
                <w:szCs w:val="22"/>
                <w:lang w:val="en-US"/>
              </w:rPr>
              <w:t>0 000</w:t>
            </w:r>
          </w:p>
        </w:tc>
        <w:tc>
          <w:tcPr>
            <w:tcW w:w="1276" w:type="dxa"/>
            <w:tcBorders>
              <w:top w:val="nil"/>
              <w:left w:val="single" w:sz="4" w:space="0" w:color="auto"/>
              <w:bottom w:val="single" w:sz="4" w:space="0" w:color="auto"/>
              <w:right w:val="single" w:sz="4" w:space="0" w:color="auto"/>
            </w:tcBorders>
          </w:tcPr>
          <w:p w:rsidR="00FC5070" w:rsidRPr="000E3ED0" w:rsidRDefault="00FC5070" w:rsidP="00FC5070">
            <w:pPr>
              <w:jc w:val="center"/>
              <w:rPr>
                <w:rFonts w:ascii="Arial Narrow" w:hAnsi="Arial Narrow" w:cs="Arial"/>
                <w:color w:val="000000"/>
                <w:lang w:val="en-US"/>
              </w:rPr>
            </w:pPr>
            <w:r>
              <w:rPr>
                <w:rFonts w:ascii="Arial Narrow" w:hAnsi="Arial Narrow" w:cs="Arial"/>
                <w:color w:val="000000"/>
                <w:sz w:val="22"/>
                <w:szCs w:val="22"/>
                <w:lang w:val="en-US"/>
              </w:rPr>
              <w:t>5</w:t>
            </w:r>
            <w:r w:rsidRPr="000E3ED0">
              <w:rPr>
                <w:rFonts w:ascii="Arial Narrow" w:hAnsi="Arial Narrow" w:cs="Arial"/>
                <w:color w:val="000000"/>
                <w:sz w:val="22"/>
                <w:szCs w:val="22"/>
                <w:lang w:val="en-US"/>
              </w:rPr>
              <w:t> 000</w:t>
            </w:r>
          </w:p>
        </w:tc>
        <w:tc>
          <w:tcPr>
            <w:tcW w:w="1276" w:type="dxa"/>
            <w:tcBorders>
              <w:top w:val="nil"/>
              <w:left w:val="single" w:sz="4" w:space="0" w:color="auto"/>
              <w:bottom w:val="single" w:sz="4" w:space="0" w:color="auto"/>
              <w:right w:val="single" w:sz="4" w:space="0" w:color="auto"/>
            </w:tcBorders>
          </w:tcPr>
          <w:p w:rsidR="00FC5070" w:rsidRPr="000E3ED0" w:rsidRDefault="00FC5070" w:rsidP="00FC5070">
            <w:pPr>
              <w:jc w:val="center"/>
              <w:rPr>
                <w:rFonts w:ascii="Arial Narrow" w:hAnsi="Arial Narrow" w:cs="Arial"/>
                <w:color w:val="000000"/>
                <w:lang w:val="en-US"/>
              </w:rPr>
            </w:pPr>
            <w:r>
              <w:rPr>
                <w:rFonts w:ascii="Arial Narrow" w:hAnsi="Arial Narrow" w:cs="Arial"/>
                <w:color w:val="000000"/>
                <w:sz w:val="22"/>
                <w:szCs w:val="22"/>
                <w:lang w:val="en-US"/>
              </w:rPr>
              <w:t xml:space="preserve">6 </w:t>
            </w:r>
            <w:r w:rsidRPr="000E3ED0">
              <w:rPr>
                <w:rFonts w:ascii="Arial Narrow" w:hAnsi="Arial Narrow" w:cs="Arial"/>
                <w:color w:val="000000"/>
                <w:sz w:val="22"/>
                <w:szCs w:val="22"/>
                <w:lang w:val="en-US"/>
              </w:rPr>
              <w:t>000</w:t>
            </w:r>
          </w:p>
        </w:tc>
      </w:tr>
      <w:tr w:rsidR="00FC5070" w:rsidRPr="00B55C67" w:rsidTr="00FC5070">
        <w:trPr>
          <w:trHeight w:val="699"/>
        </w:trPr>
        <w:tc>
          <w:tcPr>
            <w:tcW w:w="5457" w:type="dxa"/>
            <w:tcBorders>
              <w:top w:val="nil"/>
              <w:left w:val="single" w:sz="4" w:space="0" w:color="auto"/>
              <w:bottom w:val="single" w:sz="4" w:space="0" w:color="auto"/>
              <w:right w:val="single" w:sz="4" w:space="0" w:color="auto"/>
            </w:tcBorders>
            <w:shd w:val="clear" w:color="auto" w:fill="auto"/>
            <w:noWrap/>
            <w:hideMark/>
          </w:tcPr>
          <w:p w:rsidR="00FC5070" w:rsidRPr="00B55C67" w:rsidRDefault="00FC5070" w:rsidP="00FC5070">
            <w:pPr>
              <w:jc w:val="both"/>
              <w:rPr>
                <w:rFonts w:ascii="Arial Narrow" w:hAnsi="Arial Narrow" w:cs="Arial"/>
                <w:color w:val="000000"/>
                <w:sz w:val="20"/>
                <w:szCs w:val="20"/>
              </w:rPr>
            </w:pPr>
            <w:r w:rsidRPr="00B55C67">
              <w:rPr>
                <w:rFonts w:ascii="Arial Narrow" w:hAnsi="Arial Narrow" w:cs="Arial"/>
                <w:color w:val="000000"/>
                <w:sz w:val="20"/>
                <w:szCs w:val="20"/>
              </w:rPr>
              <w:t>Organiser de séances sur les mécanismes de contrôle et de valorisation aux actions de plaidoyer et de protection des droits humains au Burundi intégrés aux structures existantes et autres créées,</w:t>
            </w:r>
          </w:p>
        </w:tc>
        <w:tc>
          <w:tcPr>
            <w:tcW w:w="5953" w:type="dxa"/>
            <w:tcBorders>
              <w:top w:val="nil"/>
              <w:left w:val="single" w:sz="4" w:space="0" w:color="auto"/>
              <w:bottom w:val="single" w:sz="4" w:space="0" w:color="auto"/>
              <w:right w:val="single" w:sz="4" w:space="0" w:color="auto"/>
            </w:tcBorders>
            <w:shd w:val="clear" w:color="auto" w:fill="auto"/>
          </w:tcPr>
          <w:p w:rsidR="00FC5070" w:rsidRPr="00B55C67" w:rsidRDefault="00FC5070" w:rsidP="00FC5070">
            <w:pPr>
              <w:rPr>
                <w:sz w:val="20"/>
                <w:szCs w:val="20"/>
              </w:rPr>
            </w:pPr>
            <w:r w:rsidRPr="00B55C67">
              <w:rPr>
                <w:rFonts w:ascii="Arial Narrow" w:hAnsi="Arial Narrow" w:cs="Arial"/>
                <w:sz w:val="20"/>
                <w:szCs w:val="20"/>
              </w:rPr>
              <w:t>Alliance Internationale à la protection de l’enfant, Alliance Internationale contre le SIDA,  PAORC, AEDH, DEFI, NED, SEP/CNLS, UNFPA, OIM,  FIDH, Front Line Defenders</w:t>
            </w:r>
          </w:p>
        </w:tc>
        <w:tc>
          <w:tcPr>
            <w:tcW w:w="1276" w:type="dxa"/>
            <w:tcBorders>
              <w:top w:val="nil"/>
              <w:left w:val="single" w:sz="4" w:space="0" w:color="auto"/>
              <w:bottom w:val="single" w:sz="4" w:space="0" w:color="auto"/>
              <w:right w:val="single" w:sz="4" w:space="0" w:color="auto"/>
            </w:tcBorders>
            <w:shd w:val="clear" w:color="auto" w:fill="auto"/>
          </w:tcPr>
          <w:p w:rsidR="00FC5070" w:rsidRPr="000E3ED0" w:rsidRDefault="00FC5070" w:rsidP="00FC5070">
            <w:pPr>
              <w:jc w:val="center"/>
              <w:rPr>
                <w:rFonts w:ascii="Arial Narrow" w:hAnsi="Arial Narrow" w:cs="Arial"/>
                <w:color w:val="000000"/>
                <w:lang w:val="en-US"/>
              </w:rPr>
            </w:pPr>
            <w:r>
              <w:rPr>
                <w:rFonts w:ascii="Arial Narrow" w:hAnsi="Arial Narrow" w:cs="Arial"/>
                <w:color w:val="000000"/>
                <w:sz w:val="22"/>
                <w:szCs w:val="22"/>
                <w:lang w:val="en-US"/>
              </w:rPr>
              <w:t>1</w:t>
            </w:r>
            <w:r w:rsidRPr="000E3ED0">
              <w:rPr>
                <w:rFonts w:ascii="Arial Narrow" w:hAnsi="Arial Narrow" w:cs="Arial"/>
                <w:color w:val="000000"/>
                <w:sz w:val="22"/>
                <w:szCs w:val="22"/>
                <w:lang w:val="en-US"/>
              </w:rPr>
              <w:t>0 000</w:t>
            </w:r>
          </w:p>
        </w:tc>
        <w:tc>
          <w:tcPr>
            <w:tcW w:w="1276" w:type="dxa"/>
            <w:tcBorders>
              <w:top w:val="nil"/>
              <w:left w:val="single" w:sz="4" w:space="0" w:color="auto"/>
              <w:bottom w:val="single" w:sz="4" w:space="0" w:color="auto"/>
              <w:right w:val="single" w:sz="4" w:space="0" w:color="auto"/>
            </w:tcBorders>
          </w:tcPr>
          <w:p w:rsidR="00FC5070" w:rsidRPr="000E3ED0" w:rsidRDefault="00FC5070" w:rsidP="00FC5070">
            <w:pPr>
              <w:jc w:val="center"/>
              <w:rPr>
                <w:rFonts w:ascii="Arial Narrow" w:hAnsi="Arial Narrow" w:cs="Arial"/>
                <w:color w:val="000000"/>
                <w:lang w:val="en-US"/>
              </w:rPr>
            </w:pPr>
            <w:r>
              <w:rPr>
                <w:rFonts w:ascii="Arial Narrow" w:hAnsi="Arial Narrow" w:cs="Arial"/>
                <w:color w:val="000000"/>
                <w:sz w:val="22"/>
                <w:szCs w:val="22"/>
                <w:lang w:val="en-US"/>
              </w:rPr>
              <w:t xml:space="preserve">4 </w:t>
            </w:r>
            <w:r w:rsidRPr="000E3ED0">
              <w:rPr>
                <w:rFonts w:ascii="Arial Narrow" w:hAnsi="Arial Narrow" w:cs="Arial"/>
                <w:color w:val="000000"/>
                <w:sz w:val="22"/>
                <w:szCs w:val="22"/>
                <w:lang w:val="en-US"/>
              </w:rPr>
              <w:t>000</w:t>
            </w:r>
          </w:p>
        </w:tc>
        <w:tc>
          <w:tcPr>
            <w:tcW w:w="1276" w:type="dxa"/>
            <w:tcBorders>
              <w:top w:val="nil"/>
              <w:left w:val="single" w:sz="4" w:space="0" w:color="auto"/>
              <w:bottom w:val="single" w:sz="4" w:space="0" w:color="auto"/>
              <w:right w:val="single" w:sz="4" w:space="0" w:color="auto"/>
            </w:tcBorders>
          </w:tcPr>
          <w:p w:rsidR="00FC5070" w:rsidRPr="000E3ED0" w:rsidRDefault="00FC5070" w:rsidP="00FC5070">
            <w:pPr>
              <w:jc w:val="center"/>
              <w:rPr>
                <w:rFonts w:ascii="Arial Narrow" w:hAnsi="Arial Narrow" w:cs="Arial"/>
                <w:color w:val="000000"/>
                <w:lang w:val="en-US"/>
              </w:rPr>
            </w:pPr>
            <w:r>
              <w:rPr>
                <w:rFonts w:ascii="Arial Narrow" w:hAnsi="Arial Narrow" w:cs="Arial"/>
                <w:color w:val="000000"/>
                <w:sz w:val="22"/>
                <w:szCs w:val="22"/>
                <w:lang w:val="en-US"/>
              </w:rPr>
              <w:t xml:space="preserve">5 </w:t>
            </w:r>
            <w:r w:rsidRPr="000E3ED0">
              <w:rPr>
                <w:rFonts w:ascii="Arial Narrow" w:hAnsi="Arial Narrow" w:cs="Arial"/>
                <w:color w:val="000000"/>
                <w:sz w:val="22"/>
                <w:szCs w:val="22"/>
                <w:lang w:val="en-US"/>
              </w:rPr>
              <w:t>000</w:t>
            </w:r>
          </w:p>
        </w:tc>
      </w:tr>
      <w:tr w:rsidR="00FC5070" w:rsidRPr="00B55C67" w:rsidTr="00FC5070">
        <w:trPr>
          <w:trHeight w:val="846"/>
        </w:trPr>
        <w:tc>
          <w:tcPr>
            <w:tcW w:w="5457" w:type="dxa"/>
            <w:tcBorders>
              <w:top w:val="nil"/>
              <w:left w:val="single" w:sz="4" w:space="0" w:color="auto"/>
              <w:bottom w:val="single" w:sz="4" w:space="0" w:color="auto"/>
              <w:right w:val="single" w:sz="4" w:space="0" w:color="auto"/>
            </w:tcBorders>
            <w:shd w:val="clear" w:color="auto" w:fill="auto"/>
            <w:noWrap/>
            <w:hideMark/>
          </w:tcPr>
          <w:p w:rsidR="00FC5070" w:rsidRPr="00B55C67" w:rsidRDefault="00FC5070" w:rsidP="00FC5070">
            <w:pPr>
              <w:jc w:val="both"/>
              <w:rPr>
                <w:rFonts w:ascii="Arial Narrow" w:hAnsi="Arial Narrow" w:cs="Arial"/>
                <w:color w:val="000000"/>
                <w:sz w:val="20"/>
                <w:szCs w:val="20"/>
              </w:rPr>
            </w:pPr>
            <w:r w:rsidRPr="00B55C67">
              <w:rPr>
                <w:rFonts w:ascii="Arial Narrow" w:hAnsi="Arial Narrow" w:cs="Arial"/>
                <w:color w:val="000000"/>
                <w:sz w:val="20"/>
                <w:szCs w:val="20"/>
              </w:rPr>
              <w:t>Former et accompagner les membres des projets d’autonomisation des femmes intégrée en ménage par ménage, initiés en épargnes et crédits internes avec caisses sociales et celles de prévoyances;</w:t>
            </w:r>
          </w:p>
        </w:tc>
        <w:tc>
          <w:tcPr>
            <w:tcW w:w="5953" w:type="dxa"/>
            <w:tcBorders>
              <w:top w:val="nil"/>
              <w:left w:val="single" w:sz="4" w:space="0" w:color="auto"/>
              <w:bottom w:val="single" w:sz="4" w:space="0" w:color="auto"/>
              <w:right w:val="single" w:sz="4" w:space="0" w:color="auto"/>
            </w:tcBorders>
            <w:shd w:val="clear" w:color="auto" w:fill="auto"/>
          </w:tcPr>
          <w:p w:rsidR="00FC5070" w:rsidRPr="00B55C67" w:rsidRDefault="00FC5070" w:rsidP="00FC5070">
            <w:pPr>
              <w:jc w:val="both"/>
              <w:rPr>
                <w:rFonts w:ascii="Arial Narrow" w:hAnsi="Arial Narrow" w:cs="Arial"/>
                <w:color w:val="000000"/>
                <w:sz w:val="20"/>
                <w:szCs w:val="20"/>
                <w:lang w:val="en-US"/>
              </w:rPr>
            </w:pPr>
            <w:r w:rsidRPr="00B55C67">
              <w:rPr>
                <w:rFonts w:ascii="Arial Narrow" w:hAnsi="Arial Narrow" w:cs="Arial"/>
                <w:color w:val="000000"/>
                <w:sz w:val="20"/>
                <w:szCs w:val="20"/>
                <w:lang w:val="en-US"/>
              </w:rPr>
              <w:t xml:space="preserve">UN WOMEN, PAORC, GIZ, ACCORD, FAO, WB, </w:t>
            </w:r>
            <w:r w:rsidRPr="00B55C67">
              <w:rPr>
                <w:rFonts w:ascii="Arial Narrow" w:hAnsi="Arial Narrow" w:cs="Arial"/>
                <w:sz w:val="20"/>
                <w:szCs w:val="20"/>
                <w:lang w:val="en-US"/>
              </w:rPr>
              <w:t>Oxfam Novib,</w:t>
            </w:r>
          </w:p>
        </w:tc>
        <w:tc>
          <w:tcPr>
            <w:tcW w:w="1276" w:type="dxa"/>
            <w:tcBorders>
              <w:top w:val="nil"/>
              <w:left w:val="single" w:sz="4" w:space="0" w:color="auto"/>
              <w:bottom w:val="single" w:sz="4" w:space="0" w:color="auto"/>
              <w:right w:val="single" w:sz="4" w:space="0" w:color="auto"/>
            </w:tcBorders>
            <w:shd w:val="clear" w:color="auto" w:fill="auto"/>
          </w:tcPr>
          <w:p w:rsidR="00FC5070" w:rsidRPr="000E3ED0" w:rsidRDefault="00FC5070" w:rsidP="00FC5070">
            <w:pPr>
              <w:jc w:val="center"/>
              <w:rPr>
                <w:rFonts w:ascii="Arial Narrow" w:hAnsi="Arial Narrow" w:cs="Arial"/>
                <w:color w:val="000000"/>
                <w:lang w:val="en-US"/>
              </w:rPr>
            </w:pPr>
            <w:r>
              <w:rPr>
                <w:rFonts w:ascii="Arial Narrow" w:hAnsi="Arial Narrow" w:cs="Arial"/>
                <w:color w:val="000000"/>
                <w:sz w:val="22"/>
                <w:szCs w:val="22"/>
                <w:lang w:val="en-US"/>
              </w:rPr>
              <w:t>1</w:t>
            </w:r>
            <w:r w:rsidRPr="000E3ED0">
              <w:rPr>
                <w:rFonts w:ascii="Arial Narrow" w:hAnsi="Arial Narrow" w:cs="Arial"/>
                <w:color w:val="000000"/>
                <w:sz w:val="22"/>
                <w:szCs w:val="22"/>
                <w:lang w:val="en-US"/>
              </w:rPr>
              <w:t>0 000</w:t>
            </w:r>
          </w:p>
        </w:tc>
        <w:tc>
          <w:tcPr>
            <w:tcW w:w="1276" w:type="dxa"/>
            <w:tcBorders>
              <w:top w:val="nil"/>
              <w:left w:val="single" w:sz="4" w:space="0" w:color="auto"/>
              <w:bottom w:val="single" w:sz="4" w:space="0" w:color="auto"/>
              <w:right w:val="single" w:sz="4" w:space="0" w:color="auto"/>
            </w:tcBorders>
          </w:tcPr>
          <w:p w:rsidR="00FC5070" w:rsidRPr="000E3ED0" w:rsidRDefault="00FC5070" w:rsidP="00FC5070">
            <w:pPr>
              <w:jc w:val="center"/>
              <w:rPr>
                <w:rFonts w:ascii="Arial Narrow" w:hAnsi="Arial Narrow" w:cs="Arial"/>
                <w:color w:val="000000"/>
                <w:lang w:val="en-US"/>
              </w:rPr>
            </w:pPr>
            <w:r>
              <w:rPr>
                <w:rFonts w:ascii="Arial Narrow" w:hAnsi="Arial Narrow" w:cs="Arial"/>
                <w:color w:val="000000"/>
                <w:sz w:val="22"/>
                <w:szCs w:val="22"/>
                <w:lang w:val="en-US"/>
              </w:rPr>
              <w:t xml:space="preserve">7 </w:t>
            </w:r>
            <w:r w:rsidRPr="000E3ED0">
              <w:rPr>
                <w:rFonts w:ascii="Arial Narrow" w:hAnsi="Arial Narrow" w:cs="Arial"/>
                <w:color w:val="000000"/>
                <w:sz w:val="22"/>
                <w:szCs w:val="22"/>
                <w:lang w:val="en-US"/>
              </w:rPr>
              <w:t>000</w:t>
            </w:r>
          </w:p>
        </w:tc>
        <w:tc>
          <w:tcPr>
            <w:tcW w:w="1276" w:type="dxa"/>
            <w:tcBorders>
              <w:top w:val="nil"/>
              <w:left w:val="single" w:sz="4" w:space="0" w:color="auto"/>
              <w:bottom w:val="single" w:sz="4" w:space="0" w:color="auto"/>
              <w:right w:val="single" w:sz="4" w:space="0" w:color="auto"/>
            </w:tcBorders>
          </w:tcPr>
          <w:p w:rsidR="00FC5070" w:rsidRPr="000E3ED0" w:rsidRDefault="00FC5070" w:rsidP="00FC5070">
            <w:pPr>
              <w:jc w:val="center"/>
              <w:rPr>
                <w:rFonts w:ascii="Arial Narrow" w:hAnsi="Arial Narrow" w:cs="Arial"/>
                <w:color w:val="000000"/>
                <w:lang w:val="en-US"/>
              </w:rPr>
            </w:pPr>
            <w:r>
              <w:rPr>
                <w:rFonts w:ascii="Arial Narrow" w:hAnsi="Arial Narrow" w:cs="Arial"/>
                <w:color w:val="000000"/>
                <w:sz w:val="22"/>
                <w:szCs w:val="22"/>
                <w:lang w:val="en-US"/>
              </w:rPr>
              <w:t xml:space="preserve">5 </w:t>
            </w:r>
            <w:r w:rsidRPr="000E3ED0">
              <w:rPr>
                <w:rFonts w:ascii="Arial Narrow" w:hAnsi="Arial Narrow" w:cs="Arial"/>
                <w:color w:val="000000"/>
                <w:sz w:val="22"/>
                <w:szCs w:val="22"/>
                <w:lang w:val="en-US"/>
              </w:rPr>
              <w:t>000</w:t>
            </w:r>
          </w:p>
        </w:tc>
      </w:tr>
      <w:tr w:rsidR="00FC5070" w:rsidRPr="00B55C67" w:rsidTr="00FC5070">
        <w:trPr>
          <w:trHeight w:val="698"/>
        </w:trPr>
        <w:tc>
          <w:tcPr>
            <w:tcW w:w="5457" w:type="dxa"/>
            <w:tcBorders>
              <w:top w:val="nil"/>
              <w:left w:val="single" w:sz="4" w:space="0" w:color="auto"/>
              <w:bottom w:val="single" w:sz="4" w:space="0" w:color="auto"/>
              <w:right w:val="single" w:sz="4" w:space="0" w:color="auto"/>
            </w:tcBorders>
            <w:shd w:val="clear" w:color="auto" w:fill="auto"/>
            <w:noWrap/>
            <w:hideMark/>
          </w:tcPr>
          <w:p w:rsidR="00FC5070" w:rsidRPr="00B55C67" w:rsidRDefault="00FC5070" w:rsidP="00FC5070">
            <w:pPr>
              <w:jc w:val="both"/>
              <w:rPr>
                <w:rFonts w:ascii="Arial Narrow" w:hAnsi="Arial Narrow" w:cs="Arial"/>
                <w:color w:val="000000"/>
                <w:sz w:val="20"/>
                <w:szCs w:val="20"/>
              </w:rPr>
            </w:pPr>
            <w:r w:rsidRPr="00B55C67">
              <w:rPr>
                <w:rFonts w:ascii="Arial Narrow" w:hAnsi="Arial Narrow" w:cs="Arial"/>
                <w:color w:val="000000"/>
                <w:sz w:val="20"/>
                <w:szCs w:val="20"/>
              </w:rPr>
              <w:t>Former et accompagner les membres aux techniques de récoltes, de commercialisation, gestion de ristourne et de warrantage leur accédant aux crédits bancables à moyen terme</w:t>
            </w:r>
          </w:p>
        </w:tc>
        <w:tc>
          <w:tcPr>
            <w:tcW w:w="5953" w:type="dxa"/>
            <w:tcBorders>
              <w:top w:val="nil"/>
              <w:left w:val="single" w:sz="4" w:space="0" w:color="auto"/>
              <w:bottom w:val="single" w:sz="4" w:space="0" w:color="auto"/>
              <w:right w:val="single" w:sz="4" w:space="0" w:color="auto"/>
            </w:tcBorders>
            <w:shd w:val="clear" w:color="auto" w:fill="auto"/>
          </w:tcPr>
          <w:p w:rsidR="00FC5070" w:rsidRPr="00B55C67" w:rsidRDefault="00FC5070" w:rsidP="00FC5070">
            <w:pPr>
              <w:jc w:val="both"/>
              <w:rPr>
                <w:rFonts w:ascii="Arial Narrow" w:hAnsi="Arial Narrow" w:cs="Arial"/>
                <w:color w:val="000000"/>
                <w:sz w:val="20"/>
                <w:szCs w:val="20"/>
                <w:lang w:val="en-US"/>
              </w:rPr>
            </w:pPr>
            <w:r w:rsidRPr="00B55C67">
              <w:rPr>
                <w:rFonts w:ascii="Arial Narrow" w:hAnsi="Arial Narrow" w:cs="Arial"/>
                <w:color w:val="000000"/>
                <w:sz w:val="20"/>
                <w:szCs w:val="20"/>
                <w:lang w:val="en-US"/>
              </w:rPr>
              <w:t xml:space="preserve">UN WOMEN, PAORC, GIZ, ACCORD, FAO, WB, PNUD, </w:t>
            </w:r>
            <w:r w:rsidRPr="00B55C67">
              <w:rPr>
                <w:rFonts w:ascii="Arial Narrow" w:hAnsi="Arial Narrow" w:cs="Arial"/>
                <w:sz w:val="20"/>
                <w:szCs w:val="20"/>
                <w:lang w:val="en-US"/>
              </w:rPr>
              <w:t>11.11.11,</w:t>
            </w:r>
          </w:p>
        </w:tc>
        <w:tc>
          <w:tcPr>
            <w:tcW w:w="1276" w:type="dxa"/>
            <w:tcBorders>
              <w:top w:val="nil"/>
              <w:left w:val="single" w:sz="4" w:space="0" w:color="auto"/>
              <w:bottom w:val="single" w:sz="4" w:space="0" w:color="auto"/>
              <w:right w:val="single" w:sz="4" w:space="0" w:color="auto"/>
            </w:tcBorders>
            <w:shd w:val="clear" w:color="auto" w:fill="auto"/>
          </w:tcPr>
          <w:p w:rsidR="00FC5070" w:rsidRPr="000E3ED0" w:rsidRDefault="00FC5070" w:rsidP="00FC5070">
            <w:pPr>
              <w:jc w:val="center"/>
              <w:rPr>
                <w:rFonts w:ascii="Arial Narrow" w:hAnsi="Arial Narrow" w:cs="Arial"/>
                <w:color w:val="000000"/>
                <w:lang w:val="en-US"/>
              </w:rPr>
            </w:pPr>
            <w:r w:rsidRPr="000E3ED0">
              <w:rPr>
                <w:rFonts w:ascii="Arial Narrow" w:hAnsi="Arial Narrow" w:cs="Arial"/>
                <w:color w:val="000000"/>
                <w:sz w:val="22"/>
                <w:szCs w:val="22"/>
                <w:lang w:val="en-US"/>
              </w:rPr>
              <w:t>15 000</w:t>
            </w:r>
          </w:p>
        </w:tc>
        <w:tc>
          <w:tcPr>
            <w:tcW w:w="1276" w:type="dxa"/>
            <w:tcBorders>
              <w:top w:val="nil"/>
              <w:left w:val="single" w:sz="4" w:space="0" w:color="auto"/>
              <w:bottom w:val="single" w:sz="4" w:space="0" w:color="auto"/>
              <w:right w:val="single" w:sz="4" w:space="0" w:color="auto"/>
            </w:tcBorders>
          </w:tcPr>
          <w:p w:rsidR="00FC5070" w:rsidRPr="000E3ED0" w:rsidRDefault="00FC5070" w:rsidP="00FC5070">
            <w:pPr>
              <w:jc w:val="center"/>
              <w:rPr>
                <w:rFonts w:ascii="Arial Narrow" w:hAnsi="Arial Narrow" w:cs="Arial"/>
                <w:color w:val="000000"/>
                <w:lang w:val="en-US"/>
              </w:rPr>
            </w:pPr>
            <w:r w:rsidRPr="000E3ED0">
              <w:rPr>
                <w:rFonts w:ascii="Arial Narrow" w:hAnsi="Arial Narrow" w:cs="Arial"/>
                <w:color w:val="000000"/>
                <w:sz w:val="22"/>
                <w:szCs w:val="22"/>
                <w:lang w:val="en-US"/>
              </w:rPr>
              <w:t>5 000</w:t>
            </w:r>
          </w:p>
        </w:tc>
        <w:tc>
          <w:tcPr>
            <w:tcW w:w="1276" w:type="dxa"/>
            <w:tcBorders>
              <w:top w:val="nil"/>
              <w:left w:val="single" w:sz="4" w:space="0" w:color="auto"/>
              <w:bottom w:val="single" w:sz="4" w:space="0" w:color="auto"/>
              <w:right w:val="single" w:sz="4" w:space="0" w:color="auto"/>
            </w:tcBorders>
          </w:tcPr>
          <w:p w:rsidR="00FC5070" w:rsidRPr="000E3ED0" w:rsidRDefault="00FC5070" w:rsidP="00FC5070">
            <w:pPr>
              <w:jc w:val="center"/>
              <w:rPr>
                <w:rFonts w:ascii="Arial Narrow" w:hAnsi="Arial Narrow" w:cs="Arial"/>
                <w:color w:val="000000"/>
                <w:lang w:val="en-US"/>
              </w:rPr>
            </w:pPr>
            <w:r>
              <w:rPr>
                <w:rFonts w:ascii="Arial Narrow" w:hAnsi="Arial Narrow" w:cs="Arial"/>
                <w:color w:val="000000"/>
                <w:sz w:val="22"/>
                <w:szCs w:val="22"/>
                <w:lang w:val="en-US"/>
              </w:rPr>
              <w:t>10</w:t>
            </w:r>
            <w:r w:rsidRPr="000E3ED0">
              <w:rPr>
                <w:rFonts w:ascii="Arial Narrow" w:hAnsi="Arial Narrow" w:cs="Arial"/>
                <w:color w:val="000000"/>
                <w:sz w:val="22"/>
                <w:szCs w:val="22"/>
                <w:lang w:val="en-US"/>
              </w:rPr>
              <w:t> 000</w:t>
            </w:r>
          </w:p>
        </w:tc>
      </w:tr>
      <w:tr w:rsidR="00FC5070" w:rsidRPr="00B55C67" w:rsidTr="00FC5070">
        <w:trPr>
          <w:trHeight w:val="293"/>
        </w:trPr>
        <w:tc>
          <w:tcPr>
            <w:tcW w:w="5457" w:type="dxa"/>
            <w:tcBorders>
              <w:top w:val="single" w:sz="4" w:space="0" w:color="auto"/>
              <w:left w:val="single" w:sz="4" w:space="0" w:color="auto"/>
              <w:bottom w:val="single" w:sz="4" w:space="0" w:color="auto"/>
              <w:right w:val="single" w:sz="4" w:space="0" w:color="auto"/>
            </w:tcBorders>
            <w:shd w:val="clear" w:color="auto" w:fill="auto"/>
            <w:noWrap/>
            <w:hideMark/>
          </w:tcPr>
          <w:p w:rsidR="00FC5070" w:rsidRPr="00B55C67" w:rsidRDefault="00FC5070" w:rsidP="00FC5070">
            <w:pPr>
              <w:jc w:val="both"/>
              <w:rPr>
                <w:rFonts w:ascii="Arial Narrow" w:hAnsi="Arial Narrow" w:cs="Arial"/>
                <w:b/>
                <w:color w:val="000000"/>
                <w:sz w:val="20"/>
                <w:szCs w:val="20"/>
              </w:rPr>
            </w:pPr>
            <w:r w:rsidRPr="00B55C67">
              <w:rPr>
                <w:rFonts w:ascii="Arial Narrow" w:hAnsi="Arial Narrow" w:cs="Arial"/>
                <w:b/>
                <w:color w:val="000000"/>
                <w:sz w:val="20"/>
                <w:szCs w:val="20"/>
              </w:rPr>
              <w:t>SOUS TOTAL2</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FC5070" w:rsidRPr="00B55C67" w:rsidRDefault="00FC5070" w:rsidP="00FC5070">
            <w:pPr>
              <w:jc w:val="both"/>
              <w:rPr>
                <w:rFonts w:ascii="Arial Narrow" w:hAnsi="Arial Narrow" w:cs="Arial"/>
                <w:b/>
                <w:color w:val="000000"/>
                <w:sz w:val="20"/>
                <w:szCs w:val="20"/>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070" w:rsidRPr="000E3ED0" w:rsidRDefault="00FC5070" w:rsidP="00FC5070">
            <w:pPr>
              <w:jc w:val="center"/>
              <w:rPr>
                <w:rFonts w:ascii="Arial Narrow" w:hAnsi="Arial Narrow" w:cs="Arial"/>
                <w:b/>
                <w:color w:val="000000"/>
                <w:lang w:val="en-US"/>
              </w:rPr>
            </w:pPr>
            <w:r>
              <w:rPr>
                <w:rFonts w:ascii="Arial Narrow" w:hAnsi="Arial Narrow" w:cs="Arial"/>
                <w:b/>
                <w:color w:val="000000"/>
                <w:sz w:val="22"/>
                <w:szCs w:val="22"/>
                <w:lang w:val="en-US"/>
              </w:rPr>
              <w:t>9</w:t>
            </w:r>
            <w:r w:rsidRPr="000E3ED0">
              <w:rPr>
                <w:rFonts w:ascii="Arial Narrow" w:hAnsi="Arial Narrow" w:cs="Arial"/>
                <w:b/>
                <w:color w:val="000000"/>
                <w:sz w:val="22"/>
                <w:szCs w:val="22"/>
                <w:lang w:val="en-US"/>
              </w:rPr>
              <w:t>0 000</w:t>
            </w:r>
          </w:p>
        </w:tc>
        <w:tc>
          <w:tcPr>
            <w:tcW w:w="1276" w:type="dxa"/>
            <w:tcBorders>
              <w:top w:val="single" w:sz="4" w:space="0" w:color="auto"/>
              <w:left w:val="single" w:sz="4" w:space="0" w:color="auto"/>
              <w:bottom w:val="single" w:sz="4" w:space="0" w:color="auto"/>
              <w:right w:val="single" w:sz="4" w:space="0" w:color="auto"/>
            </w:tcBorders>
          </w:tcPr>
          <w:p w:rsidR="00FC5070" w:rsidRPr="000E3ED0" w:rsidRDefault="00FC5070" w:rsidP="00FC5070">
            <w:pPr>
              <w:jc w:val="center"/>
              <w:rPr>
                <w:rFonts w:ascii="Arial Narrow" w:hAnsi="Arial Narrow" w:cs="Arial"/>
                <w:b/>
                <w:color w:val="000000"/>
                <w:lang w:val="en-US"/>
              </w:rPr>
            </w:pPr>
            <w:r w:rsidRPr="000E3ED0">
              <w:rPr>
                <w:rFonts w:ascii="Arial Narrow" w:hAnsi="Arial Narrow" w:cs="Arial"/>
                <w:b/>
                <w:color w:val="000000"/>
                <w:sz w:val="22"/>
                <w:szCs w:val="22"/>
                <w:lang w:val="en-US"/>
              </w:rPr>
              <w:t>46 000</w:t>
            </w:r>
          </w:p>
        </w:tc>
        <w:tc>
          <w:tcPr>
            <w:tcW w:w="1276" w:type="dxa"/>
            <w:tcBorders>
              <w:top w:val="single" w:sz="4" w:space="0" w:color="auto"/>
              <w:left w:val="single" w:sz="4" w:space="0" w:color="auto"/>
              <w:bottom w:val="single" w:sz="4" w:space="0" w:color="auto"/>
              <w:right w:val="single" w:sz="4" w:space="0" w:color="auto"/>
            </w:tcBorders>
          </w:tcPr>
          <w:p w:rsidR="00FC5070" w:rsidRPr="000E3ED0" w:rsidRDefault="00FC5070" w:rsidP="00FC5070">
            <w:pPr>
              <w:jc w:val="center"/>
              <w:rPr>
                <w:rFonts w:ascii="Arial Narrow" w:hAnsi="Arial Narrow" w:cs="Arial"/>
                <w:b/>
                <w:color w:val="000000"/>
                <w:lang w:val="en-US"/>
              </w:rPr>
            </w:pPr>
            <w:r w:rsidRPr="000E3ED0">
              <w:rPr>
                <w:rFonts w:ascii="Arial Narrow" w:hAnsi="Arial Narrow" w:cs="Arial"/>
                <w:b/>
                <w:color w:val="000000"/>
                <w:sz w:val="22"/>
                <w:szCs w:val="22"/>
                <w:lang w:val="en-US"/>
              </w:rPr>
              <w:t>5</w:t>
            </w:r>
            <w:r>
              <w:rPr>
                <w:rFonts w:ascii="Arial Narrow" w:hAnsi="Arial Narrow" w:cs="Arial"/>
                <w:b/>
                <w:color w:val="000000"/>
                <w:sz w:val="22"/>
                <w:szCs w:val="22"/>
                <w:lang w:val="en-US"/>
              </w:rPr>
              <w:t>2</w:t>
            </w:r>
            <w:r w:rsidRPr="000E3ED0">
              <w:rPr>
                <w:rFonts w:ascii="Arial Narrow" w:hAnsi="Arial Narrow" w:cs="Arial"/>
                <w:b/>
                <w:color w:val="000000"/>
                <w:sz w:val="22"/>
                <w:szCs w:val="22"/>
                <w:lang w:val="en-US"/>
              </w:rPr>
              <w:t> 000</w:t>
            </w:r>
          </w:p>
        </w:tc>
      </w:tr>
      <w:tr w:rsidR="00FC5070" w:rsidRPr="00B55C67" w:rsidTr="00FC5070">
        <w:trPr>
          <w:trHeight w:val="180"/>
        </w:trPr>
        <w:tc>
          <w:tcPr>
            <w:tcW w:w="5457" w:type="dxa"/>
            <w:tcBorders>
              <w:top w:val="single" w:sz="4" w:space="0" w:color="auto"/>
              <w:left w:val="single" w:sz="4" w:space="0" w:color="auto"/>
              <w:bottom w:val="single" w:sz="4" w:space="0" w:color="auto"/>
              <w:right w:val="single" w:sz="4" w:space="0" w:color="auto"/>
            </w:tcBorders>
            <w:shd w:val="clear" w:color="auto" w:fill="auto"/>
            <w:noWrap/>
            <w:hideMark/>
          </w:tcPr>
          <w:p w:rsidR="00FC5070" w:rsidRPr="00B55C67" w:rsidRDefault="00FC5070" w:rsidP="00FC5070">
            <w:pPr>
              <w:jc w:val="both"/>
              <w:rPr>
                <w:rFonts w:ascii="Arial Narrow" w:hAnsi="Arial Narrow" w:cs="Arial"/>
                <w:color w:val="000000"/>
                <w:sz w:val="20"/>
                <w:szCs w:val="20"/>
              </w:rPr>
            </w:pPr>
            <w:r w:rsidRPr="00B55C67">
              <w:rPr>
                <w:rFonts w:ascii="Arial Narrow" w:hAnsi="Arial Narrow" w:cs="Arial"/>
                <w:color w:val="000000"/>
                <w:sz w:val="20"/>
                <w:szCs w:val="20"/>
              </w:rPr>
              <w:t>Frais de gestion de 10%</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FC5070" w:rsidRPr="00B55C67" w:rsidRDefault="00FC5070" w:rsidP="00FC5070">
            <w:pPr>
              <w:jc w:val="both"/>
              <w:rPr>
                <w:rFonts w:ascii="Arial Narrow" w:hAnsi="Arial Narrow" w:cs="Arial"/>
                <w:color w:val="000000"/>
                <w:sz w:val="20"/>
                <w:szCs w:val="20"/>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070" w:rsidRPr="000E3ED0" w:rsidRDefault="00FC5070" w:rsidP="00FC5070">
            <w:pPr>
              <w:jc w:val="center"/>
              <w:rPr>
                <w:rFonts w:ascii="Arial Narrow" w:hAnsi="Arial Narrow" w:cs="Arial"/>
                <w:color w:val="000000"/>
                <w:lang w:val="en-US"/>
              </w:rPr>
            </w:pPr>
            <w:r>
              <w:rPr>
                <w:rFonts w:ascii="Arial Narrow" w:hAnsi="Arial Narrow" w:cs="Arial"/>
                <w:color w:val="000000"/>
                <w:sz w:val="22"/>
                <w:szCs w:val="22"/>
                <w:lang w:val="en-US"/>
              </w:rPr>
              <w:t>90</w:t>
            </w:r>
            <w:r w:rsidRPr="000E3ED0">
              <w:rPr>
                <w:rFonts w:ascii="Arial Narrow" w:hAnsi="Arial Narrow" w:cs="Arial"/>
                <w:color w:val="000000"/>
                <w:sz w:val="22"/>
                <w:szCs w:val="22"/>
                <w:lang w:val="en-US"/>
              </w:rPr>
              <w:t>00</w:t>
            </w:r>
          </w:p>
        </w:tc>
        <w:tc>
          <w:tcPr>
            <w:tcW w:w="1276" w:type="dxa"/>
            <w:tcBorders>
              <w:top w:val="single" w:sz="4" w:space="0" w:color="auto"/>
              <w:left w:val="single" w:sz="4" w:space="0" w:color="auto"/>
              <w:bottom w:val="single" w:sz="4" w:space="0" w:color="auto"/>
              <w:right w:val="single" w:sz="4" w:space="0" w:color="auto"/>
            </w:tcBorders>
          </w:tcPr>
          <w:p w:rsidR="00FC5070" w:rsidRPr="000E3ED0" w:rsidRDefault="00FC5070" w:rsidP="00FC5070">
            <w:pPr>
              <w:jc w:val="center"/>
              <w:rPr>
                <w:rFonts w:ascii="Arial Narrow" w:hAnsi="Arial Narrow" w:cs="Arial"/>
                <w:color w:val="000000"/>
                <w:lang w:val="en-US"/>
              </w:rPr>
            </w:pPr>
            <w:r>
              <w:rPr>
                <w:rFonts w:ascii="Arial Narrow" w:hAnsi="Arial Narrow" w:cs="Arial"/>
                <w:color w:val="000000"/>
                <w:sz w:val="22"/>
                <w:szCs w:val="22"/>
                <w:lang w:val="en-US"/>
              </w:rPr>
              <w:t xml:space="preserve">   4 6</w:t>
            </w:r>
            <w:r w:rsidRPr="000E3ED0">
              <w:rPr>
                <w:rFonts w:ascii="Arial Narrow" w:hAnsi="Arial Narrow" w:cs="Arial"/>
                <w:color w:val="000000"/>
                <w:sz w:val="22"/>
                <w:szCs w:val="22"/>
                <w:lang w:val="en-US"/>
              </w:rPr>
              <w:t>00</w:t>
            </w:r>
          </w:p>
        </w:tc>
        <w:tc>
          <w:tcPr>
            <w:tcW w:w="1276" w:type="dxa"/>
            <w:tcBorders>
              <w:top w:val="single" w:sz="4" w:space="0" w:color="auto"/>
              <w:left w:val="single" w:sz="4" w:space="0" w:color="auto"/>
              <w:bottom w:val="single" w:sz="4" w:space="0" w:color="auto"/>
              <w:right w:val="single" w:sz="4" w:space="0" w:color="auto"/>
            </w:tcBorders>
          </w:tcPr>
          <w:p w:rsidR="00FC5070" w:rsidRPr="000E3ED0" w:rsidRDefault="00FC5070" w:rsidP="00FC5070">
            <w:pPr>
              <w:jc w:val="center"/>
              <w:rPr>
                <w:rFonts w:ascii="Arial Narrow" w:hAnsi="Arial Narrow" w:cs="Arial"/>
                <w:color w:val="000000"/>
                <w:lang w:val="en-US"/>
              </w:rPr>
            </w:pPr>
            <w:r>
              <w:rPr>
                <w:rFonts w:ascii="Arial Narrow" w:hAnsi="Arial Narrow" w:cs="Arial"/>
                <w:color w:val="000000"/>
                <w:sz w:val="22"/>
                <w:szCs w:val="22"/>
                <w:lang w:val="en-US"/>
              </w:rPr>
              <w:t xml:space="preserve">  5 200</w:t>
            </w:r>
          </w:p>
        </w:tc>
      </w:tr>
      <w:tr w:rsidR="00FC5070" w:rsidRPr="00B55C67" w:rsidTr="00FC5070">
        <w:trPr>
          <w:trHeight w:val="195"/>
        </w:trPr>
        <w:tc>
          <w:tcPr>
            <w:tcW w:w="5457" w:type="dxa"/>
            <w:tcBorders>
              <w:top w:val="single" w:sz="4" w:space="0" w:color="auto"/>
              <w:left w:val="single" w:sz="4" w:space="0" w:color="auto"/>
              <w:bottom w:val="single" w:sz="4" w:space="0" w:color="auto"/>
              <w:right w:val="single" w:sz="4" w:space="0" w:color="auto"/>
            </w:tcBorders>
            <w:shd w:val="clear" w:color="auto" w:fill="auto"/>
            <w:noWrap/>
            <w:hideMark/>
          </w:tcPr>
          <w:p w:rsidR="00FC5070" w:rsidRPr="00B55C67" w:rsidRDefault="00FC5070" w:rsidP="00FC5070">
            <w:pPr>
              <w:jc w:val="both"/>
              <w:rPr>
                <w:rFonts w:ascii="Arial Narrow" w:hAnsi="Arial Narrow" w:cs="Arial"/>
                <w:b/>
                <w:color w:val="000000"/>
                <w:sz w:val="20"/>
                <w:szCs w:val="20"/>
              </w:rPr>
            </w:pPr>
            <w:r w:rsidRPr="00B55C67">
              <w:rPr>
                <w:rFonts w:ascii="Arial Narrow" w:hAnsi="Arial Narrow" w:cs="Arial"/>
                <w:b/>
                <w:color w:val="000000"/>
                <w:sz w:val="20"/>
                <w:szCs w:val="20"/>
              </w:rPr>
              <w:t>TOTAL de l’axe1.2</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FC5070" w:rsidRPr="00B55C67" w:rsidRDefault="00FC5070" w:rsidP="00FC5070">
            <w:pPr>
              <w:jc w:val="both"/>
              <w:rPr>
                <w:rFonts w:ascii="Arial Narrow" w:hAnsi="Arial Narrow" w:cs="Arial"/>
                <w:b/>
                <w:color w:val="000000"/>
                <w:sz w:val="20"/>
                <w:szCs w:val="20"/>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5070" w:rsidRPr="000E3ED0" w:rsidRDefault="00FC5070" w:rsidP="00FC5070">
            <w:pPr>
              <w:jc w:val="center"/>
              <w:rPr>
                <w:rFonts w:ascii="Arial Narrow" w:hAnsi="Arial Narrow" w:cs="Arial"/>
                <w:b/>
                <w:color w:val="000000"/>
                <w:lang w:val="en-US"/>
              </w:rPr>
            </w:pPr>
            <w:r>
              <w:rPr>
                <w:rFonts w:ascii="Arial Narrow" w:hAnsi="Arial Narrow" w:cs="Arial"/>
                <w:b/>
                <w:color w:val="000000"/>
                <w:sz w:val="22"/>
                <w:szCs w:val="22"/>
                <w:lang w:val="en-US"/>
              </w:rPr>
              <w:t>99 0</w:t>
            </w:r>
            <w:r w:rsidRPr="000E3ED0">
              <w:rPr>
                <w:rFonts w:ascii="Arial Narrow" w:hAnsi="Arial Narrow" w:cs="Arial"/>
                <w:b/>
                <w:color w:val="000000"/>
                <w:sz w:val="22"/>
                <w:szCs w:val="22"/>
                <w:lang w:val="en-US"/>
              </w:rPr>
              <w:t>00</w:t>
            </w:r>
          </w:p>
        </w:tc>
        <w:tc>
          <w:tcPr>
            <w:tcW w:w="1276" w:type="dxa"/>
            <w:tcBorders>
              <w:top w:val="single" w:sz="4" w:space="0" w:color="auto"/>
              <w:left w:val="single" w:sz="4" w:space="0" w:color="auto"/>
              <w:bottom w:val="single" w:sz="4" w:space="0" w:color="auto"/>
              <w:right w:val="single" w:sz="4" w:space="0" w:color="auto"/>
            </w:tcBorders>
          </w:tcPr>
          <w:p w:rsidR="00FC5070" w:rsidRPr="000E3ED0" w:rsidRDefault="00FC5070" w:rsidP="00FC5070">
            <w:pPr>
              <w:jc w:val="center"/>
              <w:rPr>
                <w:rFonts w:ascii="Arial Narrow" w:hAnsi="Arial Narrow" w:cs="Arial"/>
                <w:b/>
                <w:color w:val="000000"/>
                <w:lang w:val="en-US"/>
              </w:rPr>
            </w:pPr>
            <w:r>
              <w:rPr>
                <w:rFonts w:ascii="Arial Narrow" w:hAnsi="Arial Narrow" w:cs="Arial"/>
                <w:b/>
                <w:color w:val="000000"/>
                <w:sz w:val="22"/>
                <w:szCs w:val="22"/>
                <w:lang w:val="en-US"/>
              </w:rPr>
              <w:t>50 0</w:t>
            </w:r>
            <w:r w:rsidRPr="000E3ED0">
              <w:rPr>
                <w:rFonts w:ascii="Arial Narrow" w:hAnsi="Arial Narrow" w:cs="Arial"/>
                <w:b/>
                <w:color w:val="000000"/>
                <w:sz w:val="22"/>
                <w:szCs w:val="22"/>
                <w:lang w:val="en-US"/>
              </w:rPr>
              <w:t>00</w:t>
            </w:r>
          </w:p>
        </w:tc>
        <w:tc>
          <w:tcPr>
            <w:tcW w:w="1276" w:type="dxa"/>
            <w:tcBorders>
              <w:top w:val="single" w:sz="4" w:space="0" w:color="auto"/>
              <w:left w:val="single" w:sz="4" w:space="0" w:color="auto"/>
              <w:bottom w:val="single" w:sz="4" w:space="0" w:color="auto"/>
              <w:right w:val="single" w:sz="4" w:space="0" w:color="auto"/>
            </w:tcBorders>
          </w:tcPr>
          <w:p w:rsidR="00FC5070" w:rsidRPr="000E3ED0" w:rsidRDefault="00FC5070" w:rsidP="00FC5070">
            <w:pPr>
              <w:jc w:val="center"/>
              <w:rPr>
                <w:rFonts w:ascii="Arial Narrow" w:hAnsi="Arial Narrow" w:cs="Arial"/>
                <w:b/>
                <w:color w:val="000000"/>
                <w:lang w:val="en-US"/>
              </w:rPr>
            </w:pPr>
            <w:r>
              <w:rPr>
                <w:rFonts w:ascii="Arial Narrow" w:hAnsi="Arial Narrow" w:cs="Arial"/>
                <w:b/>
                <w:color w:val="000000"/>
                <w:sz w:val="22"/>
                <w:szCs w:val="22"/>
                <w:lang w:val="en-US"/>
              </w:rPr>
              <w:t>5</w:t>
            </w:r>
            <w:r w:rsidRPr="000E3ED0">
              <w:rPr>
                <w:rFonts w:ascii="Arial Narrow" w:hAnsi="Arial Narrow" w:cs="Arial"/>
                <w:b/>
                <w:color w:val="000000"/>
                <w:sz w:val="22"/>
                <w:szCs w:val="22"/>
                <w:lang w:val="en-US"/>
              </w:rPr>
              <w:t>7 000</w:t>
            </w:r>
          </w:p>
        </w:tc>
      </w:tr>
    </w:tbl>
    <w:p w:rsidR="00E4467C" w:rsidRPr="000E3ED0" w:rsidRDefault="00E4467C" w:rsidP="00E4467C">
      <w:pPr>
        <w:pStyle w:val="Titre3"/>
        <w:rPr>
          <w:rFonts w:ascii="Arial Narrow" w:hAnsi="Arial Narrow" w:cs="Arial"/>
          <w:sz w:val="22"/>
          <w:szCs w:val="22"/>
        </w:rPr>
      </w:pPr>
    </w:p>
    <w:p w:rsidR="00E4467C" w:rsidRPr="000E3ED0" w:rsidRDefault="00E4467C" w:rsidP="00E4467C">
      <w:pPr>
        <w:autoSpaceDE w:val="0"/>
        <w:autoSpaceDN w:val="0"/>
        <w:adjustRightInd w:val="0"/>
        <w:spacing w:line="120" w:lineRule="auto"/>
        <w:ind w:left="420"/>
        <w:jc w:val="both"/>
        <w:rPr>
          <w:rFonts w:ascii="Arial Narrow" w:hAnsi="Arial Narrow" w:cs="Arial"/>
          <w:sz w:val="22"/>
          <w:szCs w:val="22"/>
        </w:rPr>
      </w:pPr>
    </w:p>
    <w:tbl>
      <w:tblPr>
        <w:tblStyle w:val="Grilledutableau"/>
        <w:tblW w:w="14742" w:type="dxa"/>
        <w:tblInd w:w="250" w:type="dxa"/>
        <w:tblLayout w:type="fixed"/>
        <w:tblLook w:val="04A0" w:firstRow="1" w:lastRow="0" w:firstColumn="1" w:lastColumn="0" w:noHBand="0" w:noVBand="1"/>
      </w:tblPr>
      <w:tblGrid>
        <w:gridCol w:w="5103"/>
        <w:gridCol w:w="4253"/>
        <w:gridCol w:w="1842"/>
        <w:gridCol w:w="1843"/>
        <w:gridCol w:w="1701"/>
      </w:tblGrid>
      <w:tr w:rsidR="00E546E2" w:rsidRPr="000E3ED0" w:rsidTr="006B1B70">
        <w:tc>
          <w:tcPr>
            <w:tcW w:w="5103" w:type="dxa"/>
            <w:shd w:val="clear" w:color="auto" w:fill="FFFF00"/>
          </w:tcPr>
          <w:p w:rsidR="00E546E2" w:rsidRPr="000E3ED0" w:rsidRDefault="00E546E2" w:rsidP="00E546E2">
            <w:pPr>
              <w:autoSpaceDE w:val="0"/>
              <w:autoSpaceDN w:val="0"/>
              <w:adjustRightInd w:val="0"/>
              <w:jc w:val="center"/>
              <w:rPr>
                <w:rFonts w:ascii="Arial Narrow" w:hAnsi="Arial Narrow" w:cs="Arial"/>
                <w:b/>
              </w:rPr>
            </w:pPr>
            <w:r w:rsidRPr="000E3ED0">
              <w:rPr>
                <w:rFonts w:ascii="Arial Narrow" w:hAnsi="Arial Narrow" w:cs="Arial"/>
                <w:b/>
              </w:rPr>
              <w:t>Ligne d’activités 2</w:t>
            </w:r>
          </w:p>
        </w:tc>
        <w:tc>
          <w:tcPr>
            <w:tcW w:w="4253" w:type="dxa"/>
            <w:shd w:val="clear" w:color="auto" w:fill="FFFF00"/>
          </w:tcPr>
          <w:p w:rsidR="00E546E2" w:rsidRPr="000E3ED0" w:rsidRDefault="00E546E2" w:rsidP="00E546E2">
            <w:pPr>
              <w:autoSpaceDE w:val="0"/>
              <w:autoSpaceDN w:val="0"/>
              <w:adjustRightInd w:val="0"/>
              <w:jc w:val="center"/>
              <w:rPr>
                <w:rFonts w:ascii="Arial Narrow" w:hAnsi="Arial Narrow" w:cs="Arial"/>
                <w:b/>
              </w:rPr>
            </w:pPr>
            <w:r w:rsidRPr="000E3ED0">
              <w:rPr>
                <w:rFonts w:ascii="Arial Narrow" w:hAnsi="Arial Narrow" w:cs="Arial"/>
                <w:b/>
              </w:rPr>
              <w:t>Partenaires</w:t>
            </w:r>
          </w:p>
        </w:tc>
        <w:tc>
          <w:tcPr>
            <w:tcW w:w="1842" w:type="dxa"/>
            <w:shd w:val="clear" w:color="auto" w:fill="FFFF00"/>
          </w:tcPr>
          <w:p w:rsidR="00E546E2" w:rsidRPr="000E3ED0" w:rsidRDefault="00E546E2" w:rsidP="00E546E2">
            <w:pPr>
              <w:jc w:val="center"/>
              <w:rPr>
                <w:rFonts w:ascii="Arial Narrow" w:hAnsi="Arial Narrow" w:cs="Arial"/>
                <w:b/>
              </w:rPr>
            </w:pPr>
            <w:r>
              <w:rPr>
                <w:rFonts w:ascii="Arial Narrow" w:hAnsi="Arial Narrow" w:cs="Arial"/>
                <w:b/>
              </w:rPr>
              <w:t>2021</w:t>
            </w:r>
          </w:p>
        </w:tc>
        <w:tc>
          <w:tcPr>
            <w:tcW w:w="1843" w:type="dxa"/>
            <w:shd w:val="clear" w:color="auto" w:fill="FFFF00"/>
          </w:tcPr>
          <w:p w:rsidR="00E546E2" w:rsidRPr="000E3ED0" w:rsidRDefault="00E546E2" w:rsidP="00E546E2">
            <w:pPr>
              <w:jc w:val="center"/>
              <w:rPr>
                <w:rFonts w:ascii="Arial Narrow" w:hAnsi="Arial Narrow" w:cs="Arial"/>
                <w:b/>
              </w:rPr>
            </w:pPr>
            <w:r>
              <w:rPr>
                <w:rFonts w:ascii="Arial Narrow" w:hAnsi="Arial Narrow" w:cs="Arial"/>
                <w:b/>
              </w:rPr>
              <w:t>2022-2023</w:t>
            </w:r>
          </w:p>
        </w:tc>
        <w:tc>
          <w:tcPr>
            <w:tcW w:w="1701" w:type="dxa"/>
            <w:shd w:val="clear" w:color="auto" w:fill="FFFF00"/>
          </w:tcPr>
          <w:p w:rsidR="00E546E2" w:rsidRPr="000E3ED0" w:rsidRDefault="00E546E2" w:rsidP="00E546E2">
            <w:pPr>
              <w:jc w:val="center"/>
              <w:rPr>
                <w:rFonts w:ascii="Arial Narrow" w:hAnsi="Arial Narrow" w:cs="Arial"/>
                <w:b/>
              </w:rPr>
            </w:pPr>
            <w:r>
              <w:rPr>
                <w:rFonts w:ascii="Arial Narrow" w:hAnsi="Arial Narrow" w:cs="Arial"/>
                <w:b/>
              </w:rPr>
              <w:t>2024-</w:t>
            </w:r>
            <w:r w:rsidRPr="000E3ED0">
              <w:rPr>
                <w:rFonts w:ascii="Arial Narrow" w:hAnsi="Arial Narrow" w:cs="Arial"/>
                <w:b/>
              </w:rPr>
              <w:t>20</w:t>
            </w:r>
            <w:r>
              <w:rPr>
                <w:rFonts w:ascii="Arial Narrow" w:hAnsi="Arial Narrow" w:cs="Arial"/>
                <w:b/>
              </w:rPr>
              <w:t>25</w:t>
            </w:r>
          </w:p>
        </w:tc>
      </w:tr>
      <w:tr w:rsidR="008E4ED4" w:rsidRPr="000E3ED0" w:rsidTr="00356D25">
        <w:tc>
          <w:tcPr>
            <w:tcW w:w="5103" w:type="dxa"/>
          </w:tcPr>
          <w:p w:rsidR="008E4ED4" w:rsidRPr="000E3ED0" w:rsidRDefault="008E4ED4" w:rsidP="00320AFB">
            <w:pPr>
              <w:autoSpaceDE w:val="0"/>
              <w:autoSpaceDN w:val="0"/>
              <w:adjustRightInd w:val="0"/>
              <w:jc w:val="both"/>
              <w:rPr>
                <w:rFonts w:ascii="Arial Narrow" w:hAnsi="Arial Narrow" w:cs="Arial"/>
              </w:rPr>
            </w:pPr>
            <w:r w:rsidRPr="000E3ED0">
              <w:rPr>
                <w:rFonts w:ascii="Arial Narrow" w:hAnsi="Arial Narrow" w:cs="Arial"/>
              </w:rPr>
              <w:t>Séance d’information et de sensibilisation sur la connaissance de la résolution pacifique et gestion des conflits</w:t>
            </w:r>
          </w:p>
        </w:tc>
        <w:tc>
          <w:tcPr>
            <w:tcW w:w="4253" w:type="dxa"/>
          </w:tcPr>
          <w:p w:rsidR="008E4ED4" w:rsidRPr="000E3ED0" w:rsidRDefault="008E4ED4" w:rsidP="00320AFB">
            <w:pPr>
              <w:autoSpaceDE w:val="0"/>
              <w:autoSpaceDN w:val="0"/>
              <w:adjustRightInd w:val="0"/>
              <w:rPr>
                <w:rFonts w:ascii="Arial Narrow" w:hAnsi="Arial Narrow" w:cs="Arial"/>
              </w:rPr>
            </w:pPr>
            <w:r w:rsidRPr="000E3ED0">
              <w:rPr>
                <w:rFonts w:ascii="Arial Narrow" w:hAnsi="Arial Narrow" w:cs="Arial"/>
              </w:rPr>
              <w:t>Projet de l’UE, 11.11.11, ASFC, PNUD, SFCG, Coopération Suisse, Action Aid, ACORD, PAORC</w:t>
            </w:r>
            <w:r>
              <w:rPr>
                <w:rFonts w:ascii="Arial Narrow" w:hAnsi="Arial Narrow" w:cs="Arial"/>
              </w:rPr>
              <w:t xml:space="preserve">, IRS, Alerte Internationale </w:t>
            </w:r>
          </w:p>
        </w:tc>
        <w:tc>
          <w:tcPr>
            <w:tcW w:w="1842" w:type="dxa"/>
          </w:tcPr>
          <w:p w:rsidR="008E4ED4" w:rsidRPr="000E3ED0" w:rsidRDefault="008E4ED4" w:rsidP="008E3737">
            <w:pPr>
              <w:autoSpaceDE w:val="0"/>
              <w:autoSpaceDN w:val="0"/>
              <w:adjustRightInd w:val="0"/>
              <w:jc w:val="center"/>
              <w:rPr>
                <w:rFonts w:ascii="Arial Narrow" w:hAnsi="Arial Narrow" w:cs="Arial"/>
              </w:rPr>
            </w:pPr>
            <w:r w:rsidRPr="000E3ED0">
              <w:rPr>
                <w:rFonts w:ascii="Arial Narrow" w:hAnsi="Arial Narrow" w:cs="Arial"/>
              </w:rPr>
              <w:t>20 000</w:t>
            </w:r>
          </w:p>
        </w:tc>
        <w:tc>
          <w:tcPr>
            <w:tcW w:w="1843" w:type="dxa"/>
          </w:tcPr>
          <w:p w:rsidR="008E4ED4" w:rsidRPr="000E3ED0" w:rsidRDefault="008E4ED4" w:rsidP="008E3737">
            <w:pPr>
              <w:autoSpaceDE w:val="0"/>
              <w:autoSpaceDN w:val="0"/>
              <w:adjustRightInd w:val="0"/>
              <w:jc w:val="center"/>
              <w:rPr>
                <w:rFonts w:ascii="Arial Narrow" w:hAnsi="Arial Narrow" w:cs="Arial"/>
              </w:rPr>
            </w:pPr>
            <w:r>
              <w:rPr>
                <w:rFonts w:ascii="Arial Narrow" w:hAnsi="Arial Narrow" w:cs="Arial"/>
              </w:rPr>
              <w:t xml:space="preserve">10 </w:t>
            </w:r>
            <w:r w:rsidRPr="000E3ED0">
              <w:rPr>
                <w:rFonts w:ascii="Arial Narrow" w:hAnsi="Arial Narrow" w:cs="Arial"/>
              </w:rPr>
              <w:t>000</w:t>
            </w:r>
          </w:p>
        </w:tc>
        <w:tc>
          <w:tcPr>
            <w:tcW w:w="1701" w:type="dxa"/>
          </w:tcPr>
          <w:p w:rsidR="008E4ED4" w:rsidRPr="000E3ED0" w:rsidRDefault="008E4ED4" w:rsidP="008E3737">
            <w:pPr>
              <w:autoSpaceDE w:val="0"/>
              <w:autoSpaceDN w:val="0"/>
              <w:adjustRightInd w:val="0"/>
              <w:jc w:val="center"/>
              <w:rPr>
                <w:rFonts w:ascii="Arial Narrow" w:hAnsi="Arial Narrow" w:cs="Arial"/>
              </w:rPr>
            </w:pPr>
            <w:r w:rsidRPr="000E3ED0">
              <w:rPr>
                <w:rFonts w:ascii="Arial Narrow" w:hAnsi="Arial Narrow" w:cs="Arial"/>
              </w:rPr>
              <w:t>20 000</w:t>
            </w:r>
          </w:p>
        </w:tc>
      </w:tr>
      <w:tr w:rsidR="008E4ED4" w:rsidRPr="000E3ED0" w:rsidTr="00356D25">
        <w:tc>
          <w:tcPr>
            <w:tcW w:w="5103" w:type="dxa"/>
          </w:tcPr>
          <w:p w:rsidR="008E4ED4" w:rsidRPr="000E3ED0" w:rsidRDefault="008E4ED4" w:rsidP="00320AFB">
            <w:pPr>
              <w:autoSpaceDE w:val="0"/>
              <w:autoSpaceDN w:val="0"/>
              <w:adjustRightInd w:val="0"/>
              <w:jc w:val="both"/>
              <w:rPr>
                <w:rFonts w:ascii="Arial Narrow" w:hAnsi="Arial Narrow" w:cs="Arial"/>
              </w:rPr>
            </w:pPr>
            <w:r w:rsidRPr="000E3ED0">
              <w:rPr>
                <w:rFonts w:ascii="Arial Narrow" w:hAnsi="Arial Narrow" w:cs="Arial"/>
              </w:rPr>
              <w:t xml:space="preserve">Défendre et accompagner les intérêts socioéconomiques </w:t>
            </w:r>
            <w:r w:rsidRPr="000E3ED0">
              <w:rPr>
                <w:rFonts w:ascii="Arial Narrow" w:hAnsi="Arial Narrow" w:cs="Arial"/>
              </w:rPr>
              <w:lastRenderedPageBreak/>
              <w:t xml:space="preserve">des OP agricoles </w:t>
            </w:r>
          </w:p>
        </w:tc>
        <w:tc>
          <w:tcPr>
            <w:tcW w:w="4253" w:type="dxa"/>
          </w:tcPr>
          <w:p w:rsidR="008E4ED4" w:rsidRPr="000E3ED0" w:rsidRDefault="008E4ED4" w:rsidP="00320AFB">
            <w:pPr>
              <w:autoSpaceDE w:val="0"/>
              <w:autoSpaceDN w:val="0"/>
              <w:adjustRightInd w:val="0"/>
              <w:rPr>
                <w:rFonts w:ascii="Arial Narrow" w:hAnsi="Arial Narrow" w:cs="Arial"/>
                <w:lang w:val="en-US"/>
              </w:rPr>
            </w:pPr>
            <w:r w:rsidRPr="000E3ED0">
              <w:rPr>
                <w:rFonts w:ascii="Arial Narrow" w:hAnsi="Arial Narrow" w:cs="Arial"/>
                <w:lang w:val="en-US"/>
              </w:rPr>
              <w:lastRenderedPageBreak/>
              <w:t xml:space="preserve">PNUD, USAID, Agitera, Action Aid, Alerte </w:t>
            </w:r>
            <w:r w:rsidRPr="000E3ED0">
              <w:rPr>
                <w:rFonts w:ascii="Arial Narrow" w:hAnsi="Arial Narrow" w:cs="Arial"/>
                <w:lang w:val="en-US"/>
              </w:rPr>
              <w:lastRenderedPageBreak/>
              <w:t xml:space="preserve">International, GIZ, UAW  </w:t>
            </w:r>
          </w:p>
        </w:tc>
        <w:tc>
          <w:tcPr>
            <w:tcW w:w="1842" w:type="dxa"/>
          </w:tcPr>
          <w:p w:rsidR="008E4ED4" w:rsidRPr="000E3ED0" w:rsidRDefault="008E4ED4" w:rsidP="008E3737">
            <w:pPr>
              <w:autoSpaceDE w:val="0"/>
              <w:autoSpaceDN w:val="0"/>
              <w:adjustRightInd w:val="0"/>
              <w:jc w:val="center"/>
              <w:rPr>
                <w:rFonts w:ascii="Arial Narrow" w:hAnsi="Arial Narrow" w:cs="Arial"/>
              </w:rPr>
            </w:pPr>
            <w:r>
              <w:rPr>
                <w:rFonts w:ascii="Arial Narrow" w:hAnsi="Arial Narrow" w:cs="Arial"/>
              </w:rPr>
              <w:lastRenderedPageBreak/>
              <w:t>1</w:t>
            </w:r>
            <w:r w:rsidRPr="000E3ED0">
              <w:rPr>
                <w:rFonts w:ascii="Arial Narrow" w:hAnsi="Arial Narrow" w:cs="Arial"/>
              </w:rPr>
              <w:t>5 000</w:t>
            </w:r>
          </w:p>
        </w:tc>
        <w:tc>
          <w:tcPr>
            <w:tcW w:w="1843" w:type="dxa"/>
          </w:tcPr>
          <w:p w:rsidR="008E4ED4" w:rsidRPr="000E3ED0" w:rsidRDefault="008E4ED4" w:rsidP="008E3737">
            <w:pPr>
              <w:autoSpaceDE w:val="0"/>
              <w:autoSpaceDN w:val="0"/>
              <w:adjustRightInd w:val="0"/>
              <w:jc w:val="center"/>
              <w:rPr>
                <w:rFonts w:ascii="Arial Narrow" w:hAnsi="Arial Narrow" w:cs="Arial"/>
              </w:rPr>
            </w:pPr>
            <w:r>
              <w:rPr>
                <w:rFonts w:ascii="Arial Narrow" w:hAnsi="Arial Narrow" w:cs="Arial"/>
              </w:rPr>
              <w:t>1</w:t>
            </w:r>
            <w:r w:rsidRPr="000E3ED0">
              <w:rPr>
                <w:rFonts w:ascii="Arial Narrow" w:hAnsi="Arial Narrow" w:cs="Arial"/>
              </w:rPr>
              <w:t>0 000</w:t>
            </w:r>
          </w:p>
        </w:tc>
        <w:tc>
          <w:tcPr>
            <w:tcW w:w="1701" w:type="dxa"/>
          </w:tcPr>
          <w:p w:rsidR="008E4ED4" w:rsidRPr="000E3ED0" w:rsidRDefault="008E4ED4" w:rsidP="008E3737">
            <w:pPr>
              <w:autoSpaceDE w:val="0"/>
              <w:autoSpaceDN w:val="0"/>
              <w:adjustRightInd w:val="0"/>
              <w:jc w:val="center"/>
              <w:rPr>
                <w:rFonts w:ascii="Arial Narrow" w:hAnsi="Arial Narrow" w:cs="Arial"/>
              </w:rPr>
            </w:pPr>
            <w:r>
              <w:rPr>
                <w:rFonts w:ascii="Arial Narrow" w:hAnsi="Arial Narrow" w:cs="Arial"/>
              </w:rPr>
              <w:t>1</w:t>
            </w:r>
            <w:r w:rsidRPr="000E3ED0">
              <w:rPr>
                <w:rFonts w:ascii="Arial Narrow" w:hAnsi="Arial Narrow" w:cs="Arial"/>
              </w:rPr>
              <w:t>5 000</w:t>
            </w:r>
          </w:p>
        </w:tc>
      </w:tr>
      <w:tr w:rsidR="008E4ED4" w:rsidRPr="000E3ED0" w:rsidTr="00356D25">
        <w:tc>
          <w:tcPr>
            <w:tcW w:w="5103" w:type="dxa"/>
          </w:tcPr>
          <w:p w:rsidR="008E4ED4" w:rsidRPr="000E3ED0" w:rsidRDefault="008E4ED4" w:rsidP="00320AFB">
            <w:pPr>
              <w:autoSpaceDE w:val="0"/>
              <w:autoSpaceDN w:val="0"/>
              <w:adjustRightInd w:val="0"/>
              <w:jc w:val="both"/>
              <w:rPr>
                <w:rFonts w:ascii="Arial Narrow" w:hAnsi="Arial Narrow" w:cs="Arial"/>
              </w:rPr>
            </w:pPr>
            <w:r w:rsidRPr="000E3ED0">
              <w:rPr>
                <w:rFonts w:ascii="Arial Narrow" w:hAnsi="Arial Narrow" w:cs="Arial"/>
              </w:rPr>
              <w:lastRenderedPageBreak/>
              <w:t>Construire des hangars de stock en annexe du bureau décentralisé</w:t>
            </w:r>
          </w:p>
        </w:tc>
        <w:tc>
          <w:tcPr>
            <w:tcW w:w="4253" w:type="dxa"/>
          </w:tcPr>
          <w:p w:rsidR="008E4ED4" w:rsidRPr="000E3ED0" w:rsidRDefault="008E4ED4" w:rsidP="00320AFB">
            <w:pPr>
              <w:autoSpaceDE w:val="0"/>
              <w:autoSpaceDN w:val="0"/>
              <w:adjustRightInd w:val="0"/>
              <w:rPr>
                <w:rFonts w:ascii="Arial Narrow" w:hAnsi="Arial Narrow" w:cs="Arial"/>
              </w:rPr>
            </w:pPr>
            <w:r w:rsidRPr="000E3ED0">
              <w:rPr>
                <w:rFonts w:ascii="Arial Narrow" w:hAnsi="Arial Narrow" w:cs="Arial"/>
              </w:rPr>
              <w:t>ZOA, PNUD, USAID, UAW</w:t>
            </w:r>
            <w:r>
              <w:rPr>
                <w:rFonts w:ascii="Arial Narrow" w:hAnsi="Arial Narrow" w:cs="Arial"/>
              </w:rPr>
              <w:t>, FIDA</w:t>
            </w:r>
          </w:p>
        </w:tc>
        <w:tc>
          <w:tcPr>
            <w:tcW w:w="1842" w:type="dxa"/>
          </w:tcPr>
          <w:p w:rsidR="008E4ED4" w:rsidRPr="000E3ED0" w:rsidRDefault="008E4ED4" w:rsidP="008E3737">
            <w:pPr>
              <w:autoSpaceDE w:val="0"/>
              <w:autoSpaceDN w:val="0"/>
              <w:adjustRightInd w:val="0"/>
              <w:jc w:val="center"/>
              <w:rPr>
                <w:rFonts w:ascii="Arial Narrow" w:hAnsi="Arial Narrow" w:cs="Arial"/>
              </w:rPr>
            </w:pPr>
            <w:r>
              <w:rPr>
                <w:rFonts w:ascii="Arial Narrow" w:hAnsi="Arial Narrow" w:cs="Arial"/>
              </w:rPr>
              <w:t>500</w:t>
            </w:r>
            <w:r w:rsidRPr="000E3ED0">
              <w:rPr>
                <w:rFonts w:ascii="Arial Narrow" w:hAnsi="Arial Narrow" w:cs="Arial"/>
              </w:rPr>
              <w:t> 000</w:t>
            </w:r>
          </w:p>
        </w:tc>
        <w:tc>
          <w:tcPr>
            <w:tcW w:w="1843" w:type="dxa"/>
          </w:tcPr>
          <w:p w:rsidR="008E4ED4" w:rsidRPr="000E3ED0" w:rsidRDefault="008E4ED4" w:rsidP="008E3737">
            <w:pPr>
              <w:autoSpaceDE w:val="0"/>
              <w:autoSpaceDN w:val="0"/>
              <w:adjustRightInd w:val="0"/>
              <w:jc w:val="center"/>
              <w:rPr>
                <w:rFonts w:ascii="Arial Narrow" w:hAnsi="Arial Narrow" w:cs="Arial"/>
              </w:rPr>
            </w:pPr>
            <w:r>
              <w:rPr>
                <w:rFonts w:ascii="Arial Narrow" w:hAnsi="Arial Narrow" w:cs="Arial"/>
              </w:rPr>
              <w:t>200 000</w:t>
            </w:r>
          </w:p>
        </w:tc>
        <w:tc>
          <w:tcPr>
            <w:tcW w:w="1701" w:type="dxa"/>
          </w:tcPr>
          <w:p w:rsidR="008E4ED4" w:rsidRPr="000E3ED0" w:rsidRDefault="008E4ED4" w:rsidP="008E3737">
            <w:pPr>
              <w:autoSpaceDE w:val="0"/>
              <w:autoSpaceDN w:val="0"/>
              <w:adjustRightInd w:val="0"/>
              <w:jc w:val="center"/>
              <w:rPr>
                <w:rFonts w:ascii="Arial Narrow" w:hAnsi="Arial Narrow" w:cs="Arial"/>
              </w:rPr>
            </w:pPr>
            <w:r>
              <w:rPr>
                <w:rFonts w:ascii="Arial Narrow" w:hAnsi="Arial Narrow" w:cs="Arial"/>
              </w:rPr>
              <w:t>500</w:t>
            </w:r>
            <w:r w:rsidRPr="000E3ED0">
              <w:rPr>
                <w:rFonts w:ascii="Arial Narrow" w:hAnsi="Arial Narrow" w:cs="Arial"/>
              </w:rPr>
              <w:t> 000</w:t>
            </w:r>
          </w:p>
        </w:tc>
      </w:tr>
      <w:tr w:rsidR="008E4ED4" w:rsidRPr="000E3ED0" w:rsidTr="00356D25">
        <w:tc>
          <w:tcPr>
            <w:tcW w:w="5103" w:type="dxa"/>
          </w:tcPr>
          <w:p w:rsidR="008E4ED4" w:rsidRPr="000E3ED0" w:rsidRDefault="008E4ED4" w:rsidP="00320AFB">
            <w:pPr>
              <w:autoSpaceDE w:val="0"/>
              <w:autoSpaceDN w:val="0"/>
              <w:adjustRightInd w:val="0"/>
              <w:jc w:val="both"/>
              <w:rPr>
                <w:rFonts w:ascii="Arial Narrow" w:hAnsi="Arial Narrow" w:cs="Arial"/>
              </w:rPr>
            </w:pPr>
            <w:r w:rsidRPr="000E3ED0">
              <w:rPr>
                <w:rFonts w:ascii="Arial Narrow" w:hAnsi="Arial Narrow" w:cs="Arial"/>
              </w:rPr>
              <w:t>Organiser de foires agricoles (accent sur visibilité et positionnement des actions menées par les membres)</w:t>
            </w:r>
          </w:p>
        </w:tc>
        <w:tc>
          <w:tcPr>
            <w:tcW w:w="4253" w:type="dxa"/>
          </w:tcPr>
          <w:p w:rsidR="008E4ED4" w:rsidRPr="000E3ED0" w:rsidRDefault="008E4ED4" w:rsidP="00320AFB">
            <w:pPr>
              <w:autoSpaceDE w:val="0"/>
              <w:autoSpaceDN w:val="0"/>
              <w:adjustRightInd w:val="0"/>
              <w:rPr>
                <w:rFonts w:ascii="Arial Narrow" w:hAnsi="Arial Narrow" w:cs="Arial"/>
              </w:rPr>
            </w:pPr>
            <w:r w:rsidRPr="000E3ED0">
              <w:rPr>
                <w:rFonts w:ascii="Arial Narrow" w:hAnsi="Arial Narrow" w:cs="Arial"/>
              </w:rPr>
              <w:t xml:space="preserve">Projet de l’UE, </w:t>
            </w:r>
            <w:r>
              <w:rPr>
                <w:rFonts w:ascii="Arial Narrow" w:hAnsi="Arial Narrow" w:cs="Arial"/>
              </w:rPr>
              <w:t>11.11.11, USAID, Agritera, PNUD, FAO</w:t>
            </w:r>
          </w:p>
        </w:tc>
        <w:tc>
          <w:tcPr>
            <w:tcW w:w="1842" w:type="dxa"/>
          </w:tcPr>
          <w:p w:rsidR="008E4ED4" w:rsidRPr="000E3ED0" w:rsidRDefault="008E4ED4" w:rsidP="008E3737">
            <w:pPr>
              <w:autoSpaceDE w:val="0"/>
              <w:autoSpaceDN w:val="0"/>
              <w:adjustRightInd w:val="0"/>
              <w:jc w:val="center"/>
              <w:rPr>
                <w:rFonts w:ascii="Arial Narrow" w:hAnsi="Arial Narrow" w:cs="Arial"/>
              </w:rPr>
            </w:pPr>
            <w:r w:rsidRPr="000E3ED0">
              <w:rPr>
                <w:rFonts w:ascii="Arial Narrow" w:hAnsi="Arial Narrow" w:cs="Arial"/>
              </w:rPr>
              <w:t>15 000</w:t>
            </w:r>
          </w:p>
        </w:tc>
        <w:tc>
          <w:tcPr>
            <w:tcW w:w="1843" w:type="dxa"/>
          </w:tcPr>
          <w:p w:rsidR="008E4ED4" w:rsidRPr="000E3ED0" w:rsidRDefault="008E4ED4" w:rsidP="008E3737">
            <w:pPr>
              <w:autoSpaceDE w:val="0"/>
              <w:autoSpaceDN w:val="0"/>
              <w:adjustRightInd w:val="0"/>
              <w:jc w:val="center"/>
              <w:rPr>
                <w:rFonts w:ascii="Arial Narrow" w:hAnsi="Arial Narrow" w:cs="Arial"/>
              </w:rPr>
            </w:pPr>
            <w:r>
              <w:rPr>
                <w:rFonts w:ascii="Arial Narrow" w:hAnsi="Arial Narrow" w:cs="Arial"/>
              </w:rPr>
              <w:t>20 000</w:t>
            </w:r>
          </w:p>
        </w:tc>
        <w:tc>
          <w:tcPr>
            <w:tcW w:w="1701" w:type="dxa"/>
          </w:tcPr>
          <w:p w:rsidR="008E4ED4" w:rsidRPr="000E3ED0" w:rsidRDefault="008E4ED4" w:rsidP="008E3737">
            <w:pPr>
              <w:autoSpaceDE w:val="0"/>
              <w:autoSpaceDN w:val="0"/>
              <w:adjustRightInd w:val="0"/>
              <w:jc w:val="center"/>
              <w:rPr>
                <w:rFonts w:ascii="Arial Narrow" w:hAnsi="Arial Narrow" w:cs="Arial"/>
              </w:rPr>
            </w:pPr>
            <w:r>
              <w:rPr>
                <w:rFonts w:ascii="Arial Narrow" w:hAnsi="Arial Narrow" w:cs="Arial"/>
              </w:rPr>
              <w:t>20</w:t>
            </w:r>
            <w:r w:rsidRPr="000E3ED0">
              <w:rPr>
                <w:rFonts w:ascii="Arial Narrow" w:hAnsi="Arial Narrow" w:cs="Arial"/>
              </w:rPr>
              <w:t> 000</w:t>
            </w:r>
          </w:p>
        </w:tc>
      </w:tr>
      <w:tr w:rsidR="008E4ED4" w:rsidRPr="000E3ED0" w:rsidTr="00356D25">
        <w:tc>
          <w:tcPr>
            <w:tcW w:w="5103" w:type="dxa"/>
          </w:tcPr>
          <w:p w:rsidR="008E4ED4" w:rsidRPr="000E3ED0" w:rsidRDefault="008E4ED4" w:rsidP="00320AFB">
            <w:pPr>
              <w:autoSpaceDE w:val="0"/>
              <w:autoSpaceDN w:val="0"/>
              <w:adjustRightInd w:val="0"/>
              <w:jc w:val="both"/>
              <w:rPr>
                <w:rFonts w:ascii="Arial Narrow" w:hAnsi="Arial Narrow" w:cs="Arial"/>
              </w:rPr>
            </w:pPr>
            <w:r w:rsidRPr="000E3ED0">
              <w:rPr>
                <w:rFonts w:ascii="Arial Narrow" w:hAnsi="Arial Narrow" w:cs="Arial"/>
              </w:rPr>
              <w:t>Organiser et instaurer le système de warrantage et vente-groupé, qui leur permettront d’accéder aux crédits</w:t>
            </w:r>
          </w:p>
        </w:tc>
        <w:tc>
          <w:tcPr>
            <w:tcW w:w="4253" w:type="dxa"/>
          </w:tcPr>
          <w:p w:rsidR="008E4ED4" w:rsidRPr="000E3ED0" w:rsidRDefault="008E4ED4" w:rsidP="00320AFB">
            <w:pPr>
              <w:autoSpaceDE w:val="0"/>
              <w:autoSpaceDN w:val="0"/>
              <w:adjustRightInd w:val="0"/>
              <w:rPr>
                <w:rFonts w:ascii="Arial Narrow" w:hAnsi="Arial Narrow" w:cs="Arial"/>
              </w:rPr>
            </w:pPr>
            <w:r w:rsidRPr="000E3ED0">
              <w:rPr>
                <w:rFonts w:ascii="Arial Narrow" w:hAnsi="Arial Narrow" w:cs="Arial"/>
              </w:rPr>
              <w:t xml:space="preserve">Agritera, ZOA, PNUD, </w:t>
            </w:r>
            <w:r>
              <w:rPr>
                <w:rFonts w:ascii="Arial Narrow" w:hAnsi="Arial Narrow" w:cs="Arial"/>
              </w:rPr>
              <w:t>Oxfam</w:t>
            </w:r>
            <w:r w:rsidRPr="000E3ED0">
              <w:rPr>
                <w:rFonts w:ascii="Arial Narrow" w:hAnsi="Arial Narrow" w:cs="Arial"/>
              </w:rPr>
              <w:t xml:space="preserve"> Novib,</w:t>
            </w:r>
            <w:r>
              <w:rPr>
                <w:rFonts w:ascii="Arial Narrow" w:hAnsi="Arial Narrow" w:cs="Arial"/>
              </w:rPr>
              <w:t xml:space="preserve">  Caire International, FIDA</w:t>
            </w:r>
          </w:p>
        </w:tc>
        <w:tc>
          <w:tcPr>
            <w:tcW w:w="1842" w:type="dxa"/>
          </w:tcPr>
          <w:p w:rsidR="008E4ED4" w:rsidRPr="000E3ED0" w:rsidRDefault="008E4ED4" w:rsidP="008E3737">
            <w:pPr>
              <w:autoSpaceDE w:val="0"/>
              <w:autoSpaceDN w:val="0"/>
              <w:adjustRightInd w:val="0"/>
              <w:jc w:val="center"/>
              <w:rPr>
                <w:rFonts w:ascii="Arial Narrow" w:hAnsi="Arial Narrow" w:cs="Arial"/>
              </w:rPr>
            </w:pPr>
            <w:r>
              <w:rPr>
                <w:rFonts w:ascii="Arial Narrow" w:hAnsi="Arial Narrow" w:cs="Arial"/>
              </w:rPr>
              <w:t>5 000</w:t>
            </w:r>
          </w:p>
        </w:tc>
        <w:tc>
          <w:tcPr>
            <w:tcW w:w="1843" w:type="dxa"/>
          </w:tcPr>
          <w:p w:rsidR="008E4ED4" w:rsidRPr="000E3ED0" w:rsidRDefault="008E4ED4" w:rsidP="008E3737">
            <w:pPr>
              <w:autoSpaceDE w:val="0"/>
              <w:autoSpaceDN w:val="0"/>
              <w:adjustRightInd w:val="0"/>
              <w:jc w:val="center"/>
              <w:rPr>
                <w:rFonts w:ascii="Arial Narrow" w:hAnsi="Arial Narrow" w:cs="Arial"/>
              </w:rPr>
            </w:pPr>
            <w:r>
              <w:rPr>
                <w:rFonts w:ascii="Arial Narrow" w:hAnsi="Arial Narrow" w:cs="Arial"/>
              </w:rPr>
              <w:t>5 000</w:t>
            </w:r>
          </w:p>
        </w:tc>
        <w:tc>
          <w:tcPr>
            <w:tcW w:w="1701" w:type="dxa"/>
          </w:tcPr>
          <w:p w:rsidR="008E4ED4" w:rsidRPr="000E3ED0" w:rsidRDefault="008E4ED4" w:rsidP="008E3737">
            <w:pPr>
              <w:autoSpaceDE w:val="0"/>
              <w:autoSpaceDN w:val="0"/>
              <w:adjustRightInd w:val="0"/>
              <w:jc w:val="center"/>
              <w:rPr>
                <w:rFonts w:ascii="Arial Narrow" w:hAnsi="Arial Narrow" w:cs="Arial"/>
              </w:rPr>
            </w:pPr>
            <w:r>
              <w:rPr>
                <w:rFonts w:ascii="Arial Narrow" w:hAnsi="Arial Narrow" w:cs="Arial"/>
              </w:rPr>
              <w:t>5 000</w:t>
            </w:r>
          </w:p>
        </w:tc>
      </w:tr>
      <w:tr w:rsidR="008E4ED4" w:rsidRPr="000E3ED0" w:rsidTr="00356D25">
        <w:tc>
          <w:tcPr>
            <w:tcW w:w="5103" w:type="dxa"/>
          </w:tcPr>
          <w:p w:rsidR="008E4ED4" w:rsidRPr="000E3ED0" w:rsidRDefault="008E4ED4" w:rsidP="00320AFB">
            <w:pPr>
              <w:autoSpaceDE w:val="0"/>
              <w:autoSpaceDN w:val="0"/>
              <w:adjustRightInd w:val="0"/>
              <w:jc w:val="both"/>
              <w:rPr>
                <w:rFonts w:ascii="Arial Narrow" w:hAnsi="Arial Narrow" w:cs="Arial"/>
              </w:rPr>
            </w:pPr>
            <w:r w:rsidRPr="000E3ED0">
              <w:rPr>
                <w:rFonts w:ascii="Arial Narrow" w:hAnsi="Arial Narrow" w:cs="Arial"/>
              </w:rPr>
              <w:t>Appui à la lutte contre la corruption commerciale « dès les semis-sarclages- achat des engrais chimique et insecticides » (l’incorporation des fertilisants et de pulvérisation via la récolte à la vente des produits)</w:t>
            </w:r>
          </w:p>
        </w:tc>
        <w:tc>
          <w:tcPr>
            <w:tcW w:w="4253" w:type="dxa"/>
          </w:tcPr>
          <w:p w:rsidR="008E4ED4" w:rsidRPr="00F00F6B" w:rsidRDefault="008E4ED4" w:rsidP="00F00F6B">
            <w:pPr>
              <w:autoSpaceDE w:val="0"/>
              <w:autoSpaceDN w:val="0"/>
              <w:adjustRightInd w:val="0"/>
              <w:rPr>
                <w:rFonts w:ascii="Arial Narrow" w:hAnsi="Arial Narrow"/>
              </w:rPr>
            </w:pPr>
            <w:r w:rsidRPr="00F00F6B">
              <w:rPr>
                <w:rFonts w:ascii="Arial Narrow" w:hAnsi="Arial Narrow"/>
              </w:rPr>
              <w:t xml:space="preserve">PNUD, 11.11.11, ON, NED, SFCG, AFSC, </w:t>
            </w:r>
            <w:r w:rsidRPr="00F00F6B">
              <w:rPr>
                <w:rFonts w:ascii="Arial Narrow" w:hAnsi="Arial Narrow" w:cs="Arial"/>
              </w:rPr>
              <w:t>Oxfam Novib, Alliance Inte</w:t>
            </w:r>
            <w:r>
              <w:rPr>
                <w:rFonts w:ascii="Arial Narrow" w:hAnsi="Arial Narrow" w:cs="Arial"/>
              </w:rPr>
              <w:t>rnational pour la protection des</w:t>
            </w:r>
            <w:r w:rsidRPr="00F00F6B">
              <w:rPr>
                <w:rFonts w:ascii="Arial Narrow" w:hAnsi="Arial Narrow" w:cs="Arial"/>
              </w:rPr>
              <w:t xml:space="preserve"> droit de l’</w:t>
            </w:r>
            <w:r>
              <w:rPr>
                <w:rFonts w:ascii="Arial Narrow" w:hAnsi="Arial Narrow" w:cs="Arial"/>
              </w:rPr>
              <w:t>en</w:t>
            </w:r>
            <w:r w:rsidRPr="00F00F6B">
              <w:rPr>
                <w:rFonts w:ascii="Arial Narrow" w:hAnsi="Arial Narrow" w:cs="Arial"/>
              </w:rPr>
              <w:t>fant</w:t>
            </w:r>
            <w:r>
              <w:rPr>
                <w:rFonts w:ascii="Arial Narrow" w:hAnsi="Arial Narrow" w:cs="Arial"/>
              </w:rPr>
              <w:t xml:space="preserve">, Alerte Internationale, Action Aide International, IFDC, FAO </w:t>
            </w:r>
            <w:r w:rsidRPr="00F00F6B">
              <w:rPr>
                <w:rFonts w:ascii="Arial Narrow" w:hAnsi="Arial Narrow" w:cs="Arial"/>
              </w:rPr>
              <w:t xml:space="preserve"> </w:t>
            </w:r>
          </w:p>
        </w:tc>
        <w:tc>
          <w:tcPr>
            <w:tcW w:w="1842" w:type="dxa"/>
          </w:tcPr>
          <w:p w:rsidR="008E4ED4" w:rsidRPr="000E3ED0" w:rsidRDefault="008E4ED4" w:rsidP="008E3737">
            <w:pPr>
              <w:autoSpaceDE w:val="0"/>
              <w:autoSpaceDN w:val="0"/>
              <w:adjustRightInd w:val="0"/>
              <w:jc w:val="center"/>
              <w:rPr>
                <w:rFonts w:ascii="Arial Narrow" w:hAnsi="Arial Narrow" w:cs="Arial"/>
              </w:rPr>
            </w:pPr>
            <w:r>
              <w:rPr>
                <w:rFonts w:ascii="Arial Narrow" w:hAnsi="Arial Narrow" w:cs="Arial"/>
              </w:rPr>
              <w:t>5 000</w:t>
            </w:r>
          </w:p>
        </w:tc>
        <w:tc>
          <w:tcPr>
            <w:tcW w:w="1843" w:type="dxa"/>
          </w:tcPr>
          <w:p w:rsidR="008E4ED4" w:rsidRPr="000E3ED0" w:rsidRDefault="008E4ED4" w:rsidP="008E3737">
            <w:pPr>
              <w:autoSpaceDE w:val="0"/>
              <w:autoSpaceDN w:val="0"/>
              <w:adjustRightInd w:val="0"/>
              <w:jc w:val="center"/>
              <w:rPr>
                <w:rFonts w:ascii="Arial Narrow" w:hAnsi="Arial Narrow" w:cs="Arial"/>
              </w:rPr>
            </w:pPr>
            <w:r>
              <w:rPr>
                <w:rFonts w:ascii="Arial Narrow" w:hAnsi="Arial Narrow" w:cs="Arial"/>
              </w:rPr>
              <w:t>50 000</w:t>
            </w:r>
          </w:p>
        </w:tc>
        <w:tc>
          <w:tcPr>
            <w:tcW w:w="1701" w:type="dxa"/>
          </w:tcPr>
          <w:p w:rsidR="008E4ED4" w:rsidRPr="000E3ED0" w:rsidRDefault="008E4ED4" w:rsidP="008E3737">
            <w:pPr>
              <w:autoSpaceDE w:val="0"/>
              <w:autoSpaceDN w:val="0"/>
              <w:adjustRightInd w:val="0"/>
              <w:jc w:val="center"/>
              <w:rPr>
                <w:rFonts w:ascii="Arial Narrow" w:hAnsi="Arial Narrow" w:cs="Arial"/>
              </w:rPr>
            </w:pPr>
            <w:r>
              <w:rPr>
                <w:rFonts w:ascii="Arial Narrow" w:hAnsi="Arial Narrow" w:cs="Arial"/>
              </w:rPr>
              <w:t>5 000</w:t>
            </w:r>
          </w:p>
        </w:tc>
      </w:tr>
      <w:tr w:rsidR="008E4ED4" w:rsidRPr="000E3ED0" w:rsidTr="00356D25">
        <w:tc>
          <w:tcPr>
            <w:tcW w:w="5103" w:type="dxa"/>
          </w:tcPr>
          <w:p w:rsidR="008E4ED4" w:rsidRPr="000E3ED0" w:rsidRDefault="008E4ED4" w:rsidP="00320AFB">
            <w:pPr>
              <w:autoSpaceDE w:val="0"/>
              <w:autoSpaceDN w:val="0"/>
              <w:adjustRightInd w:val="0"/>
              <w:jc w:val="both"/>
              <w:rPr>
                <w:rFonts w:ascii="Arial Narrow" w:hAnsi="Arial Narrow" w:cs="Arial"/>
              </w:rPr>
            </w:pPr>
            <w:r w:rsidRPr="000E3ED0">
              <w:rPr>
                <w:rFonts w:ascii="Arial Narrow" w:hAnsi="Arial Narrow" w:cs="Arial"/>
              </w:rPr>
              <w:t>Appui à la décentralisation des structures</w:t>
            </w:r>
          </w:p>
        </w:tc>
        <w:tc>
          <w:tcPr>
            <w:tcW w:w="4253" w:type="dxa"/>
          </w:tcPr>
          <w:p w:rsidR="008E4ED4" w:rsidRPr="007653D3" w:rsidRDefault="008E4ED4" w:rsidP="00320AFB">
            <w:pPr>
              <w:autoSpaceDE w:val="0"/>
              <w:autoSpaceDN w:val="0"/>
              <w:adjustRightInd w:val="0"/>
              <w:rPr>
                <w:rFonts w:ascii="Arial Narrow" w:hAnsi="Arial Narrow" w:cs="Arial"/>
                <w:lang w:val="en-US"/>
              </w:rPr>
            </w:pPr>
            <w:r w:rsidRPr="008E3737">
              <w:rPr>
                <w:rFonts w:ascii="Arial Narrow" w:hAnsi="Arial Narrow" w:cs="Arial"/>
              </w:rPr>
              <w:t xml:space="preserve"> </w:t>
            </w:r>
            <w:r w:rsidRPr="000E3ED0">
              <w:rPr>
                <w:rFonts w:ascii="Arial Narrow" w:hAnsi="Arial Narrow"/>
                <w:lang w:val="en-US"/>
              </w:rPr>
              <w:t>GIZ,  Swiss Cooperation</w:t>
            </w:r>
            <w:r w:rsidRPr="000E3ED0">
              <w:rPr>
                <w:rFonts w:ascii="Arial Narrow" w:hAnsi="Arial Narrow" w:cs="Arial"/>
                <w:lang w:val="en-US"/>
              </w:rPr>
              <w:t>, Act</w:t>
            </w:r>
            <w:r>
              <w:rPr>
                <w:rFonts w:ascii="Arial Narrow" w:hAnsi="Arial Narrow" w:cs="Arial"/>
                <w:lang w:val="en-US"/>
              </w:rPr>
              <w:t xml:space="preserve"> </w:t>
            </w:r>
            <w:r w:rsidRPr="000E3ED0">
              <w:rPr>
                <w:rFonts w:ascii="Arial Narrow" w:hAnsi="Arial Narrow" w:cs="Arial"/>
                <w:lang w:val="en-US"/>
              </w:rPr>
              <w:t>ion Aid, ACORD</w:t>
            </w:r>
            <w:r>
              <w:rPr>
                <w:rFonts w:ascii="Arial Narrow" w:hAnsi="Arial Narrow" w:cs="Arial"/>
                <w:lang w:val="en-US"/>
              </w:rPr>
              <w:t xml:space="preserve">, </w:t>
            </w:r>
            <w:r w:rsidRPr="007653D3">
              <w:rPr>
                <w:rFonts w:ascii="Arial Narrow" w:hAnsi="Arial Narrow" w:cs="Arial"/>
                <w:lang w:val="en-US"/>
              </w:rPr>
              <w:t>Oxfam Novib,</w:t>
            </w:r>
          </w:p>
        </w:tc>
        <w:tc>
          <w:tcPr>
            <w:tcW w:w="1842" w:type="dxa"/>
          </w:tcPr>
          <w:p w:rsidR="008E4ED4" w:rsidRPr="000E3ED0" w:rsidRDefault="008E4ED4" w:rsidP="008E3737">
            <w:pPr>
              <w:autoSpaceDE w:val="0"/>
              <w:autoSpaceDN w:val="0"/>
              <w:adjustRightInd w:val="0"/>
              <w:jc w:val="center"/>
              <w:rPr>
                <w:rFonts w:ascii="Arial Narrow" w:hAnsi="Arial Narrow" w:cs="Arial"/>
              </w:rPr>
            </w:pPr>
            <w:r>
              <w:rPr>
                <w:rFonts w:ascii="Arial Narrow" w:hAnsi="Arial Narrow" w:cs="Arial"/>
              </w:rPr>
              <w:t>10 000</w:t>
            </w:r>
          </w:p>
        </w:tc>
        <w:tc>
          <w:tcPr>
            <w:tcW w:w="1843" w:type="dxa"/>
          </w:tcPr>
          <w:p w:rsidR="008E4ED4" w:rsidRPr="000E3ED0" w:rsidRDefault="008E4ED4" w:rsidP="008E3737">
            <w:pPr>
              <w:autoSpaceDE w:val="0"/>
              <w:autoSpaceDN w:val="0"/>
              <w:adjustRightInd w:val="0"/>
              <w:jc w:val="center"/>
              <w:rPr>
                <w:rFonts w:ascii="Arial Narrow" w:hAnsi="Arial Narrow" w:cs="Arial"/>
              </w:rPr>
            </w:pPr>
            <w:r>
              <w:rPr>
                <w:rFonts w:ascii="Arial Narrow" w:hAnsi="Arial Narrow" w:cs="Arial"/>
              </w:rPr>
              <w:t>10 000</w:t>
            </w:r>
          </w:p>
        </w:tc>
        <w:tc>
          <w:tcPr>
            <w:tcW w:w="1701" w:type="dxa"/>
          </w:tcPr>
          <w:p w:rsidR="008E4ED4" w:rsidRPr="000E3ED0" w:rsidRDefault="008E4ED4" w:rsidP="008E3737">
            <w:pPr>
              <w:autoSpaceDE w:val="0"/>
              <w:autoSpaceDN w:val="0"/>
              <w:adjustRightInd w:val="0"/>
              <w:jc w:val="center"/>
              <w:rPr>
                <w:rFonts w:ascii="Arial Narrow" w:hAnsi="Arial Narrow" w:cs="Arial"/>
              </w:rPr>
            </w:pPr>
            <w:r>
              <w:rPr>
                <w:rFonts w:ascii="Arial Narrow" w:hAnsi="Arial Narrow" w:cs="Arial"/>
              </w:rPr>
              <w:t>10 000</w:t>
            </w:r>
          </w:p>
        </w:tc>
      </w:tr>
      <w:tr w:rsidR="008E4ED4" w:rsidRPr="000E3ED0" w:rsidTr="00356D25">
        <w:tc>
          <w:tcPr>
            <w:tcW w:w="5103" w:type="dxa"/>
          </w:tcPr>
          <w:p w:rsidR="008E4ED4" w:rsidRPr="000E3ED0" w:rsidRDefault="008E4ED4" w:rsidP="00320AFB">
            <w:pPr>
              <w:autoSpaceDE w:val="0"/>
              <w:autoSpaceDN w:val="0"/>
              <w:adjustRightInd w:val="0"/>
              <w:jc w:val="both"/>
              <w:rPr>
                <w:rFonts w:ascii="Arial Narrow" w:hAnsi="Arial Narrow" w:cs="Arial"/>
              </w:rPr>
            </w:pPr>
            <w:r w:rsidRPr="000E3ED0">
              <w:rPr>
                <w:rFonts w:ascii="Arial Narrow" w:hAnsi="Arial Narrow" w:cs="Arial"/>
              </w:rPr>
              <w:t xml:space="preserve">Promotion de la femme dans la politique de l’autonomisation </w:t>
            </w:r>
          </w:p>
        </w:tc>
        <w:tc>
          <w:tcPr>
            <w:tcW w:w="4253" w:type="dxa"/>
          </w:tcPr>
          <w:p w:rsidR="008E4ED4" w:rsidRPr="00197A6E" w:rsidRDefault="008E4ED4" w:rsidP="00320AFB">
            <w:pPr>
              <w:autoSpaceDE w:val="0"/>
              <w:autoSpaceDN w:val="0"/>
              <w:adjustRightInd w:val="0"/>
              <w:rPr>
                <w:rFonts w:ascii="Arial Narrow" w:hAnsi="Arial Narrow" w:cs="Arial"/>
                <w:lang w:val="en-US"/>
              </w:rPr>
            </w:pPr>
            <w:r w:rsidRPr="000E3ED0">
              <w:rPr>
                <w:rFonts w:ascii="Arial Narrow" w:hAnsi="Arial Narrow" w:cs="Arial"/>
                <w:lang w:val="en-US"/>
              </w:rPr>
              <w:t xml:space="preserve">SFCG, </w:t>
            </w:r>
            <w:r w:rsidRPr="000E3ED0">
              <w:rPr>
                <w:rFonts w:ascii="Arial Narrow" w:hAnsi="Arial Narrow"/>
                <w:lang w:val="en-US"/>
              </w:rPr>
              <w:t xml:space="preserve">UN WOMEN, </w:t>
            </w:r>
            <w:r w:rsidRPr="000E3ED0">
              <w:rPr>
                <w:rFonts w:ascii="Arial Narrow" w:hAnsi="Arial Narrow" w:cs="Arial"/>
                <w:lang w:val="en-US"/>
              </w:rPr>
              <w:t xml:space="preserve">ZOA, PNUD, </w:t>
            </w:r>
            <w:r w:rsidRPr="000E3ED0">
              <w:rPr>
                <w:rFonts w:ascii="Arial Narrow" w:hAnsi="Arial Narrow"/>
                <w:lang w:val="en-US"/>
              </w:rPr>
              <w:t>INTL ALERT</w:t>
            </w:r>
            <w:r>
              <w:rPr>
                <w:rFonts w:ascii="Arial Narrow" w:hAnsi="Arial Narrow"/>
                <w:lang w:val="en-US"/>
              </w:rPr>
              <w:t xml:space="preserve">, </w:t>
            </w:r>
            <w:r w:rsidRPr="00197A6E">
              <w:rPr>
                <w:rFonts w:ascii="Arial Narrow" w:hAnsi="Arial Narrow" w:cs="Arial"/>
                <w:lang w:val="en-US"/>
              </w:rPr>
              <w:t>Oxfam Novib,</w:t>
            </w:r>
          </w:p>
        </w:tc>
        <w:tc>
          <w:tcPr>
            <w:tcW w:w="1842" w:type="dxa"/>
          </w:tcPr>
          <w:p w:rsidR="008E4ED4" w:rsidRPr="000E3ED0" w:rsidRDefault="008E4ED4" w:rsidP="008E3737">
            <w:pPr>
              <w:autoSpaceDE w:val="0"/>
              <w:autoSpaceDN w:val="0"/>
              <w:adjustRightInd w:val="0"/>
              <w:jc w:val="center"/>
              <w:rPr>
                <w:rFonts w:ascii="Arial Narrow" w:hAnsi="Arial Narrow" w:cs="Arial"/>
              </w:rPr>
            </w:pPr>
            <w:r>
              <w:rPr>
                <w:rFonts w:ascii="Arial Narrow" w:hAnsi="Arial Narrow" w:cs="Arial"/>
              </w:rPr>
              <w:t>10 000</w:t>
            </w:r>
          </w:p>
        </w:tc>
        <w:tc>
          <w:tcPr>
            <w:tcW w:w="1843" w:type="dxa"/>
          </w:tcPr>
          <w:p w:rsidR="008E4ED4" w:rsidRPr="000E3ED0" w:rsidRDefault="008E4ED4" w:rsidP="008E3737">
            <w:pPr>
              <w:autoSpaceDE w:val="0"/>
              <w:autoSpaceDN w:val="0"/>
              <w:adjustRightInd w:val="0"/>
              <w:jc w:val="center"/>
              <w:rPr>
                <w:rFonts w:ascii="Arial Narrow" w:hAnsi="Arial Narrow" w:cs="Arial"/>
              </w:rPr>
            </w:pPr>
            <w:r>
              <w:rPr>
                <w:rFonts w:ascii="Arial Narrow" w:hAnsi="Arial Narrow" w:cs="Arial"/>
              </w:rPr>
              <w:t>10 000</w:t>
            </w:r>
          </w:p>
          <w:p w:rsidR="008E4ED4" w:rsidRPr="000E3ED0" w:rsidRDefault="008E4ED4" w:rsidP="008E3737">
            <w:pPr>
              <w:tabs>
                <w:tab w:val="left" w:pos="1200"/>
              </w:tabs>
              <w:jc w:val="center"/>
              <w:rPr>
                <w:rFonts w:ascii="Arial Narrow" w:hAnsi="Arial Narrow" w:cs="Arial"/>
              </w:rPr>
            </w:pPr>
          </w:p>
        </w:tc>
        <w:tc>
          <w:tcPr>
            <w:tcW w:w="1701" w:type="dxa"/>
          </w:tcPr>
          <w:p w:rsidR="008E4ED4" w:rsidRPr="000E3ED0" w:rsidRDefault="008E4ED4" w:rsidP="008E3737">
            <w:pPr>
              <w:autoSpaceDE w:val="0"/>
              <w:autoSpaceDN w:val="0"/>
              <w:adjustRightInd w:val="0"/>
              <w:jc w:val="center"/>
              <w:rPr>
                <w:rFonts w:ascii="Arial Narrow" w:hAnsi="Arial Narrow" w:cs="Arial"/>
              </w:rPr>
            </w:pPr>
            <w:r>
              <w:rPr>
                <w:rFonts w:ascii="Arial Narrow" w:hAnsi="Arial Narrow" w:cs="Arial"/>
              </w:rPr>
              <w:t>10 000</w:t>
            </w:r>
          </w:p>
        </w:tc>
      </w:tr>
      <w:tr w:rsidR="008E4ED4" w:rsidRPr="000E3ED0" w:rsidTr="00356D25">
        <w:tc>
          <w:tcPr>
            <w:tcW w:w="5103" w:type="dxa"/>
          </w:tcPr>
          <w:p w:rsidR="008E4ED4" w:rsidRPr="000E3ED0" w:rsidRDefault="008E4ED4" w:rsidP="00320AFB">
            <w:pPr>
              <w:autoSpaceDE w:val="0"/>
              <w:autoSpaceDN w:val="0"/>
              <w:adjustRightInd w:val="0"/>
              <w:jc w:val="both"/>
              <w:rPr>
                <w:rFonts w:ascii="Arial Narrow" w:hAnsi="Arial Narrow" w:cs="Arial"/>
                <w:b/>
              </w:rPr>
            </w:pPr>
            <w:r w:rsidRPr="000E3ED0">
              <w:rPr>
                <w:rFonts w:ascii="Arial Narrow" w:hAnsi="Arial Narrow" w:cs="Arial"/>
                <w:b/>
              </w:rPr>
              <w:t>S/Total</w:t>
            </w:r>
          </w:p>
        </w:tc>
        <w:tc>
          <w:tcPr>
            <w:tcW w:w="4253" w:type="dxa"/>
          </w:tcPr>
          <w:p w:rsidR="008E4ED4" w:rsidRPr="000E3ED0" w:rsidRDefault="008E4ED4" w:rsidP="00320AFB">
            <w:pPr>
              <w:autoSpaceDE w:val="0"/>
              <w:autoSpaceDN w:val="0"/>
              <w:adjustRightInd w:val="0"/>
              <w:rPr>
                <w:rFonts w:ascii="Arial Narrow" w:hAnsi="Arial Narrow" w:cs="Arial"/>
                <w:b/>
              </w:rPr>
            </w:pPr>
          </w:p>
        </w:tc>
        <w:tc>
          <w:tcPr>
            <w:tcW w:w="1842" w:type="dxa"/>
          </w:tcPr>
          <w:p w:rsidR="008E4ED4" w:rsidRPr="000E3ED0" w:rsidRDefault="008E4ED4" w:rsidP="008E3737">
            <w:pPr>
              <w:autoSpaceDE w:val="0"/>
              <w:autoSpaceDN w:val="0"/>
              <w:adjustRightInd w:val="0"/>
              <w:jc w:val="center"/>
              <w:rPr>
                <w:rFonts w:ascii="Arial Narrow" w:hAnsi="Arial Narrow" w:cs="Arial"/>
              </w:rPr>
            </w:pPr>
            <w:r>
              <w:rPr>
                <w:rFonts w:ascii="Arial Narrow" w:hAnsi="Arial Narrow" w:cs="Arial"/>
              </w:rPr>
              <w:t>20 000</w:t>
            </w:r>
          </w:p>
        </w:tc>
        <w:tc>
          <w:tcPr>
            <w:tcW w:w="1843" w:type="dxa"/>
          </w:tcPr>
          <w:p w:rsidR="008E4ED4" w:rsidRPr="000E3ED0" w:rsidRDefault="008E4ED4" w:rsidP="008E3737">
            <w:pPr>
              <w:autoSpaceDE w:val="0"/>
              <w:autoSpaceDN w:val="0"/>
              <w:adjustRightInd w:val="0"/>
              <w:jc w:val="center"/>
              <w:rPr>
                <w:rFonts w:ascii="Arial Narrow" w:hAnsi="Arial Narrow" w:cs="Arial"/>
              </w:rPr>
            </w:pPr>
            <w:r>
              <w:rPr>
                <w:rFonts w:ascii="Arial Narrow" w:hAnsi="Arial Narrow" w:cs="Arial"/>
              </w:rPr>
              <w:t>15</w:t>
            </w:r>
            <w:r w:rsidRPr="000E3ED0">
              <w:rPr>
                <w:rFonts w:ascii="Arial Narrow" w:hAnsi="Arial Narrow" w:cs="Arial"/>
              </w:rPr>
              <w:t> 000</w:t>
            </w:r>
          </w:p>
        </w:tc>
        <w:tc>
          <w:tcPr>
            <w:tcW w:w="1701" w:type="dxa"/>
          </w:tcPr>
          <w:p w:rsidR="008E4ED4" w:rsidRPr="000E3ED0" w:rsidRDefault="008E4ED4" w:rsidP="008E3737">
            <w:pPr>
              <w:autoSpaceDE w:val="0"/>
              <w:autoSpaceDN w:val="0"/>
              <w:adjustRightInd w:val="0"/>
              <w:jc w:val="center"/>
              <w:rPr>
                <w:rFonts w:ascii="Arial Narrow" w:hAnsi="Arial Narrow" w:cs="Arial"/>
              </w:rPr>
            </w:pPr>
            <w:r>
              <w:rPr>
                <w:rFonts w:ascii="Arial Narrow" w:hAnsi="Arial Narrow" w:cs="Arial"/>
              </w:rPr>
              <w:t>20 000</w:t>
            </w:r>
          </w:p>
        </w:tc>
      </w:tr>
      <w:tr w:rsidR="008E4ED4" w:rsidRPr="000E3ED0" w:rsidTr="00356D25">
        <w:tc>
          <w:tcPr>
            <w:tcW w:w="5103" w:type="dxa"/>
          </w:tcPr>
          <w:p w:rsidR="008E4ED4" w:rsidRPr="000E3ED0" w:rsidRDefault="008E4ED4" w:rsidP="00320AFB">
            <w:pPr>
              <w:autoSpaceDE w:val="0"/>
              <w:autoSpaceDN w:val="0"/>
              <w:adjustRightInd w:val="0"/>
              <w:jc w:val="both"/>
              <w:rPr>
                <w:rFonts w:ascii="Arial Narrow" w:hAnsi="Arial Narrow" w:cs="Arial"/>
              </w:rPr>
            </w:pPr>
            <w:r w:rsidRPr="000E3ED0">
              <w:rPr>
                <w:rFonts w:ascii="Arial Narrow" w:hAnsi="Arial Narrow" w:cs="Arial"/>
              </w:rPr>
              <w:t>Frais de gestion 10%</w:t>
            </w:r>
          </w:p>
        </w:tc>
        <w:tc>
          <w:tcPr>
            <w:tcW w:w="4253" w:type="dxa"/>
          </w:tcPr>
          <w:p w:rsidR="008E4ED4" w:rsidRPr="000E3ED0" w:rsidRDefault="008E4ED4" w:rsidP="00320AFB">
            <w:pPr>
              <w:autoSpaceDE w:val="0"/>
              <w:autoSpaceDN w:val="0"/>
              <w:adjustRightInd w:val="0"/>
              <w:rPr>
                <w:rFonts w:ascii="Arial Narrow" w:hAnsi="Arial Narrow" w:cs="Arial"/>
              </w:rPr>
            </w:pPr>
          </w:p>
        </w:tc>
        <w:tc>
          <w:tcPr>
            <w:tcW w:w="1842" w:type="dxa"/>
          </w:tcPr>
          <w:p w:rsidR="008E4ED4" w:rsidRPr="000E3ED0" w:rsidRDefault="008E4ED4" w:rsidP="008E3737">
            <w:pPr>
              <w:autoSpaceDE w:val="0"/>
              <w:autoSpaceDN w:val="0"/>
              <w:adjustRightInd w:val="0"/>
              <w:jc w:val="center"/>
              <w:rPr>
                <w:rFonts w:ascii="Arial Narrow" w:hAnsi="Arial Narrow" w:cs="Arial"/>
              </w:rPr>
            </w:pPr>
            <w:r>
              <w:rPr>
                <w:rFonts w:ascii="Arial Narrow" w:hAnsi="Arial Narrow" w:cs="Arial"/>
              </w:rPr>
              <w:t>20 000</w:t>
            </w:r>
          </w:p>
        </w:tc>
        <w:tc>
          <w:tcPr>
            <w:tcW w:w="1843" w:type="dxa"/>
          </w:tcPr>
          <w:p w:rsidR="008E4ED4" w:rsidRPr="000E3ED0" w:rsidRDefault="008E4ED4" w:rsidP="008E3737">
            <w:pPr>
              <w:autoSpaceDE w:val="0"/>
              <w:autoSpaceDN w:val="0"/>
              <w:adjustRightInd w:val="0"/>
              <w:jc w:val="center"/>
              <w:rPr>
                <w:rFonts w:ascii="Arial Narrow" w:hAnsi="Arial Narrow" w:cs="Arial"/>
              </w:rPr>
            </w:pPr>
            <w:r>
              <w:rPr>
                <w:rFonts w:ascii="Arial Narrow" w:hAnsi="Arial Narrow" w:cs="Arial"/>
              </w:rPr>
              <w:t>10 000</w:t>
            </w:r>
          </w:p>
        </w:tc>
        <w:tc>
          <w:tcPr>
            <w:tcW w:w="1701" w:type="dxa"/>
          </w:tcPr>
          <w:p w:rsidR="008E4ED4" w:rsidRPr="000E3ED0" w:rsidRDefault="008E4ED4" w:rsidP="008E3737">
            <w:pPr>
              <w:autoSpaceDE w:val="0"/>
              <w:autoSpaceDN w:val="0"/>
              <w:adjustRightInd w:val="0"/>
              <w:jc w:val="center"/>
              <w:rPr>
                <w:rFonts w:ascii="Arial Narrow" w:hAnsi="Arial Narrow" w:cs="Arial"/>
              </w:rPr>
            </w:pPr>
            <w:r>
              <w:rPr>
                <w:rFonts w:ascii="Arial Narrow" w:hAnsi="Arial Narrow" w:cs="Arial"/>
              </w:rPr>
              <w:t>20 000</w:t>
            </w:r>
          </w:p>
        </w:tc>
      </w:tr>
      <w:tr w:rsidR="008E4ED4" w:rsidRPr="000E3ED0" w:rsidTr="00356D25">
        <w:tc>
          <w:tcPr>
            <w:tcW w:w="5103" w:type="dxa"/>
          </w:tcPr>
          <w:p w:rsidR="008E4ED4" w:rsidRPr="000E3ED0" w:rsidRDefault="008E4ED4" w:rsidP="00320AFB">
            <w:pPr>
              <w:autoSpaceDE w:val="0"/>
              <w:autoSpaceDN w:val="0"/>
              <w:adjustRightInd w:val="0"/>
              <w:jc w:val="both"/>
              <w:rPr>
                <w:rFonts w:ascii="Arial Narrow" w:hAnsi="Arial Narrow" w:cs="Arial"/>
                <w:b/>
              </w:rPr>
            </w:pPr>
            <w:r w:rsidRPr="000E3ED0">
              <w:rPr>
                <w:rFonts w:ascii="Arial Narrow" w:hAnsi="Arial Narrow" w:cs="Arial"/>
                <w:b/>
              </w:rPr>
              <w:t>Total de l’axe2</w:t>
            </w:r>
          </w:p>
        </w:tc>
        <w:tc>
          <w:tcPr>
            <w:tcW w:w="4253" w:type="dxa"/>
          </w:tcPr>
          <w:p w:rsidR="008E4ED4" w:rsidRPr="000E3ED0" w:rsidRDefault="008E4ED4" w:rsidP="00320AFB">
            <w:pPr>
              <w:autoSpaceDE w:val="0"/>
              <w:autoSpaceDN w:val="0"/>
              <w:adjustRightInd w:val="0"/>
              <w:rPr>
                <w:rFonts w:ascii="Arial Narrow" w:hAnsi="Arial Narrow" w:cs="Arial"/>
                <w:b/>
              </w:rPr>
            </w:pPr>
          </w:p>
        </w:tc>
        <w:tc>
          <w:tcPr>
            <w:tcW w:w="1842" w:type="dxa"/>
          </w:tcPr>
          <w:p w:rsidR="008E4ED4" w:rsidRPr="000E3ED0" w:rsidRDefault="008E4ED4" w:rsidP="008E3737">
            <w:pPr>
              <w:autoSpaceDE w:val="0"/>
              <w:autoSpaceDN w:val="0"/>
              <w:adjustRightInd w:val="0"/>
              <w:jc w:val="center"/>
              <w:rPr>
                <w:rFonts w:ascii="Arial Narrow" w:hAnsi="Arial Narrow" w:cs="Arial"/>
                <w:b/>
              </w:rPr>
            </w:pPr>
            <w:r w:rsidRPr="000E3ED0">
              <w:rPr>
                <w:rFonts w:ascii="Arial Narrow" w:hAnsi="Arial Narrow" w:cs="Arial"/>
                <w:b/>
              </w:rPr>
              <w:t>6</w:t>
            </w:r>
            <w:r>
              <w:rPr>
                <w:rFonts w:ascii="Arial Narrow" w:hAnsi="Arial Narrow" w:cs="Arial"/>
                <w:b/>
              </w:rPr>
              <w:t>20</w:t>
            </w:r>
            <w:r w:rsidRPr="000E3ED0">
              <w:rPr>
                <w:rFonts w:ascii="Arial Narrow" w:hAnsi="Arial Narrow" w:cs="Arial"/>
                <w:b/>
              </w:rPr>
              <w:t> 000</w:t>
            </w:r>
          </w:p>
        </w:tc>
        <w:tc>
          <w:tcPr>
            <w:tcW w:w="1843" w:type="dxa"/>
          </w:tcPr>
          <w:p w:rsidR="008E4ED4" w:rsidRPr="000E3ED0" w:rsidRDefault="008E4ED4" w:rsidP="008E3737">
            <w:pPr>
              <w:autoSpaceDE w:val="0"/>
              <w:autoSpaceDN w:val="0"/>
              <w:adjustRightInd w:val="0"/>
              <w:jc w:val="center"/>
              <w:rPr>
                <w:rFonts w:ascii="Arial Narrow" w:hAnsi="Arial Narrow" w:cs="Arial"/>
                <w:b/>
              </w:rPr>
            </w:pPr>
            <w:r>
              <w:rPr>
                <w:rFonts w:ascii="Arial Narrow" w:hAnsi="Arial Narrow" w:cs="Arial"/>
                <w:b/>
              </w:rPr>
              <w:t xml:space="preserve">295 </w:t>
            </w:r>
            <w:r w:rsidRPr="000E3ED0">
              <w:rPr>
                <w:rFonts w:ascii="Arial Narrow" w:hAnsi="Arial Narrow" w:cs="Arial"/>
                <w:b/>
              </w:rPr>
              <w:t>000</w:t>
            </w:r>
          </w:p>
        </w:tc>
        <w:tc>
          <w:tcPr>
            <w:tcW w:w="1701" w:type="dxa"/>
          </w:tcPr>
          <w:p w:rsidR="008E4ED4" w:rsidRPr="000E3ED0" w:rsidRDefault="008E4ED4" w:rsidP="008E3737">
            <w:pPr>
              <w:autoSpaceDE w:val="0"/>
              <w:autoSpaceDN w:val="0"/>
              <w:adjustRightInd w:val="0"/>
              <w:jc w:val="center"/>
              <w:rPr>
                <w:rFonts w:ascii="Arial Narrow" w:hAnsi="Arial Narrow" w:cs="Arial"/>
                <w:b/>
              </w:rPr>
            </w:pPr>
            <w:r w:rsidRPr="000E3ED0">
              <w:rPr>
                <w:rFonts w:ascii="Arial Narrow" w:hAnsi="Arial Narrow" w:cs="Arial"/>
                <w:b/>
              </w:rPr>
              <w:t>6</w:t>
            </w:r>
            <w:r>
              <w:rPr>
                <w:rFonts w:ascii="Arial Narrow" w:hAnsi="Arial Narrow" w:cs="Arial"/>
                <w:b/>
              </w:rPr>
              <w:t>20</w:t>
            </w:r>
            <w:r w:rsidRPr="000E3ED0">
              <w:rPr>
                <w:rFonts w:ascii="Arial Narrow" w:hAnsi="Arial Narrow" w:cs="Arial"/>
                <w:b/>
              </w:rPr>
              <w:t> 000</w:t>
            </w:r>
          </w:p>
        </w:tc>
      </w:tr>
    </w:tbl>
    <w:p w:rsidR="00356D25" w:rsidRDefault="00356D25" w:rsidP="00356D25">
      <w:pPr>
        <w:rPr>
          <w:rFonts w:ascii="Arial Narrow" w:eastAsiaTheme="minorHAnsi" w:hAnsi="Arial Narrow" w:cs="Arial"/>
          <w:b/>
          <w:bCs/>
          <w:sz w:val="22"/>
          <w:szCs w:val="22"/>
          <w:lang w:eastAsia="en-US"/>
        </w:rPr>
      </w:pPr>
    </w:p>
    <w:p w:rsidR="00873C85" w:rsidRDefault="00873C85" w:rsidP="00356D25">
      <w:pPr>
        <w:rPr>
          <w:rFonts w:ascii="Arial Narrow" w:eastAsiaTheme="minorHAnsi" w:hAnsi="Arial Narrow" w:cs="Arial"/>
          <w:b/>
          <w:bCs/>
          <w:sz w:val="22"/>
          <w:szCs w:val="22"/>
          <w:lang w:eastAsia="en-US"/>
        </w:rPr>
      </w:pPr>
    </w:p>
    <w:p w:rsidR="00873C85" w:rsidRDefault="00873C85" w:rsidP="00356D25">
      <w:pPr>
        <w:rPr>
          <w:rFonts w:ascii="Arial Narrow" w:eastAsiaTheme="minorHAnsi" w:hAnsi="Arial Narrow" w:cs="Arial"/>
          <w:b/>
          <w:bCs/>
          <w:sz w:val="22"/>
          <w:szCs w:val="22"/>
          <w:lang w:eastAsia="en-US"/>
        </w:rPr>
      </w:pPr>
    </w:p>
    <w:p w:rsidR="00873C85" w:rsidRDefault="00873C85" w:rsidP="00356D25">
      <w:pPr>
        <w:rPr>
          <w:rFonts w:ascii="Arial Narrow" w:eastAsiaTheme="minorHAnsi" w:hAnsi="Arial Narrow" w:cs="Arial"/>
          <w:b/>
          <w:bCs/>
          <w:sz w:val="22"/>
          <w:szCs w:val="22"/>
          <w:lang w:eastAsia="en-US"/>
        </w:rPr>
      </w:pPr>
    </w:p>
    <w:p w:rsidR="00873C85" w:rsidRDefault="00873C85" w:rsidP="00356D25">
      <w:pPr>
        <w:rPr>
          <w:rFonts w:ascii="Arial Narrow" w:eastAsiaTheme="minorHAnsi" w:hAnsi="Arial Narrow" w:cs="Arial"/>
          <w:b/>
          <w:bCs/>
          <w:sz w:val="22"/>
          <w:szCs w:val="22"/>
          <w:lang w:eastAsia="en-US"/>
        </w:rPr>
      </w:pPr>
    </w:p>
    <w:p w:rsidR="00873C85" w:rsidRDefault="00873C85" w:rsidP="00356D25">
      <w:pPr>
        <w:rPr>
          <w:rFonts w:ascii="Arial Narrow" w:eastAsiaTheme="minorHAnsi" w:hAnsi="Arial Narrow" w:cs="Arial"/>
          <w:b/>
          <w:bCs/>
          <w:sz w:val="22"/>
          <w:szCs w:val="22"/>
          <w:lang w:eastAsia="en-US"/>
        </w:rPr>
      </w:pPr>
    </w:p>
    <w:p w:rsidR="00873C85" w:rsidRDefault="00873C85" w:rsidP="00356D25">
      <w:pPr>
        <w:rPr>
          <w:rFonts w:ascii="Arial Narrow" w:eastAsiaTheme="minorHAnsi" w:hAnsi="Arial Narrow" w:cs="Arial"/>
          <w:b/>
          <w:bCs/>
          <w:sz w:val="22"/>
          <w:szCs w:val="22"/>
          <w:lang w:eastAsia="en-US"/>
        </w:rPr>
      </w:pPr>
    </w:p>
    <w:p w:rsidR="00873C85" w:rsidRDefault="00873C85" w:rsidP="00356D25">
      <w:pPr>
        <w:rPr>
          <w:rFonts w:ascii="Arial Narrow" w:eastAsiaTheme="minorHAnsi" w:hAnsi="Arial Narrow" w:cs="Arial"/>
          <w:b/>
          <w:bCs/>
          <w:sz w:val="22"/>
          <w:szCs w:val="22"/>
          <w:lang w:eastAsia="en-US"/>
        </w:rPr>
      </w:pPr>
    </w:p>
    <w:p w:rsidR="00873C85" w:rsidRDefault="00873C85" w:rsidP="00356D25">
      <w:pPr>
        <w:rPr>
          <w:rFonts w:ascii="Arial Narrow" w:eastAsiaTheme="minorHAnsi" w:hAnsi="Arial Narrow" w:cs="Arial"/>
          <w:b/>
          <w:bCs/>
          <w:sz w:val="22"/>
          <w:szCs w:val="22"/>
          <w:lang w:eastAsia="en-US"/>
        </w:rPr>
      </w:pPr>
    </w:p>
    <w:p w:rsidR="00873C85" w:rsidRDefault="00873C85" w:rsidP="00356D25">
      <w:pPr>
        <w:rPr>
          <w:rFonts w:ascii="Arial Narrow" w:eastAsiaTheme="minorHAnsi" w:hAnsi="Arial Narrow" w:cs="Arial"/>
          <w:b/>
          <w:bCs/>
          <w:sz w:val="22"/>
          <w:szCs w:val="22"/>
          <w:lang w:eastAsia="en-US"/>
        </w:rPr>
      </w:pPr>
    </w:p>
    <w:p w:rsidR="00873C85" w:rsidRDefault="00873C85" w:rsidP="00356D25">
      <w:pPr>
        <w:rPr>
          <w:rFonts w:ascii="Arial Narrow" w:eastAsiaTheme="minorHAnsi" w:hAnsi="Arial Narrow" w:cs="Arial"/>
          <w:b/>
          <w:bCs/>
          <w:sz w:val="22"/>
          <w:szCs w:val="22"/>
          <w:lang w:eastAsia="en-US"/>
        </w:rPr>
      </w:pPr>
    </w:p>
    <w:p w:rsidR="00873C85" w:rsidRDefault="00873C85" w:rsidP="00356D25">
      <w:pPr>
        <w:rPr>
          <w:rFonts w:ascii="Arial Narrow" w:eastAsiaTheme="minorHAnsi" w:hAnsi="Arial Narrow" w:cs="Arial"/>
          <w:b/>
          <w:bCs/>
          <w:sz w:val="22"/>
          <w:szCs w:val="22"/>
          <w:lang w:eastAsia="en-US"/>
        </w:rPr>
      </w:pPr>
    </w:p>
    <w:p w:rsidR="00873C85" w:rsidRDefault="00873C85" w:rsidP="00356D25">
      <w:pPr>
        <w:rPr>
          <w:rFonts w:ascii="Arial Narrow" w:eastAsiaTheme="minorHAnsi" w:hAnsi="Arial Narrow" w:cs="Arial"/>
          <w:b/>
          <w:bCs/>
          <w:sz w:val="22"/>
          <w:szCs w:val="22"/>
          <w:lang w:eastAsia="en-US"/>
        </w:rPr>
      </w:pPr>
    </w:p>
    <w:p w:rsidR="00873C85" w:rsidRDefault="00873C85" w:rsidP="00356D25">
      <w:pPr>
        <w:rPr>
          <w:rFonts w:ascii="Arial Narrow" w:eastAsiaTheme="minorHAnsi" w:hAnsi="Arial Narrow" w:cs="Arial"/>
          <w:b/>
          <w:bCs/>
          <w:sz w:val="22"/>
          <w:szCs w:val="22"/>
          <w:lang w:eastAsia="en-US"/>
        </w:rPr>
      </w:pPr>
    </w:p>
    <w:p w:rsidR="00873C85" w:rsidRDefault="00873C85" w:rsidP="00356D25">
      <w:pPr>
        <w:rPr>
          <w:rFonts w:ascii="Arial Narrow" w:eastAsiaTheme="minorHAnsi" w:hAnsi="Arial Narrow" w:cs="Arial"/>
          <w:b/>
          <w:bCs/>
          <w:sz w:val="22"/>
          <w:szCs w:val="22"/>
          <w:lang w:eastAsia="en-US"/>
        </w:rPr>
      </w:pPr>
    </w:p>
    <w:p w:rsidR="00873C85" w:rsidRDefault="00873C85" w:rsidP="00356D25">
      <w:pPr>
        <w:rPr>
          <w:rFonts w:ascii="Arial Narrow" w:eastAsiaTheme="minorHAnsi" w:hAnsi="Arial Narrow" w:cs="Arial"/>
          <w:b/>
          <w:bCs/>
          <w:sz w:val="22"/>
          <w:szCs w:val="22"/>
          <w:lang w:eastAsia="en-US"/>
        </w:rPr>
      </w:pPr>
    </w:p>
    <w:p w:rsidR="00873C85" w:rsidRDefault="00873C85" w:rsidP="00356D25">
      <w:pPr>
        <w:rPr>
          <w:rFonts w:ascii="Arial Narrow" w:eastAsiaTheme="minorHAnsi" w:hAnsi="Arial Narrow" w:cs="Arial"/>
          <w:b/>
          <w:bCs/>
          <w:sz w:val="22"/>
          <w:szCs w:val="22"/>
          <w:lang w:eastAsia="en-US"/>
        </w:rPr>
      </w:pPr>
    </w:p>
    <w:p w:rsidR="00873C85" w:rsidRPr="00356D25" w:rsidRDefault="00873C85" w:rsidP="00356D25">
      <w:pPr>
        <w:rPr>
          <w:rFonts w:eastAsiaTheme="minorHAnsi"/>
          <w:lang w:eastAsia="en-US"/>
        </w:rPr>
      </w:pPr>
    </w:p>
    <w:p w:rsidR="00E4467C" w:rsidRPr="00481D00" w:rsidRDefault="00481D00" w:rsidP="00E4467C">
      <w:pPr>
        <w:pStyle w:val="Titre3"/>
        <w:rPr>
          <w:rFonts w:ascii="Arial Narrow" w:eastAsiaTheme="minorHAnsi" w:hAnsi="Arial Narrow" w:cs="Arial"/>
          <w:color w:val="auto"/>
          <w:sz w:val="22"/>
          <w:szCs w:val="22"/>
          <w:lang w:eastAsia="en-US"/>
        </w:rPr>
      </w:pPr>
      <w:r w:rsidRPr="00481D00">
        <w:rPr>
          <w:rFonts w:ascii="Arial Narrow" w:eastAsiaTheme="minorHAnsi" w:hAnsi="Arial Narrow" w:cs="Arial"/>
          <w:color w:val="auto"/>
          <w:sz w:val="22"/>
          <w:szCs w:val="22"/>
          <w:lang w:eastAsia="en-US"/>
        </w:rPr>
        <w:lastRenderedPageBreak/>
        <w:t xml:space="preserve">BUDGET PREVISIONNEL </w:t>
      </w:r>
      <w:r w:rsidR="008012A8">
        <w:rPr>
          <w:rFonts w:ascii="Arial Narrow" w:eastAsiaTheme="minorHAnsi" w:hAnsi="Arial Narrow" w:cs="Arial"/>
          <w:color w:val="auto"/>
          <w:sz w:val="22"/>
          <w:szCs w:val="22"/>
          <w:lang w:eastAsia="en-US"/>
        </w:rPr>
        <w:t xml:space="preserve">EN EURO </w:t>
      </w:r>
      <w:r w:rsidRPr="00481D00">
        <w:rPr>
          <w:rFonts w:ascii="Arial Narrow" w:eastAsiaTheme="minorHAnsi" w:hAnsi="Arial Narrow" w:cs="Arial"/>
          <w:color w:val="auto"/>
          <w:sz w:val="22"/>
          <w:szCs w:val="22"/>
          <w:lang w:eastAsia="en-US"/>
        </w:rPr>
        <w:t>DE L’AXE 3</w:t>
      </w:r>
    </w:p>
    <w:p w:rsidR="00E4467C" w:rsidRPr="000E3ED0" w:rsidRDefault="00E4467C" w:rsidP="00E4467C">
      <w:pPr>
        <w:rPr>
          <w:rFonts w:ascii="Arial Narrow" w:eastAsiaTheme="minorHAnsi" w:hAnsi="Arial Narrow" w:cs="Arial"/>
          <w:sz w:val="22"/>
          <w:szCs w:val="22"/>
          <w:lang w:eastAsia="en-US"/>
        </w:rPr>
      </w:pPr>
    </w:p>
    <w:tbl>
      <w:tblPr>
        <w:tblStyle w:val="Grilledutableau"/>
        <w:tblW w:w="15309" w:type="dxa"/>
        <w:tblInd w:w="250" w:type="dxa"/>
        <w:tblLook w:val="04A0" w:firstRow="1" w:lastRow="0" w:firstColumn="1" w:lastColumn="0" w:noHBand="0" w:noVBand="1"/>
      </w:tblPr>
      <w:tblGrid>
        <w:gridCol w:w="6662"/>
        <w:gridCol w:w="4253"/>
        <w:gridCol w:w="1417"/>
        <w:gridCol w:w="1560"/>
        <w:gridCol w:w="1417"/>
      </w:tblGrid>
      <w:tr w:rsidR="00E546E2" w:rsidRPr="000E3ED0" w:rsidTr="009D76CA">
        <w:tc>
          <w:tcPr>
            <w:tcW w:w="6662" w:type="dxa"/>
          </w:tcPr>
          <w:p w:rsidR="00E546E2" w:rsidRPr="000E3ED0" w:rsidRDefault="00E546E2" w:rsidP="00E546E2">
            <w:pPr>
              <w:autoSpaceDE w:val="0"/>
              <w:autoSpaceDN w:val="0"/>
              <w:adjustRightInd w:val="0"/>
              <w:rPr>
                <w:rFonts w:ascii="Arial Narrow" w:eastAsiaTheme="minorHAnsi" w:hAnsi="Arial Narrow" w:cs="Arial"/>
                <w:b/>
                <w:color w:val="000000"/>
                <w:lang w:eastAsia="en-US"/>
              </w:rPr>
            </w:pPr>
            <w:r w:rsidRPr="000E3ED0">
              <w:rPr>
                <w:rFonts w:ascii="Arial Narrow" w:eastAsiaTheme="minorHAnsi" w:hAnsi="Arial Narrow" w:cs="Arial"/>
                <w:b/>
                <w:color w:val="000000"/>
                <w:lang w:eastAsia="en-US"/>
              </w:rPr>
              <w:t>Rubriques budgétaires</w:t>
            </w:r>
          </w:p>
        </w:tc>
        <w:tc>
          <w:tcPr>
            <w:tcW w:w="4253" w:type="dxa"/>
          </w:tcPr>
          <w:p w:rsidR="00E546E2" w:rsidRPr="000E3ED0" w:rsidRDefault="00E546E2" w:rsidP="00E546E2">
            <w:pPr>
              <w:autoSpaceDE w:val="0"/>
              <w:autoSpaceDN w:val="0"/>
              <w:adjustRightInd w:val="0"/>
              <w:jc w:val="center"/>
              <w:rPr>
                <w:rFonts w:ascii="Arial Narrow" w:eastAsiaTheme="minorHAnsi" w:hAnsi="Arial Narrow" w:cs="Arial"/>
                <w:b/>
                <w:color w:val="000000"/>
                <w:lang w:eastAsia="en-US"/>
              </w:rPr>
            </w:pPr>
            <w:r w:rsidRPr="000E3ED0">
              <w:rPr>
                <w:rFonts w:ascii="Arial Narrow" w:eastAsiaTheme="minorHAnsi" w:hAnsi="Arial Narrow" w:cs="Arial"/>
                <w:b/>
                <w:color w:val="000000"/>
                <w:lang w:eastAsia="en-US"/>
              </w:rPr>
              <w:t>Partenaires</w:t>
            </w:r>
          </w:p>
        </w:tc>
        <w:tc>
          <w:tcPr>
            <w:tcW w:w="1417" w:type="dxa"/>
          </w:tcPr>
          <w:p w:rsidR="00E546E2" w:rsidRPr="000E3ED0" w:rsidRDefault="00E546E2" w:rsidP="00E546E2">
            <w:pPr>
              <w:jc w:val="center"/>
              <w:rPr>
                <w:rFonts w:ascii="Arial Narrow" w:hAnsi="Arial Narrow" w:cs="Arial"/>
                <w:b/>
              </w:rPr>
            </w:pPr>
            <w:r>
              <w:rPr>
                <w:rFonts w:ascii="Arial Narrow" w:hAnsi="Arial Narrow" w:cs="Arial"/>
                <w:b/>
              </w:rPr>
              <w:t>2021</w:t>
            </w:r>
          </w:p>
        </w:tc>
        <w:tc>
          <w:tcPr>
            <w:tcW w:w="1560" w:type="dxa"/>
          </w:tcPr>
          <w:p w:rsidR="00E546E2" w:rsidRPr="000E3ED0" w:rsidRDefault="00E546E2" w:rsidP="00E546E2">
            <w:pPr>
              <w:jc w:val="center"/>
              <w:rPr>
                <w:rFonts w:ascii="Arial Narrow" w:hAnsi="Arial Narrow" w:cs="Arial"/>
                <w:b/>
              </w:rPr>
            </w:pPr>
            <w:r>
              <w:rPr>
                <w:rFonts w:ascii="Arial Narrow" w:hAnsi="Arial Narrow" w:cs="Arial"/>
                <w:b/>
              </w:rPr>
              <w:t>2022-2023</w:t>
            </w:r>
          </w:p>
        </w:tc>
        <w:tc>
          <w:tcPr>
            <w:tcW w:w="1417" w:type="dxa"/>
          </w:tcPr>
          <w:p w:rsidR="00E546E2" w:rsidRPr="000E3ED0" w:rsidRDefault="00E546E2" w:rsidP="00E546E2">
            <w:pPr>
              <w:jc w:val="center"/>
              <w:rPr>
                <w:rFonts w:ascii="Arial Narrow" w:hAnsi="Arial Narrow" w:cs="Arial"/>
                <w:b/>
              </w:rPr>
            </w:pPr>
            <w:r>
              <w:rPr>
                <w:rFonts w:ascii="Arial Narrow" w:hAnsi="Arial Narrow" w:cs="Arial"/>
                <w:b/>
              </w:rPr>
              <w:t>2024-</w:t>
            </w:r>
            <w:r w:rsidRPr="000E3ED0">
              <w:rPr>
                <w:rFonts w:ascii="Arial Narrow" w:hAnsi="Arial Narrow" w:cs="Arial"/>
                <w:b/>
              </w:rPr>
              <w:t>20</w:t>
            </w:r>
            <w:r>
              <w:rPr>
                <w:rFonts w:ascii="Arial Narrow" w:hAnsi="Arial Narrow" w:cs="Arial"/>
                <w:b/>
              </w:rPr>
              <w:t>25</w:t>
            </w:r>
          </w:p>
        </w:tc>
      </w:tr>
      <w:tr w:rsidR="009B21B0" w:rsidRPr="000E3ED0" w:rsidTr="009D76CA">
        <w:tc>
          <w:tcPr>
            <w:tcW w:w="6662" w:type="dxa"/>
          </w:tcPr>
          <w:p w:rsidR="009B21B0" w:rsidRPr="001F3A88" w:rsidRDefault="009B21B0" w:rsidP="00C161EB">
            <w:pPr>
              <w:autoSpaceDE w:val="0"/>
              <w:autoSpaceDN w:val="0"/>
              <w:adjustRightInd w:val="0"/>
              <w:jc w:val="both"/>
              <w:rPr>
                <w:rFonts w:ascii="Arial Narrow" w:eastAsiaTheme="minorHAnsi" w:hAnsi="Arial Narrow" w:cs="Arial"/>
                <w:lang w:eastAsia="en-US"/>
              </w:rPr>
            </w:pPr>
            <w:r w:rsidRPr="001F3A88">
              <w:rPr>
                <w:rFonts w:ascii="Arial Narrow" w:eastAsiaTheme="minorHAnsi" w:hAnsi="Arial Narrow" w:cs="Arial"/>
                <w:lang w:eastAsia="en-US"/>
              </w:rPr>
              <w:t>E</w:t>
            </w:r>
            <w:r w:rsidR="00C161EB">
              <w:rPr>
                <w:rFonts w:ascii="Arial Narrow" w:eastAsiaTheme="minorHAnsi" w:hAnsi="Arial Narrow" w:cs="Arial"/>
                <w:lang w:eastAsia="en-US"/>
              </w:rPr>
              <w:t>tudes et plaidoyer sur les VSBG, grossesses non désirées en milieu scolaire face au</w:t>
            </w:r>
            <w:r w:rsidRPr="001F3A88">
              <w:rPr>
                <w:rFonts w:ascii="Arial Narrow" w:eastAsiaTheme="minorHAnsi" w:hAnsi="Arial Narrow" w:cs="Arial"/>
                <w:lang w:eastAsia="en-US"/>
              </w:rPr>
              <w:t xml:space="preserve"> VI</w:t>
            </w:r>
            <w:r w:rsidR="00061D62">
              <w:rPr>
                <w:rFonts w:ascii="Arial Narrow" w:eastAsiaTheme="minorHAnsi" w:hAnsi="Arial Narrow" w:cs="Arial"/>
                <w:lang w:eastAsia="en-US"/>
              </w:rPr>
              <w:t>H/SIDA/IST</w:t>
            </w:r>
          </w:p>
        </w:tc>
        <w:tc>
          <w:tcPr>
            <w:tcW w:w="4253" w:type="dxa"/>
          </w:tcPr>
          <w:p w:rsidR="009B21B0" w:rsidRPr="002E4117" w:rsidRDefault="009B21B0" w:rsidP="000437AA">
            <w:pPr>
              <w:autoSpaceDE w:val="0"/>
              <w:autoSpaceDN w:val="0"/>
              <w:adjustRightInd w:val="0"/>
              <w:rPr>
                <w:rFonts w:ascii="Arial Narrow" w:eastAsiaTheme="minorHAnsi" w:hAnsi="Arial Narrow" w:cs="Arial"/>
                <w:color w:val="000000"/>
                <w:lang w:eastAsia="en-US"/>
              </w:rPr>
            </w:pPr>
            <w:r w:rsidRPr="002E4117">
              <w:rPr>
                <w:rFonts w:ascii="Arial Narrow" w:hAnsi="Arial Narrow" w:cs="Arial"/>
              </w:rPr>
              <w:t>FAO, IFDC</w:t>
            </w:r>
            <w:r w:rsidRPr="002E4117">
              <w:rPr>
                <w:rFonts w:ascii="Arial Narrow" w:eastAsiaTheme="minorHAnsi" w:hAnsi="Arial Narrow" w:cs="Arial"/>
                <w:color w:val="000000"/>
                <w:lang w:eastAsia="en-US"/>
              </w:rPr>
              <w:t>, 11.11.11, PNUD,  International Alert, Agritera</w:t>
            </w:r>
            <w:r w:rsidR="000437AA" w:rsidRPr="002E4117">
              <w:rPr>
                <w:rFonts w:ascii="Arial Narrow" w:eastAsiaTheme="minorHAnsi" w:hAnsi="Arial Narrow" w:cs="Arial"/>
                <w:color w:val="000000"/>
                <w:lang w:eastAsia="en-US"/>
              </w:rPr>
              <w:t>, SEP/CNLS, Alliance Internationale contre le SIDA</w:t>
            </w:r>
            <w:r w:rsidR="00BC4DBB" w:rsidRPr="002E4117">
              <w:rPr>
                <w:rFonts w:ascii="Arial Narrow" w:eastAsiaTheme="minorHAnsi" w:hAnsi="Arial Narrow" w:cs="Arial"/>
                <w:color w:val="000000"/>
                <w:lang w:eastAsia="en-US"/>
              </w:rPr>
              <w:t>, WB</w:t>
            </w:r>
            <w:r w:rsidR="0090117E" w:rsidRPr="002E4117">
              <w:rPr>
                <w:rFonts w:ascii="Arial Narrow" w:eastAsiaTheme="minorHAnsi" w:hAnsi="Arial Narrow" w:cs="Arial"/>
                <w:color w:val="000000"/>
                <w:lang w:eastAsia="en-US"/>
              </w:rPr>
              <w:t>, AEDH, Oxfam Novib</w:t>
            </w:r>
          </w:p>
        </w:tc>
        <w:tc>
          <w:tcPr>
            <w:tcW w:w="1417" w:type="dxa"/>
          </w:tcPr>
          <w:p w:rsidR="009B21B0" w:rsidRPr="000E3ED0" w:rsidRDefault="009B21B0" w:rsidP="008E3737">
            <w:pPr>
              <w:autoSpaceDE w:val="0"/>
              <w:autoSpaceDN w:val="0"/>
              <w:adjustRightInd w:val="0"/>
              <w:jc w:val="center"/>
              <w:rPr>
                <w:rFonts w:ascii="Arial Narrow" w:eastAsiaTheme="minorHAnsi" w:hAnsi="Arial Narrow" w:cs="Arial"/>
                <w:color w:val="000000"/>
                <w:lang w:eastAsia="en-US"/>
              </w:rPr>
            </w:pPr>
            <w:r>
              <w:rPr>
                <w:rFonts w:ascii="Arial Narrow" w:eastAsiaTheme="minorHAnsi" w:hAnsi="Arial Narrow" w:cs="Arial"/>
                <w:color w:val="000000"/>
                <w:lang w:eastAsia="en-US"/>
              </w:rPr>
              <w:t>20 000</w:t>
            </w:r>
          </w:p>
        </w:tc>
        <w:tc>
          <w:tcPr>
            <w:tcW w:w="1560" w:type="dxa"/>
          </w:tcPr>
          <w:p w:rsidR="009B21B0" w:rsidRPr="000E3ED0" w:rsidRDefault="009B21B0" w:rsidP="008E3737">
            <w:pPr>
              <w:autoSpaceDE w:val="0"/>
              <w:autoSpaceDN w:val="0"/>
              <w:adjustRightInd w:val="0"/>
              <w:jc w:val="center"/>
              <w:rPr>
                <w:rFonts w:ascii="Arial Narrow" w:eastAsiaTheme="minorHAnsi" w:hAnsi="Arial Narrow" w:cs="Arial"/>
                <w:color w:val="000000"/>
                <w:lang w:eastAsia="en-US"/>
              </w:rPr>
            </w:pPr>
            <w:r>
              <w:rPr>
                <w:rFonts w:ascii="Arial Narrow" w:eastAsiaTheme="minorHAnsi" w:hAnsi="Arial Narrow" w:cs="Arial"/>
                <w:color w:val="000000"/>
                <w:lang w:eastAsia="en-US"/>
              </w:rPr>
              <w:t>20 </w:t>
            </w:r>
            <w:r w:rsidRPr="000E3ED0">
              <w:rPr>
                <w:rFonts w:ascii="Arial Narrow" w:eastAsiaTheme="minorHAnsi" w:hAnsi="Arial Narrow" w:cs="Arial"/>
                <w:color w:val="000000"/>
                <w:lang w:eastAsia="en-US"/>
              </w:rPr>
              <w:t>000</w:t>
            </w:r>
          </w:p>
        </w:tc>
        <w:tc>
          <w:tcPr>
            <w:tcW w:w="1417" w:type="dxa"/>
          </w:tcPr>
          <w:p w:rsidR="009B21B0" w:rsidRPr="000E3ED0" w:rsidRDefault="009B21B0" w:rsidP="008E3737">
            <w:pPr>
              <w:autoSpaceDE w:val="0"/>
              <w:autoSpaceDN w:val="0"/>
              <w:adjustRightInd w:val="0"/>
              <w:jc w:val="center"/>
              <w:rPr>
                <w:rFonts w:ascii="Arial Narrow" w:eastAsiaTheme="minorHAnsi" w:hAnsi="Arial Narrow" w:cs="Arial"/>
                <w:color w:val="000000"/>
                <w:lang w:eastAsia="en-US"/>
              </w:rPr>
            </w:pPr>
            <w:r>
              <w:rPr>
                <w:rFonts w:ascii="Arial Narrow" w:eastAsiaTheme="minorHAnsi" w:hAnsi="Arial Narrow" w:cs="Arial"/>
                <w:color w:val="000000"/>
                <w:lang w:eastAsia="en-US"/>
              </w:rPr>
              <w:t>20 </w:t>
            </w:r>
            <w:r w:rsidRPr="000E3ED0">
              <w:rPr>
                <w:rFonts w:ascii="Arial Narrow" w:eastAsiaTheme="minorHAnsi" w:hAnsi="Arial Narrow" w:cs="Arial"/>
                <w:color w:val="000000"/>
                <w:lang w:eastAsia="en-US"/>
              </w:rPr>
              <w:t>000</w:t>
            </w:r>
          </w:p>
        </w:tc>
      </w:tr>
      <w:tr w:rsidR="009B21B0" w:rsidRPr="000E3ED0" w:rsidTr="009D76CA">
        <w:tc>
          <w:tcPr>
            <w:tcW w:w="6662" w:type="dxa"/>
          </w:tcPr>
          <w:p w:rsidR="009B21B0" w:rsidRPr="001F3A88" w:rsidRDefault="009B21B0" w:rsidP="00320AFB">
            <w:pPr>
              <w:autoSpaceDE w:val="0"/>
              <w:autoSpaceDN w:val="0"/>
              <w:adjustRightInd w:val="0"/>
              <w:jc w:val="both"/>
              <w:rPr>
                <w:rFonts w:ascii="Arial Narrow" w:eastAsiaTheme="minorHAnsi" w:hAnsi="Arial Narrow" w:cs="Arial"/>
                <w:lang w:eastAsia="en-US"/>
              </w:rPr>
            </w:pPr>
            <w:r w:rsidRPr="001F3A88">
              <w:rPr>
                <w:rFonts w:ascii="Arial Narrow" w:eastAsiaTheme="minorHAnsi" w:hAnsi="Arial Narrow" w:cs="Arial"/>
                <w:lang w:eastAsia="en-US"/>
              </w:rPr>
              <w:t>Information au fonctionnement  et de normes de l’ITIE</w:t>
            </w:r>
          </w:p>
        </w:tc>
        <w:tc>
          <w:tcPr>
            <w:tcW w:w="4253" w:type="dxa"/>
          </w:tcPr>
          <w:p w:rsidR="009B21B0" w:rsidRPr="002E4117" w:rsidRDefault="009B21B0" w:rsidP="00320AFB">
            <w:pPr>
              <w:autoSpaceDE w:val="0"/>
              <w:autoSpaceDN w:val="0"/>
              <w:adjustRightInd w:val="0"/>
              <w:rPr>
                <w:rFonts w:ascii="Arial Narrow" w:eastAsiaTheme="minorHAnsi" w:hAnsi="Arial Narrow" w:cs="Arial"/>
                <w:color w:val="000000"/>
                <w:lang w:eastAsia="en-US"/>
              </w:rPr>
            </w:pPr>
            <w:r w:rsidRPr="002E4117">
              <w:rPr>
                <w:rFonts w:ascii="Arial Narrow" w:eastAsiaTheme="minorHAnsi" w:hAnsi="Arial Narrow" w:cs="Arial"/>
                <w:color w:val="000000"/>
                <w:lang w:eastAsia="en-US"/>
              </w:rPr>
              <w:t>CIRGL, WB, PNUD, USAID</w:t>
            </w:r>
            <w:r w:rsidR="0090117E" w:rsidRPr="002E4117">
              <w:rPr>
                <w:rFonts w:ascii="Arial Narrow" w:eastAsiaTheme="minorHAnsi" w:hAnsi="Arial Narrow" w:cs="Arial"/>
                <w:color w:val="000000"/>
                <w:lang w:eastAsia="en-US"/>
              </w:rPr>
              <w:t>, Alerte International</w:t>
            </w:r>
          </w:p>
        </w:tc>
        <w:tc>
          <w:tcPr>
            <w:tcW w:w="1417" w:type="dxa"/>
          </w:tcPr>
          <w:p w:rsidR="009B21B0" w:rsidRPr="000E3ED0" w:rsidRDefault="009B21B0" w:rsidP="008E3737">
            <w:pPr>
              <w:autoSpaceDE w:val="0"/>
              <w:autoSpaceDN w:val="0"/>
              <w:adjustRightInd w:val="0"/>
              <w:jc w:val="center"/>
              <w:rPr>
                <w:rFonts w:ascii="Arial Narrow" w:eastAsiaTheme="minorHAnsi" w:hAnsi="Arial Narrow" w:cs="Arial"/>
                <w:color w:val="000000"/>
                <w:lang w:eastAsia="en-US"/>
              </w:rPr>
            </w:pPr>
            <w:r w:rsidRPr="000E3ED0">
              <w:rPr>
                <w:rFonts w:ascii="Arial Narrow" w:eastAsiaTheme="minorHAnsi" w:hAnsi="Arial Narrow" w:cs="Arial"/>
                <w:color w:val="000000"/>
                <w:lang w:eastAsia="en-US"/>
              </w:rPr>
              <w:t>15 000</w:t>
            </w:r>
          </w:p>
        </w:tc>
        <w:tc>
          <w:tcPr>
            <w:tcW w:w="1560" w:type="dxa"/>
          </w:tcPr>
          <w:p w:rsidR="009B21B0" w:rsidRPr="000E3ED0" w:rsidRDefault="009B21B0" w:rsidP="008E3737">
            <w:pPr>
              <w:autoSpaceDE w:val="0"/>
              <w:autoSpaceDN w:val="0"/>
              <w:adjustRightInd w:val="0"/>
              <w:jc w:val="center"/>
              <w:rPr>
                <w:rFonts w:ascii="Arial Narrow" w:eastAsiaTheme="minorHAnsi" w:hAnsi="Arial Narrow" w:cs="Arial"/>
                <w:color w:val="000000"/>
                <w:lang w:eastAsia="en-US"/>
              </w:rPr>
            </w:pPr>
            <w:r>
              <w:rPr>
                <w:rFonts w:ascii="Arial Narrow" w:eastAsiaTheme="minorHAnsi" w:hAnsi="Arial Narrow" w:cs="Arial"/>
                <w:color w:val="000000"/>
                <w:lang w:eastAsia="en-US"/>
              </w:rPr>
              <w:t>20 </w:t>
            </w:r>
            <w:r w:rsidRPr="000E3ED0">
              <w:rPr>
                <w:rFonts w:ascii="Arial Narrow" w:eastAsiaTheme="minorHAnsi" w:hAnsi="Arial Narrow" w:cs="Arial"/>
                <w:color w:val="000000"/>
                <w:lang w:eastAsia="en-US"/>
              </w:rPr>
              <w:t>000</w:t>
            </w:r>
          </w:p>
        </w:tc>
        <w:tc>
          <w:tcPr>
            <w:tcW w:w="1417" w:type="dxa"/>
          </w:tcPr>
          <w:p w:rsidR="009B21B0" w:rsidRPr="000E3ED0" w:rsidRDefault="009B21B0" w:rsidP="008E3737">
            <w:pPr>
              <w:autoSpaceDE w:val="0"/>
              <w:autoSpaceDN w:val="0"/>
              <w:adjustRightInd w:val="0"/>
              <w:jc w:val="center"/>
              <w:rPr>
                <w:rFonts w:ascii="Arial Narrow" w:eastAsiaTheme="minorHAnsi" w:hAnsi="Arial Narrow" w:cs="Arial"/>
                <w:color w:val="000000"/>
                <w:lang w:eastAsia="en-US"/>
              </w:rPr>
            </w:pPr>
            <w:r>
              <w:rPr>
                <w:rFonts w:ascii="Arial Narrow" w:eastAsiaTheme="minorHAnsi" w:hAnsi="Arial Narrow" w:cs="Arial"/>
                <w:color w:val="000000"/>
                <w:lang w:eastAsia="en-US"/>
              </w:rPr>
              <w:t>20 </w:t>
            </w:r>
            <w:r w:rsidRPr="000E3ED0">
              <w:rPr>
                <w:rFonts w:ascii="Arial Narrow" w:eastAsiaTheme="minorHAnsi" w:hAnsi="Arial Narrow" w:cs="Arial"/>
                <w:color w:val="000000"/>
                <w:lang w:eastAsia="en-US"/>
              </w:rPr>
              <w:t>000</w:t>
            </w:r>
          </w:p>
        </w:tc>
      </w:tr>
      <w:tr w:rsidR="002E4117" w:rsidRPr="000E3ED0" w:rsidTr="009D76CA">
        <w:tc>
          <w:tcPr>
            <w:tcW w:w="6662" w:type="dxa"/>
          </w:tcPr>
          <w:p w:rsidR="002E4117" w:rsidRPr="001F3A88" w:rsidRDefault="002E4117" w:rsidP="002E4117">
            <w:pPr>
              <w:jc w:val="both"/>
              <w:rPr>
                <w:rFonts w:ascii="Arial Narrow" w:hAnsi="Arial Narrow" w:cs="Arial"/>
              </w:rPr>
            </w:pPr>
            <w:r w:rsidRPr="001F3A88">
              <w:rPr>
                <w:rFonts w:ascii="Arial Narrow" w:hAnsi="Arial Narrow" w:cs="Arial"/>
              </w:rPr>
              <w:t>Echanges avec les partenaires et les ambassades accrédités au Burundi sur la dynamique de l’intégration régionale face à la VSBG, Impunité et Corruption au vio</w:t>
            </w:r>
            <w:r>
              <w:rPr>
                <w:rFonts w:ascii="Arial Narrow" w:hAnsi="Arial Narrow" w:cs="Arial"/>
              </w:rPr>
              <w:t>l</w:t>
            </w:r>
            <w:r w:rsidRPr="001F3A88">
              <w:rPr>
                <w:rFonts w:ascii="Arial Narrow" w:hAnsi="Arial Narrow" w:cs="Arial"/>
              </w:rPr>
              <w:t>.</w:t>
            </w:r>
          </w:p>
        </w:tc>
        <w:tc>
          <w:tcPr>
            <w:tcW w:w="4253" w:type="dxa"/>
          </w:tcPr>
          <w:p w:rsidR="002E4117" w:rsidRPr="002E4117" w:rsidRDefault="002E4117" w:rsidP="002E4117">
            <w:pPr>
              <w:rPr>
                <w:rFonts w:ascii="Arial Narrow" w:hAnsi="Arial Narrow" w:cs="Arial"/>
              </w:rPr>
            </w:pPr>
            <w:r w:rsidRPr="002E4117">
              <w:rPr>
                <w:rFonts w:ascii="Arial Narrow" w:hAnsi="Arial Narrow" w:cs="Arial"/>
              </w:rPr>
              <w:t xml:space="preserve">Agritera, UAW, USAID, PUND, Projet de l’UE, Suisse Cooperation, Oxfam Novib, GIZ, TDH, Alliance Internationale à la protection de l’enfant, Alliance Internationale contre le SIDA,  PAORC, AEDH, DEFI, NED, SEP/CNLS, UNFPA, OIM,  FIDH, Front Line Defenders, ActionAide Internationale  </w:t>
            </w:r>
          </w:p>
        </w:tc>
        <w:tc>
          <w:tcPr>
            <w:tcW w:w="1417" w:type="dxa"/>
          </w:tcPr>
          <w:p w:rsidR="002E4117" w:rsidRPr="000E3ED0" w:rsidRDefault="002E4117" w:rsidP="002E4117">
            <w:pPr>
              <w:autoSpaceDE w:val="0"/>
              <w:autoSpaceDN w:val="0"/>
              <w:adjustRightInd w:val="0"/>
              <w:jc w:val="center"/>
              <w:rPr>
                <w:rFonts w:ascii="Arial Narrow" w:eastAsiaTheme="minorHAnsi" w:hAnsi="Arial Narrow" w:cs="Arial"/>
                <w:color w:val="000000"/>
                <w:lang w:eastAsia="en-US"/>
              </w:rPr>
            </w:pPr>
            <w:r>
              <w:rPr>
                <w:rFonts w:ascii="Arial Narrow" w:eastAsiaTheme="minorHAnsi" w:hAnsi="Arial Narrow" w:cs="Arial"/>
                <w:color w:val="000000"/>
                <w:lang w:eastAsia="en-US"/>
              </w:rPr>
              <w:t xml:space="preserve">20 </w:t>
            </w:r>
            <w:r w:rsidRPr="000E3ED0">
              <w:rPr>
                <w:rFonts w:ascii="Arial Narrow" w:eastAsiaTheme="minorHAnsi" w:hAnsi="Arial Narrow" w:cs="Arial"/>
                <w:color w:val="000000"/>
                <w:lang w:eastAsia="en-US"/>
              </w:rPr>
              <w:t>000</w:t>
            </w:r>
          </w:p>
        </w:tc>
        <w:tc>
          <w:tcPr>
            <w:tcW w:w="1560" w:type="dxa"/>
          </w:tcPr>
          <w:p w:rsidR="002E4117" w:rsidRPr="000E3ED0" w:rsidRDefault="002E4117" w:rsidP="002E4117">
            <w:pPr>
              <w:autoSpaceDE w:val="0"/>
              <w:autoSpaceDN w:val="0"/>
              <w:adjustRightInd w:val="0"/>
              <w:jc w:val="center"/>
              <w:rPr>
                <w:rFonts w:ascii="Arial Narrow" w:eastAsiaTheme="minorHAnsi" w:hAnsi="Arial Narrow" w:cs="Arial"/>
                <w:color w:val="000000"/>
                <w:lang w:eastAsia="en-US"/>
              </w:rPr>
            </w:pPr>
            <w:r>
              <w:rPr>
                <w:rFonts w:ascii="Arial Narrow" w:eastAsiaTheme="minorHAnsi" w:hAnsi="Arial Narrow" w:cs="Arial"/>
                <w:color w:val="000000"/>
                <w:lang w:eastAsia="en-US"/>
              </w:rPr>
              <w:t>2</w:t>
            </w:r>
            <w:r w:rsidRPr="000E3ED0">
              <w:rPr>
                <w:rFonts w:ascii="Arial Narrow" w:eastAsiaTheme="minorHAnsi" w:hAnsi="Arial Narrow" w:cs="Arial"/>
                <w:color w:val="000000"/>
                <w:lang w:eastAsia="en-US"/>
              </w:rPr>
              <w:t>0 000</w:t>
            </w:r>
          </w:p>
        </w:tc>
        <w:tc>
          <w:tcPr>
            <w:tcW w:w="1417" w:type="dxa"/>
          </w:tcPr>
          <w:p w:rsidR="002E4117" w:rsidRPr="000E3ED0" w:rsidRDefault="002E4117" w:rsidP="002E4117">
            <w:pPr>
              <w:autoSpaceDE w:val="0"/>
              <w:autoSpaceDN w:val="0"/>
              <w:adjustRightInd w:val="0"/>
              <w:jc w:val="center"/>
              <w:rPr>
                <w:rFonts w:ascii="Arial Narrow" w:eastAsiaTheme="minorHAnsi" w:hAnsi="Arial Narrow" w:cs="Arial"/>
                <w:color w:val="000000"/>
                <w:lang w:eastAsia="en-US"/>
              </w:rPr>
            </w:pPr>
            <w:r>
              <w:rPr>
                <w:rFonts w:ascii="Arial Narrow" w:eastAsiaTheme="minorHAnsi" w:hAnsi="Arial Narrow" w:cs="Arial"/>
                <w:color w:val="000000"/>
                <w:lang w:eastAsia="en-US"/>
              </w:rPr>
              <w:t>2</w:t>
            </w:r>
            <w:r w:rsidRPr="000E3ED0">
              <w:rPr>
                <w:rFonts w:ascii="Arial Narrow" w:eastAsiaTheme="minorHAnsi" w:hAnsi="Arial Narrow" w:cs="Arial"/>
                <w:color w:val="000000"/>
                <w:lang w:eastAsia="en-US"/>
              </w:rPr>
              <w:t>0 000</w:t>
            </w:r>
          </w:p>
        </w:tc>
      </w:tr>
      <w:tr w:rsidR="009B21B0" w:rsidRPr="000E3ED0" w:rsidTr="009D76CA">
        <w:tc>
          <w:tcPr>
            <w:tcW w:w="6662" w:type="dxa"/>
          </w:tcPr>
          <w:p w:rsidR="009B21B0" w:rsidRPr="000E3ED0" w:rsidRDefault="009B21B0" w:rsidP="00320AFB">
            <w:pPr>
              <w:jc w:val="both"/>
              <w:rPr>
                <w:rFonts w:ascii="Arial Narrow" w:hAnsi="Arial Narrow" w:cs="Arial"/>
              </w:rPr>
            </w:pPr>
            <w:r w:rsidRPr="000E3ED0">
              <w:rPr>
                <w:rFonts w:ascii="Arial Narrow" w:hAnsi="Arial Narrow" w:cs="Arial"/>
                <w:color w:val="000000"/>
              </w:rPr>
              <w:t>Produire un bulleti</w:t>
            </w:r>
            <w:r>
              <w:rPr>
                <w:rFonts w:ascii="Arial Narrow" w:hAnsi="Arial Narrow" w:cs="Arial"/>
                <w:color w:val="000000"/>
              </w:rPr>
              <w:t>n trimestriel de l’</w:t>
            </w:r>
            <w:r w:rsidR="004E3983">
              <w:rPr>
                <w:rFonts w:ascii="Arial Narrow" w:hAnsi="Arial Narrow" w:cs="Arial"/>
                <w:color w:val="000000"/>
              </w:rPr>
              <w:t>ALUCOVIS-APDD</w:t>
            </w:r>
            <w:r w:rsidRPr="000E3ED0">
              <w:rPr>
                <w:rFonts w:ascii="Arial Narrow" w:hAnsi="Arial Narrow" w:cs="Arial"/>
                <w:color w:val="000000"/>
              </w:rPr>
              <w:t xml:space="preserve"> Burundi</w:t>
            </w:r>
            <w:r w:rsidRPr="000E3ED0">
              <w:rPr>
                <w:rFonts w:ascii="Arial Narrow" w:hAnsi="Arial Narrow" w:cs="Arial"/>
              </w:rPr>
              <w:t xml:space="preserve">, intitulé </w:t>
            </w:r>
          </w:p>
          <w:p w:rsidR="009B21B0" w:rsidRPr="000E3ED0" w:rsidRDefault="009B21B0" w:rsidP="00320AFB">
            <w:pPr>
              <w:jc w:val="both"/>
              <w:rPr>
                <w:rFonts w:ascii="Arial Narrow" w:hAnsi="Arial Narrow" w:cs="Arial"/>
                <w:color w:val="0070C0"/>
              </w:rPr>
            </w:pPr>
            <w:r w:rsidRPr="002C5FBD">
              <w:rPr>
                <w:rFonts w:ascii="Arial Narrow" w:hAnsi="Arial Narrow" w:cs="Arial"/>
                <w:b/>
                <w:i/>
                <w:shd w:val="clear" w:color="auto" w:fill="FFFFFF" w:themeFill="background1"/>
              </w:rPr>
              <w:t xml:space="preserve">« </w:t>
            </w:r>
            <w:r>
              <w:rPr>
                <w:rFonts w:ascii="Arial Narrow" w:hAnsi="Arial Narrow" w:cs="Arial"/>
                <w:b/>
                <w:i/>
                <w:shd w:val="clear" w:color="auto" w:fill="FFFFFF" w:themeFill="background1"/>
              </w:rPr>
              <w:t>Munyagihugu nawe mutegetsi, garukire agateka kazina m</w:t>
            </w:r>
            <w:r w:rsidRPr="002C5FBD">
              <w:rPr>
                <w:rFonts w:ascii="Arial Narrow" w:hAnsi="Arial Narrow" w:cs="Arial"/>
                <w:b/>
                <w:i/>
                <w:shd w:val="clear" w:color="auto" w:fill="FFFFFF" w:themeFill="background1"/>
              </w:rPr>
              <w:t xml:space="preserve">untu </w:t>
            </w:r>
            <w:r>
              <w:rPr>
                <w:rFonts w:ascii="Arial Narrow" w:hAnsi="Arial Narrow" w:cs="Arial"/>
                <w:b/>
                <w:i/>
                <w:shd w:val="clear" w:color="auto" w:fill="FFFFFF" w:themeFill="background1"/>
              </w:rPr>
              <w:t xml:space="preserve">mu gukingira ikiremwa muntu ku mabi aterwa n’ifatwa ku nguvu n’ayandi mabi afatiye ku gitsina » </w:t>
            </w:r>
          </w:p>
        </w:tc>
        <w:tc>
          <w:tcPr>
            <w:tcW w:w="4253" w:type="dxa"/>
          </w:tcPr>
          <w:p w:rsidR="009B21B0" w:rsidRPr="000D24FE" w:rsidRDefault="009B21B0" w:rsidP="00320AFB">
            <w:pPr>
              <w:autoSpaceDE w:val="0"/>
              <w:autoSpaceDN w:val="0"/>
              <w:adjustRightInd w:val="0"/>
              <w:rPr>
                <w:rFonts w:ascii="Arial Narrow" w:eastAsiaTheme="minorHAnsi" w:hAnsi="Arial Narrow" w:cs="Arial"/>
                <w:color w:val="000000"/>
                <w:lang w:eastAsia="en-US"/>
              </w:rPr>
            </w:pPr>
            <w:r w:rsidRPr="000D24FE">
              <w:rPr>
                <w:rFonts w:ascii="Arial Narrow" w:eastAsiaTheme="minorHAnsi" w:hAnsi="Arial Narrow" w:cs="Arial"/>
                <w:color w:val="000000"/>
                <w:lang w:eastAsia="en-US"/>
              </w:rPr>
              <w:t>NED, 11.11.11, PNUD, IFDC</w:t>
            </w:r>
            <w:r w:rsidR="002E4117" w:rsidRPr="000D24FE">
              <w:rPr>
                <w:rFonts w:ascii="Arial Narrow" w:eastAsiaTheme="minorHAnsi" w:hAnsi="Arial Narrow" w:cs="Arial"/>
                <w:color w:val="000000"/>
                <w:lang w:eastAsia="en-US"/>
              </w:rPr>
              <w:t>, Oxfam Novib, UNFPA, AHDH</w:t>
            </w:r>
          </w:p>
        </w:tc>
        <w:tc>
          <w:tcPr>
            <w:tcW w:w="1417" w:type="dxa"/>
          </w:tcPr>
          <w:p w:rsidR="009B21B0" w:rsidRPr="000E3ED0" w:rsidRDefault="009B21B0" w:rsidP="008E3737">
            <w:pPr>
              <w:autoSpaceDE w:val="0"/>
              <w:autoSpaceDN w:val="0"/>
              <w:adjustRightInd w:val="0"/>
              <w:jc w:val="center"/>
              <w:rPr>
                <w:rFonts w:ascii="Arial Narrow" w:eastAsiaTheme="minorHAnsi" w:hAnsi="Arial Narrow" w:cs="Arial"/>
                <w:color w:val="000000"/>
                <w:lang w:eastAsia="en-US"/>
              </w:rPr>
            </w:pPr>
            <w:r>
              <w:rPr>
                <w:rFonts w:ascii="Arial Narrow" w:eastAsiaTheme="minorHAnsi" w:hAnsi="Arial Narrow" w:cs="Arial"/>
                <w:color w:val="000000"/>
                <w:lang w:eastAsia="en-US"/>
              </w:rPr>
              <w:t xml:space="preserve">15 </w:t>
            </w:r>
            <w:r w:rsidRPr="000E3ED0">
              <w:rPr>
                <w:rFonts w:ascii="Arial Narrow" w:eastAsiaTheme="minorHAnsi" w:hAnsi="Arial Narrow" w:cs="Arial"/>
                <w:color w:val="000000"/>
                <w:lang w:eastAsia="en-US"/>
              </w:rPr>
              <w:t>000</w:t>
            </w:r>
          </w:p>
        </w:tc>
        <w:tc>
          <w:tcPr>
            <w:tcW w:w="1560" w:type="dxa"/>
          </w:tcPr>
          <w:p w:rsidR="009B21B0" w:rsidRPr="000E3ED0" w:rsidRDefault="009B21B0" w:rsidP="008E3737">
            <w:pPr>
              <w:autoSpaceDE w:val="0"/>
              <w:autoSpaceDN w:val="0"/>
              <w:adjustRightInd w:val="0"/>
              <w:jc w:val="center"/>
              <w:rPr>
                <w:rFonts w:ascii="Arial Narrow" w:eastAsiaTheme="minorHAnsi" w:hAnsi="Arial Narrow" w:cs="Arial"/>
                <w:color w:val="000000"/>
                <w:lang w:eastAsia="en-US"/>
              </w:rPr>
            </w:pPr>
            <w:r>
              <w:rPr>
                <w:rFonts w:ascii="Arial Narrow" w:eastAsiaTheme="minorHAnsi" w:hAnsi="Arial Narrow" w:cs="Arial"/>
                <w:color w:val="000000"/>
                <w:lang w:eastAsia="en-US"/>
              </w:rPr>
              <w:t>15 </w:t>
            </w:r>
            <w:r w:rsidRPr="000E3ED0">
              <w:rPr>
                <w:rFonts w:ascii="Arial Narrow" w:eastAsiaTheme="minorHAnsi" w:hAnsi="Arial Narrow" w:cs="Arial"/>
                <w:color w:val="000000"/>
                <w:lang w:eastAsia="en-US"/>
              </w:rPr>
              <w:t>000</w:t>
            </w:r>
          </w:p>
        </w:tc>
        <w:tc>
          <w:tcPr>
            <w:tcW w:w="1417" w:type="dxa"/>
          </w:tcPr>
          <w:p w:rsidR="009B21B0" w:rsidRPr="000E3ED0" w:rsidRDefault="009B21B0" w:rsidP="008E3737">
            <w:pPr>
              <w:autoSpaceDE w:val="0"/>
              <w:autoSpaceDN w:val="0"/>
              <w:adjustRightInd w:val="0"/>
              <w:jc w:val="center"/>
              <w:rPr>
                <w:rFonts w:ascii="Arial Narrow" w:eastAsiaTheme="minorHAnsi" w:hAnsi="Arial Narrow" w:cs="Arial"/>
                <w:color w:val="000000"/>
                <w:lang w:eastAsia="en-US"/>
              </w:rPr>
            </w:pPr>
            <w:r>
              <w:rPr>
                <w:rFonts w:ascii="Arial Narrow" w:eastAsiaTheme="minorHAnsi" w:hAnsi="Arial Narrow" w:cs="Arial"/>
                <w:color w:val="000000"/>
                <w:lang w:eastAsia="en-US"/>
              </w:rPr>
              <w:t>20 </w:t>
            </w:r>
            <w:r w:rsidRPr="000E3ED0">
              <w:rPr>
                <w:rFonts w:ascii="Arial Narrow" w:eastAsiaTheme="minorHAnsi" w:hAnsi="Arial Narrow" w:cs="Arial"/>
                <w:color w:val="000000"/>
                <w:lang w:eastAsia="en-US"/>
              </w:rPr>
              <w:t>000</w:t>
            </w:r>
          </w:p>
        </w:tc>
      </w:tr>
      <w:tr w:rsidR="009B21B0" w:rsidRPr="000E3ED0" w:rsidTr="009D76CA">
        <w:tc>
          <w:tcPr>
            <w:tcW w:w="6662" w:type="dxa"/>
          </w:tcPr>
          <w:p w:rsidR="009B21B0" w:rsidRPr="000E3ED0" w:rsidRDefault="009B21B0" w:rsidP="00320AFB">
            <w:pPr>
              <w:autoSpaceDE w:val="0"/>
              <w:autoSpaceDN w:val="0"/>
              <w:adjustRightInd w:val="0"/>
              <w:jc w:val="both"/>
              <w:rPr>
                <w:rFonts w:ascii="Arial Narrow" w:eastAsiaTheme="minorHAnsi" w:hAnsi="Arial Narrow" w:cs="Arial"/>
                <w:b/>
                <w:color w:val="000000"/>
                <w:lang w:eastAsia="en-US"/>
              </w:rPr>
            </w:pPr>
            <w:r w:rsidRPr="000E3ED0">
              <w:rPr>
                <w:rFonts w:ascii="Arial Narrow" w:eastAsiaTheme="minorHAnsi" w:hAnsi="Arial Narrow" w:cs="Arial"/>
                <w:b/>
                <w:color w:val="000000"/>
                <w:lang w:eastAsia="en-US"/>
              </w:rPr>
              <w:t>S/Total</w:t>
            </w:r>
          </w:p>
        </w:tc>
        <w:tc>
          <w:tcPr>
            <w:tcW w:w="4253" w:type="dxa"/>
          </w:tcPr>
          <w:p w:rsidR="009B21B0" w:rsidRPr="000E3ED0" w:rsidRDefault="009B21B0" w:rsidP="00320AFB">
            <w:pPr>
              <w:autoSpaceDE w:val="0"/>
              <w:autoSpaceDN w:val="0"/>
              <w:adjustRightInd w:val="0"/>
              <w:rPr>
                <w:rFonts w:ascii="Arial Narrow" w:eastAsiaTheme="minorHAnsi" w:hAnsi="Arial Narrow" w:cs="Arial"/>
                <w:color w:val="000000"/>
                <w:lang w:eastAsia="en-US"/>
              </w:rPr>
            </w:pPr>
          </w:p>
        </w:tc>
        <w:tc>
          <w:tcPr>
            <w:tcW w:w="1417" w:type="dxa"/>
          </w:tcPr>
          <w:p w:rsidR="009B21B0" w:rsidRPr="000E3ED0" w:rsidRDefault="009B21B0" w:rsidP="008E3737">
            <w:pPr>
              <w:autoSpaceDE w:val="0"/>
              <w:autoSpaceDN w:val="0"/>
              <w:adjustRightInd w:val="0"/>
              <w:jc w:val="center"/>
              <w:rPr>
                <w:rFonts w:ascii="Arial Narrow" w:eastAsiaTheme="minorHAnsi" w:hAnsi="Arial Narrow" w:cs="Arial"/>
                <w:b/>
                <w:color w:val="000000"/>
                <w:lang w:eastAsia="en-US"/>
              </w:rPr>
            </w:pPr>
            <w:r>
              <w:rPr>
                <w:rFonts w:ascii="Arial Narrow" w:eastAsiaTheme="minorHAnsi" w:hAnsi="Arial Narrow" w:cs="Arial"/>
                <w:b/>
                <w:color w:val="000000"/>
                <w:lang w:eastAsia="en-US"/>
              </w:rPr>
              <w:t>7</w:t>
            </w:r>
            <w:r w:rsidRPr="000E3ED0">
              <w:rPr>
                <w:rFonts w:ascii="Arial Narrow" w:eastAsiaTheme="minorHAnsi" w:hAnsi="Arial Narrow" w:cs="Arial"/>
                <w:b/>
                <w:color w:val="000000"/>
                <w:lang w:eastAsia="en-US"/>
              </w:rPr>
              <w:t>0</w:t>
            </w:r>
            <w:r>
              <w:rPr>
                <w:rFonts w:ascii="Arial Narrow" w:eastAsiaTheme="minorHAnsi" w:hAnsi="Arial Narrow" w:cs="Arial"/>
                <w:b/>
                <w:color w:val="000000"/>
                <w:lang w:eastAsia="en-US"/>
              </w:rPr>
              <w:t xml:space="preserve"> </w:t>
            </w:r>
            <w:r w:rsidRPr="000E3ED0">
              <w:rPr>
                <w:rFonts w:ascii="Arial Narrow" w:eastAsiaTheme="minorHAnsi" w:hAnsi="Arial Narrow" w:cs="Arial"/>
                <w:b/>
                <w:color w:val="000000"/>
                <w:lang w:eastAsia="en-US"/>
              </w:rPr>
              <w:t xml:space="preserve"> 000</w:t>
            </w:r>
          </w:p>
        </w:tc>
        <w:tc>
          <w:tcPr>
            <w:tcW w:w="1560" w:type="dxa"/>
          </w:tcPr>
          <w:p w:rsidR="009B21B0" w:rsidRPr="000E3ED0" w:rsidRDefault="009B21B0" w:rsidP="008E3737">
            <w:pPr>
              <w:autoSpaceDE w:val="0"/>
              <w:autoSpaceDN w:val="0"/>
              <w:adjustRightInd w:val="0"/>
              <w:jc w:val="center"/>
              <w:rPr>
                <w:rFonts w:ascii="Arial Narrow" w:eastAsiaTheme="minorHAnsi" w:hAnsi="Arial Narrow" w:cs="Arial"/>
                <w:b/>
                <w:color w:val="000000"/>
                <w:lang w:eastAsia="en-US"/>
              </w:rPr>
            </w:pPr>
            <w:r>
              <w:rPr>
                <w:rFonts w:ascii="Arial Narrow" w:eastAsiaTheme="minorHAnsi" w:hAnsi="Arial Narrow" w:cs="Arial"/>
                <w:b/>
                <w:color w:val="000000"/>
                <w:lang w:eastAsia="en-US"/>
              </w:rPr>
              <w:t>75</w:t>
            </w:r>
            <w:r w:rsidRPr="000E3ED0">
              <w:rPr>
                <w:rFonts w:ascii="Arial Narrow" w:eastAsiaTheme="minorHAnsi" w:hAnsi="Arial Narrow" w:cs="Arial"/>
                <w:b/>
                <w:color w:val="000000"/>
                <w:lang w:eastAsia="en-US"/>
              </w:rPr>
              <w:t xml:space="preserve"> 000</w:t>
            </w:r>
          </w:p>
        </w:tc>
        <w:tc>
          <w:tcPr>
            <w:tcW w:w="1417" w:type="dxa"/>
          </w:tcPr>
          <w:p w:rsidR="009B21B0" w:rsidRPr="000E3ED0" w:rsidRDefault="009B21B0" w:rsidP="008E3737">
            <w:pPr>
              <w:autoSpaceDE w:val="0"/>
              <w:autoSpaceDN w:val="0"/>
              <w:adjustRightInd w:val="0"/>
              <w:jc w:val="center"/>
              <w:rPr>
                <w:rFonts w:ascii="Arial Narrow" w:eastAsiaTheme="minorHAnsi" w:hAnsi="Arial Narrow" w:cs="Arial"/>
                <w:b/>
                <w:color w:val="000000"/>
                <w:lang w:eastAsia="en-US"/>
              </w:rPr>
            </w:pPr>
            <w:r>
              <w:rPr>
                <w:rFonts w:ascii="Arial Narrow" w:eastAsiaTheme="minorHAnsi" w:hAnsi="Arial Narrow" w:cs="Arial"/>
                <w:b/>
                <w:color w:val="000000"/>
                <w:lang w:eastAsia="en-US"/>
              </w:rPr>
              <w:t>80</w:t>
            </w:r>
            <w:r w:rsidRPr="000E3ED0">
              <w:rPr>
                <w:rFonts w:ascii="Arial Narrow" w:eastAsiaTheme="minorHAnsi" w:hAnsi="Arial Narrow" w:cs="Arial"/>
                <w:b/>
                <w:color w:val="000000"/>
                <w:lang w:eastAsia="en-US"/>
              </w:rPr>
              <w:t xml:space="preserve"> 000</w:t>
            </w:r>
          </w:p>
        </w:tc>
      </w:tr>
      <w:tr w:rsidR="009B21B0" w:rsidRPr="000E3ED0" w:rsidTr="009D76CA">
        <w:tc>
          <w:tcPr>
            <w:tcW w:w="6662" w:type="dxa"/>
          </w:tcPr>
          <w:p w:rsidR="009B21B0" w:rsidRPr="000E3ED0" w:rsidRDefault="009B21B0" w:rsidP="00320AFB">
            <w:pPr>
              <w:autoSpaceDE w:val="0"/>
              <w:autoSpaceDN w:val="0"/>
              <w:adjustRightInd w:val="0"/>
              <w:jc w:val="both"/>
              <w:rPr>
                <w:rFonts w:ascii="Arial Narrow" w:eastAsiaTheme="minorHAnsi" w:hAnsi="Arial Narrow" w:cs="Arial"/>
                <w:color w:val="000000"/>
                <w:lang w:eastAsia="en-US"/>
              </w:rPr>
            </w:pPr>
            <w:r w:rsidRPr="000E3ED0">
              <w:rPr>
                <w:rFonts w:ascii="Arial Narrow" w:eastAsiaTheme="minorHAnsi" w:hAnsi="Arial Narrow" w:cs="Arial"/>
                <w:color w:val="000000"/>
                <w:lang w:eastAsia="en-US"/>
              </w:rPr>
              <w:t>Frais de gestion 10%</w:t>
            </w:r>
          </w:p>
        </w:tc>
        <w:tc>
          <w:tcPr>
            <w:tcW w:w="4253" w:type="dxa"/>
          </w:tcPr>
          <w:p w:rsidR="009B21B0" w:rsidRPr="000E3ED0" w:rsidRDefault="009B21B0" w:rsidP="00320AFB">
            <w:pPr>
              <w:autoSpaceDE w:val="0"/>
              <w:autoSpaceDN w:val="0"/>
              <w:adjustRightInd w:val="0"/>
              <w:rPr>
                <w:rFonts w:ascii="Arial Narrow" w:eastAsiaTheme="minorHAnsi" w:hAnsi="Arial Narrow" w:cs="Arial"/>
                <w:b/>
                <w:color w:val="000000"/>
                <w:lang w:eastAsia="en-US"/>
              </w:rPr>
            </w:pPr>
          </w:p>
        </w:tc>
        <w:tc>
          <w:tcPr>
            <w:tcW w:w="1417" w:type="dxa"/>
          </w:tcPr>
          <w:p w:rsidR="009B21B0" w:rsidRPr="000E3ED0" w:rsidRDefault="009B21B0" w:rsidP="008E3737">
            <w:pPr>
              <w:autoSpaceDE w:val="0"/>
              <w:autoSpaceDN w:val="0"/>
              <w:adjustRightInd w:val="0"/>
              <w:jc w:val="center"/>
              <w:rPr>
                <w:rFonts w:ascii="Arial Narrow" w:eastAsiaTheme="minorHAnsi" w:hAnsi="Arial Narrow" w:cs="Arial"/>
                <w:color w:val="000000"/>
                <w:lang w:eastAsia="en-US"/>
              </w:rPr>
            </w:pPr>
            <w:r>
              <w:rPr>
                <w:rFonts w:ascii="Arial Narrow" w:eastAsiaTheme="minorHAnsi" w:hAnsi="Arial Narrow" w:cs="Arial"/>
                <w:color w:val="000000"/>
                <w:lang w:eastAsia="en-US"/>
              </w:rPr>
              <w:t>7</w:t>
            </w:r>
            <w:r w:rsidRPr="000E3ED0">
              <w:rPr>
                <w:rFonts w:ascii="Arial Narrow" w:eastAsiaTheme="minorHAnsi" w:hAnsi="Arial Narrow" w:cs="Arial"/>
                <w:color w:val="000000"/>
                <w:lang w:eastAsia="en-US"/>
              </w:rPr>
              <w:t xml:space="preserve"> 00</w:t>
            </w:r>
          </w:p>
        </w:tc>
        <w:tc>
          <w:tcPr>
            <w:tcW w:w="1560" w:type="dxa"/>
          </w:tcPr>
          <w:p w:rsidR="009B21B0" w:rsidRPr="000E3ED0" w:rsidRDefault="009B21B0" w:rsidP="008E3737">
            <w:pPr>
              <w:autoSpaceDE w:val="0"/>
              <w:autoSpaceDN w:val="0"/>
              <w:adjustRightInd w:val="0"/>
              <w:jc w:val="center"/>
              <w:rPr>
                <w:rFonts w:ascii="Arial Narrow" w:eastAsiaTheme="minorHAnsi" w:hAnsi="Arial Narrow" w:cs="Arial"/>
                <w:color w:val="000000"/>
                <w:lang w:eastAsia="en-US"/>
              </w:rPr>
            </w:pPr>
            <w:r>
              <w:rPr>
                <w:rFonts w:ascii="Arial Narrow" w:eastAsiaTheme="minorHAnsi" w:hAnsi="Arial Narrow" w:cs="Arial"/>
                <w:color w:val="000000"/>
                <w:lang w:eastAsia="en-US"/>
              </w:rPr>
              <w:t>7</w:t>
            </w:r>
            <w:r w:rsidRPr="000E3ED0">
              <w:rPr>
                <w:rFonts w:ascii="Arial Narrow" w:eastAsiaTheme="minorHAnsi" w:hAnsi="Arial Narrow" w:cs="Arial"/>
                <w:color w:val="000000"/>
                <w:lang w:eastAsia="en-US"/>
              </w:rPr>
              <w:t>500</w:t>
            </w:r>
          </w:p>
        </w:tc>
        <w:tc>
          <w:tcPr>
            <w:tcW w:w="1417" w:type="dxa"/>
          </w:tcPr>
          <w:p w:rsidR="009B21B0" w:rsidRPr="000E3ED0" w:rsidRDefault="009B21B0" w:rsidP="008E3737">
            <w:pPr>
              <w:autoSpaceDE w:val="0"/>
              <w:autoSpaceDN w:val="0"/>
              <w:adjustRightInd w:val="0"/>
              <w:jc w:val="center"/>
              <w:rPr>
                <w:rFonts w:ascii="Arial Narrow" w:eastAsiaTheme="minorHAnsi" w:hAnsi="Arial Narrow" w:cs="Arial"/>
                <w:color w:val="000000"/>
                <w:lang w:eastAsia="en-US"/>
              </w:rPr>
            </w:pPr>
            <w:r>
              <w:rPr>
                <w:rFonts w:ascii="Arial Narrow" w:eastAsiaTheme="minorHAnsi" w:hAnsi="Arial Narrow" w:cs="Arial"/>
                <w:color w:val="000000"/>
                <w:lang w:eastAsia="en-US"/>
              </w:rPr>
              <w:t xml:space="preserve">   8 0</w:t>
            </w:r>
            <w:r w:rsidRPr="000E3ED0">
              <w:rPr>
                <w:rFonts w:ascii="Arial Narrow" w:eastAsiaTheme="minorHAnsi" w:hAnsi="Arial Narrow" w:cs="Arial"/>
                <w:color w:val="000000"/>
                <w:lang w:eastAsia="en-US"/>
              </w:rPr>
              <w:t>00</w:t>
            </w:r>
          </w:p>
        </w:tc>
      </w:tr>
      <w:tr w:rsidR="009B21B0" w:rsidRPr="00320F26" w:rsidTr="009D76CA">
        <w:tc>
          <w:tcPr>
            <w:tcW w:w="6662" w:type="dxa"/>
          </w:tcPr>
          <w:p w:rsidR="009B21B0" w:rsidRPr="000E3ED0" w:rsidRDefault="009B21B0" w:rsidP="00320AFB">
            <w:pPr>
              <w:autoSpaceDE w:val="0"/>
              <w:autoSpaceDN w:val="0"/>
              <w:adjustRightInd w:val="0"/>
              <w:jc w:val="both"/>
              <w:rPr>
                <w:rFonts w:ascii="Arial Narrow" w:eastAsiaTheme="minorHAnsi" w:hAnsi="Arial Narrow" w:cs="Arial"/>
                <w:b/>
                <w:color w:val="000000"/>
                <w:lang w:eastAsia="en-US"/>
              </w:rPr>
            </w:pPr>
            <w:r w:rsidRPr="000E3ED0">
              <w:rPr>
                <w:rFonts w:ascii="Arial Narrow" w:eastAsiaTheme="minorHAnsi" w:hAnsi="Arial Narrow" w:cs="Arial"/>
                <w:b/>
                <w:color w:val="000000"/>
                <w:lang w:eastAsia="en-US"/>
              </w:rPr>
              <w:t>Total  de l’axe3</w:t>
            </w:r>
          </w:p>
        </w:tc>
        <w:tc>
          <w:tcPr>
            <w:tcW w:w="4253" w:type="dxa"/>
          </w:tcPr>
          <w:p w:rsidR="009B21B0" w:rsidRPr="000E3ED0" w:rsidRDefault="009B21B0" w:rsidP="00320AFB">
            <w:pPr>
              <w:autoSpaceDE w:val="0"/>
              <w:autoSpaceDN w:val="0"/>
              <w:adjustRightInd w:val="0"/>
              <w:rPr>
                <w:rFonts w:ascii="Arial Narrow" w:eastAsiaTheme="minorHAnsi" w:hAnsi="Arial Narrow" w:cs="Arial"/>
                <w:b/>
                <w:color w:val="000000"/>
                <w:lang w:eastAsia="en-US"/>
              </w:rPr>
            </w:pPr>
          </w:p>
        </w:tc>
        <w:tc>
          <w:tcPr>
            <w:tcW w:w="1417" w:type="dxa"/>
          </w:tcPr>
          <w:p w:rsidR="009B21B0" w:rsidRPr="000E3ED0" w:rsidRDefault="009B21B0" w:rsidP="008E3737">
            <w:pPr>
              <w:autoSpaceDE w:val="0"/>
              <w:autoSpaceDN w:val="0"/>
              <w:adjustRightInd w:val="0"/>
              <w:jc w:val="center"/>
              <w:rPr>
                <w:rFonts w:ascii="Arial Narrow" w:eastAsiaTheme="minorHAnsi" w:hAnsi="Arial Narrow" w:cs="Arial"/>
                <w:b/>
                <w:color w:val="000000"/>
                <w:lang w:eastAsia="en-US"/>
              </w:rPr>
            </w:pPr>
            <w:r>
              <w:rPr>
                <w:rFonts w:ascii="Arial Narrow" w:eastAsiaTheme="minorHAnsi" w:hAnsi="Arial Narrow" w:cs="Arial"/>
                <w:b/>
                <w:color w:val="000000"/>
                <w:lang w:eastAsia="en-US"/>
              </w:rPr>
              <w:t>70</w:t>
            </w:r>
            <w:r w:rsidRPr="000E3ED0">
              <w:rPr>
                <w:rFonts w:ascii="Arial Narrow" w:eastAsiaTheme="minorHAnsi" w:hAnsi="Arial Narrow" w:cs="Arial"/>
                <w:b/>
                <w:color w:val="000000"/>
                <w:lang w:eastAsia="en-US"/>
              </w:rPr>
              <w:t> </w:t>
            </w:r>
            <w:r>
              <w:rPr>
                <w:rFonts w:ascii="Arial Narrow" w:eastAsiaTheme="minorHAnsi" w:hAnsi="Arial Narrow" w:cs="Arial"/>
                <w:b/>
                <w:color w:val="000000"/>
                <w:lang w:eastAsia="en-US"/>
              </w:rPr>
              <w:t>7</w:t>
            </w:r>
            <w:r w:rsidRPr="000E3ED0">
              <w:rPr>
                <w:rFonts w:ascii="Arial Narrow" w:eastAsiaTheme="minorHAnsi" w:hAnsi="Arial Narrow" w:cs="Arial"/>
                <w:b/>
                <w:color w:val="000000"/>
                <w:lang w:eastAsia="en-US"/>
              </w:rPr>
              <w:t>00</w:t>
            </w:r>
          </w:p>
        </w:tc>
        <w:tc>
          <w:tcPr>
            <w:tcW w:w="1560" w:type="dxa"/>
          </w:tcPr>
          <w:p w:rsidR="009B21B0" w:rsidRPr="000E3ED0" w:rsidRDefault="009B21B0" w:rsidP="008E3737">
            <w:pPr>
              <w:autoSpaceDE w:val="0"/>
              <w:autoSpaceDN w:val="0"/>
              <w:adjustRightInd w:val="0"/>
              <w:jc w:val="center"/>
              <w:rPr>
                <w:rFonts w:ascii="Arial Narrow" w:eastAsiaTheme="minorHAnsi" w:hAnsi="Arial Narrow" w:cs="Arial"/>
                <w:b/>
                <w:color w:val="000000"/>
                <w:lang w:eastAsia="en-US"/>
              </w:rPr>
            </w:pPr>
            <w:r>
              <w:rPr>
                <w:rFonts w:ascii="Arial Narrow" w:eastAsiaTheme="minorHAnsi" w:hAnsi="Arial Narrow" w:cs="Arial"/>
                <w:b/>
                <w:color w:val="000000"/>
                <w:lang w:eastAsia="en-US"/>
              </w:rPr>
              <w:t>82 500</w:t>
            </w:r>
          </w:p>
        </w:tc>
        <w:tc>
          <w:tcPr>
            <w:tcW w:w="1417" w:type="dxa"/>
          </w:tcPr>
          <w:p w:rsidR="009B21B0" w:rsidRPr="000E3ED0" w:rsidRDefault="009B21B0" w:rsidP="008E3737">
            <w:pPr>
              <w:autoSpaceDE w:val="0"/>
              <w:autoSpaceDN w:val="0"/>
              <w:adjustRightInd w:val="0"/>
              <w:jc w:val="center"/>
              <w:rPr>
                <w:rFonts w:ascii="Arial Narrow" w:eastAsiaTheme="minorHAnsi" w:hAnsi="Arial Narrow" w:cs="Arial"/>
                <w:b/>
                <w:color w:val="000000"/>
                <w:lang w:eastAsia="en-US"/>
              </w:rPr>
            </w:pPr>
            <w:r>
              <w:rPr>
                <w:rFonts w:ascii="Arial Narrow" w:eastAsiaTheme="minorHAnsi" w:hAnsi="Arial Narrow" w:cs="Arial"/>
                <w:b/>
                <w:color w:val="000000"/>
                <w:lang w:eastAsia="en-US"/>
              </w:rPr>
              <w:t>88 000</w:t>
            </w:r>
          </w:p>
        </w:tc>
      </w:tr>
    </w:tbl>
    <w:p w:rsidR="00E4467C" w:rsidRPr="000E3ED0" w:rsidRDefault="00E4467C" w:rsidP="00E4467C">
      <w:pPr>
        <w:rPr>
          <w:rFonts w:ascii="Arial Narrow" w:eastAsiaTheme="minorHAnsi" w:hAnsi="Arial Narrow"/>
          <w:sz w:val="22"/>
          <w:szCs w:val="22"/>
          <w:lang w:eastAsia="en-US"/>
        </w:rPr>
      </w:pPr>
    </w:p>
    <w:p w:rsidR="00A21336" w:rsidRDefault="00A21336" w:rsidP="00E4467C">
      <w:pPr>
        <w:pStyle w:val="Titre3"/>
        <w:rPr>
          <w:rFonts w:ascii="Arial Narrow" w:eastAsiaTheme="minorHAnsi" w:hAnsi="Arial Narrow" w:cs="Arial"/>
          <w:color w:val="auto"/>
          <w:sz w:val="22"/>
          <w:szCs w:val="22"/>
          <w:lang w:eastAsia="en-US"/>
        </w:rPr>
      </w:pPr>
    </w:p>
    <w:p w:rsidR="00A21336" w:rsidRDefault="00A21336" w:rsidP="00E4467C">
      <w:pPr>
        <w:pStyle w:val="Titre3"/>
        <w:rPr>
          <w:rFonts w:ascii="Arial Narrow" w:eastAsiaTheme="minorHAnsi" w:hAnsi="Arial Narrow" w:cs="Arial"/>
          <w:color w:val="auto"/>
          <w:sz w:val="22"/>
          <w:szCs w:val="22"/>
          <w:lang w:eastAsia="en-US"/>
        </w:rPr>
      </w:pPr>
    </w:p>
    <w:p w:rsidR="00A21336" w:rsidRDefault="00A21336" w:rsidP="00E4467C">
      <w:pPr>
        <w:pStyle w:val="Titre3"/>
        <w:rPr>
          <w:rFonts w:ascii="Arial Narrow" w:eastAsiaTheme="minorHAnsi" w:hAnsi="Arial Narrow" w:cs="Arial"/>
          <w:color w:val="auto"/>
          <w:sz w:val="22"/>
          <w:szCs w:val="22"/>
          <w:lang w:eastAsia="en-US"/>
        </w:rPr>
      </w:pPr>
    </w:p>
    <w:p w:rsidR="00A21336" w:rsidRDefault="00A21336" w:rsidP="00E4467C">
      <w:pPr>
        <w:pStyle w:val="Titre3"/>
        <w:rPr>
          <w:rFonts w:ascii="Arial Narrow" w:eastAsiaTheme="minorHAnsi" w:hAnsi="Arial Narrow" w:cs="Arial"/>
          <w:color w:val="auto"/>
          <w:sz w:val="22"/>
          <w:szCs w:val="22"/>
          <w:lang w:eastAsia="en-US"/>
        </w:rPr>
      </w:pPr>
    </w:p>
    <w:p w:rsidR="00A21336" w:rsidRDefault="00A21336" w:rsidP="00A21336">
      <w:pPr>
        <w:rPr>
          <w:rFonts w:eastAsiaTheme="minorHAnsi"/>
          <w:lang w:eastAsia="en-US"/>
        </w:rPr>
      </w:pPr>
    </w:p>
    <w:p w:rsidR="00A21336" w:rsidRPr="00A21336" w:rsidRDefault="00A21336" w:rsidP="00A21336">
      <w:pPr>
        <w:rPr>
          <w:rFonts w:eastAsiaTheme="minorHAnsi"/>
          <w:lang w:eastAsia="en-US"/>
        </w:rPr>
      </w:pPr>
    </w:p>
    <w:p w:rsidR="00EC25C5" w:rsidRDefault="00EC25C5" w:rsidP="00E4467C">
      <w:pPr>
        <w:pStyle w:val="Titre3"/>
        <w:rPr>
          <w:rFonts w:ascii="Arial Narrow" w:eastAsiaTheme="minorHAnsi" w:hAnsi="Arial Narrow" w:cs="Arial"/>
          <w:color w:val="auto"/>
          <w:sz w:val="22"/>
          <w:szCs w:val="22"/>
          <w:lang w:eastAsia="en-US"/>
        </w:rPr>
      </w:pPr>
    </w:p>
    <w:p w:rsidR="00EC25C5" w:rsidRDefault="00EC25C5" w:rsidP="00E4467C">
      <w:pPr>
        <w:pStyle w:val="Titre3"/>
        <w:rPr>
          <w:rFonts w:ascii="Arial Narrow" w:eastAsiaTheme="minorHAnsi" w:hAnsi="Arial Narrow" w:cs="Arial"/>
          <w:color w:val="auto"/>
          <w:sz w:val="22"/>
          <w:szCs w:val="22"/>
          <w:lang w:eastAsia="en-US"/>
        </w:rPr>
      </w:pPr>
    </w:p>
    <w:p w:rsidR="00EC25C5" w:rsidRDefault="00EC25C5" w:rsidP="00E4467C">
      <w:pPr>
        <w:pStyle w:val="Titre3"/>
        <w:rPr>
          <w:rFonts w:ascii="Arial Narrow" w:eastAsiaTheme="minorHAnsi" w:hAnsi="Arial Narrow" w:cs="Arial"/>
          <w:color w:val="auto"/>
          <w:sz w:val="22"/>
          <w:szCs w:val="22"/>
          <w:lang w:eastAsia="en-US"/>
        </w:rPr>
      </w:pPr>
    </w:p>
    <w:p w:rsidR="00E4467C" w:rsidRPr="00481D00" w:rsidRDefault="00481D00" w:rsidP="00E4467C">
      <w:pPr>
        <w:pStyle w:val="Titre3"/>
        <w:rPr>
          <w:rFonts w:ascii="Arial Narrow" w:hAnsi="Arial Narrow" w:cs="Arial"/>
          <w:color w:val="auto"/>
          <w:sz w:val="22"/>
          <w:szCs w:val="22"/>
          <w:lang w:eastAsia="en-US"/>
        </w:rPr>
      </w:pPr>
      <w:r w:rsidRPr="00481D00">
        <w:rPr>
          <w:rFonts w:ascii="Arial Narrow" w:eastAsiaTheme="minorHAnsi" w:hAnsi="Arial Narrow" w:cs="Arial"/>
          <w:color w:val="auto"/>
          <w:sz w:val="22"/>
          <w:szCs w:val="22"/>
          <w:lang w:eastAsia="en-US"/>
        </w:rPr>
        <w:t xml:space="preserve">BUDGET PREVISIONNEL </w:t>
      </w:r>
      <w:r w:rsidR="00241A28">
        <w:rPr>
          <w:rFonts w:ascii="Arial Narrow" w:eastAsiaTheme="minorHAnsi" w:hAnsi="Arial Narrow" w:cs="Arial"/>
          <w:color w:val="auto"/>
          <w:sz w:val="22"/>
          <w:szCs w:val="22"/>
          <w:lang w:eastAsia="en-US"/>
        </w:rPr>
        <w:t xml:space="preserve">EN EURO </w:t>
      </w:r>
      <w:r w:rsidRPr="00481D00">
        <w:rPr>
          <w:rFonts w:ascii="Arial Narrow" w:eastAsiaTheme="minorHAnsi" w:hAnsi="Arial Narrow" w:cs="Arial"/>
          <w:color w:val="auto"/>
          <w:sz w:val="22"/>
          <w:szCs w:val="22"/>
          <w:lang w:eastAsia="en-US"/>
        </w:rPr>
        <w:t>DE L’AXE 4</w:t>
      </w:r>
    </w:p>
    <w:p w:rsidR="00E4467C" w:rsidRPr="000E3ED0" w:rsidRDefault="00E4467C" w:rsidP="00E4467C">
      <w:pPr>
        <w:jc w:val="both"/>
        <w:rPr>
          <w:rFonts w:ascii="Arial Narrow" w:hAnsi="Arial Narrow" w:cs="Arial"/>
          <w:sz w:val="22"/>
          <w:szCs w:val="22"/>
        </w:rPr>
      </w:pPr>
    </w:p>
    <w:tbl>
      <w:tblPr>
        <w:tblStyle w:val="Grilledutableau"/>
        <w:tblW w:w="0" w:type="auto"/>
        <w:tblInd w:w="250" w:type="dxa"/>
        <w:tblLook w:val="04A0" w:firstRow="1" w:lastRow="0" w:firstColumn="1" w:lastColumn="0" w:noHBand="0" w:noVBand="1"/>
      </w:tblPr>
      <w:tblGrid>
        <w:gridCol w:w="6662"/>
        <w:gridCol w:w="4253"/>
        <w:gridCol w:w="1417"/>
        <w:gridCol w:w="1560"/>
        <w:gridCol w:w="1417"/>
      </w:tblGrid>
      <w:tr w:rsidR="00E546E2" w:rsidRPr="000E3ED0" w:rsidTr="009D76CA">
        <w:tc>
          <w:tcPr>
            <w:tcW w:w="6662" w:type="dxa"/>
          </w:tcPr>
          <w:p w:rsidR="00E546E2" w:rsidRPr="000E3ED0" w:rsidRDefault="00E546E2" w:rsidP="00E546E2">
            <w:pPr>
              <w:rPr>
                <w:rFonts w:ascii="Arial Narrow" w:hAnsi="Arial Narrow" w:cs="Arial"/>
                <w:b/>
              </w:rPr>
            </w:pPr>
            <w:r w:rsidRPr="000E3ED0">
              <w:rPr>
                <w:rFonts w:ascii="Arial Narrow" w:hAnsi="Arial Narrow" w:cs="Arial"/>
                <w:b/>
              </w:rPr>
              <w:t>Rubriques budgétaires</w:t>
            </w:r>
          </w:p>
        </w:tc>
        <w:tc>
          <w:tcPr>
            <w:tcW w:w="4253" w:type="dxa"/>
          </w:tcPr>
          <w:p w:rsidR="00E546E2" w:rsidRPr="000E3ED0" w:rsidRDefault="00E546E2" w:rsidP="00E546E2">
            <w:pPr>
              <w:rPr>
                <w:rFonts w:ascii="Arial Narrow" w:hAnsi="Arial Narrow" w:cs="Arial"/>
                <w:b/>
              </w:rPr>
            </w:pPr>
            <w:r w:rsidRPr="000E3ED0">
              <w:rPr>
                <w:rFonts w:ascii="Arial Narrow" w:hAnsi="Arial Narrow" w:cs="Arial"/>
                <w:b/>
              </w:rPr>
              <w:t>Les Partenaires envisagés</w:t>
            </w:r>
          </w:p>
        </w:tc>
        <w:tc>
          <w:tcPr>
            <w:tcW w:w="1417" w:type="dxa"/>
          </w:tcPr>
          <w:p w:rsidR="00E546E2" w:rsidRPr="000E3ED0" w:rsidRDefault="00E546E2" w:rsidP="00E546E2">
            <w:pPr>
              <w:jc w:val="center"/>
              <w:rPr>
                <w:rFonts w:ascii="Arial Narrow" w:hAnsi="Arial Narrow" w:cs="Arial"/>
                <w:b/>
              </w:rPr>
            </w:pPr>
            <w:r>
              <w:rPr>
                <w:rFonts w:ascii="Arial Narrow" w:hAnsi="Arial Narrow" w:cs="Arial"/>
                <w:b/>
              </w:rPr>
              <w:t>2021</w:t>
            </w:r>
          </w:p>
        </w:tc>
        <w:tc>
          <w:tcPr>
            <w:tcW w:w="1560" w:type="dxa"/>
          </w:tcPr>
          <w:p w:rsidR="00E546E2" w:rsidRPr="000E3ED0" w:rsidRDefault="00E546E2" w:rsidP="00E546E2">
            <w:pPr>
              <w:jc w:val="center"/>
              <w:rPr>
                <w:rFonts w:ascii="Arial Narrow" w:hAnsi="Arial Narrow" w:cs="Arial"/>
                <w:b/>
              </w:rPr>
            </w:pPr>
            <w:r>
              <w:rPr>
                <w:rFonts w:ascii="Arial Narrow" w:hAnsi="Arial Narrow" w:cs="Arial"/>
                <w:b/>
              </w:rPr>
              <w:t>2022-2023</w:t>
            </w:r>
          </w:p>
        </w:tc>
        <w:tc>
          <w:tcPr>
            <w:tcW w:w="1417" w:type="dxa"/>
          </w:tcPr>
          <w:p w:rsidR="00E546E2" w:rsidRPr="000E3ED0" w:rsidRDefault="00E546E2" w:rsidP="00E546E2">
            <w:pPr>
              <w:jc w:val="center"/>
              <w:rPr>
                <w:rFonts w:ascii="Arial Narrow" w:hAnsi="Arial Narrow" w:cs="Arial"/>
                <w:b/>
              </w:rPr>
            </w:pPr>
            <w:r>
              <w:rPr>
                <w:rFonts w:ascii="Arial Narrow" w:hAnsi="Arial Narrow" w:cs="Arial"/>
                <w:b/>
              </w:rPr>
              <w:t>2024-</w:t>
            </w:r>
            <w:r w:rsidRPr="000E3ED0">
              <w:rPr>
                <w:rFonts w:ascii="Arial Narrow" w:hAnsi="Arial Narrow" w:cs="Arial"/>
                <w:b/>
              </w:rPr>
              <w:t>20</w:t>
            </w:r>
            <w:r>
              <w:rPr>
                <w:rFonts w:ascii="Arial Narrow" w:hAnsi="Arial Narrow" w:cs="Arial"/>
                <w:b/>
              </w:rPr>
              <w:t>25</w:t>
            </w:r>
          </w:p>
        </w:tc>
      </w:tr>
      <w:tr w:rsidR="00EC3124" w:rsidRPr="000E3ED0" w:rsidTr="009D76CA">
        <w:tc>
          <w:tcPr>
            <w:tcW w:w="6662" w:type="dxa"/>
          </w:tcPr>
          <w:p w:rsidR="00EC3124" w:rsidRPr="000E3ED0" w:rsidRDefault="00EC3124" w:rsidP="00320AFB">
            <w:pPr>
              <w:jc w:val="both"/>
              <w:rPr>
                <w:rFonts w:ascii="Arial Narrow" w:hAnsi="Arial Narrow" w:cs="Arial"/>
              </w:rPr>
            </w:pPr>
            <w:r w:rsidRPr="000E3ED0">
              <w:rPr>
                <w:rFonts w:ascii="Arial Narrow" w:hAnsi="Arial Narrow" w:cs="Arial"/>
              </w:rPr>
              <w:t>Appui aux réformes du secteur foncier</w:t>
            </w:r>
          </w:p>
        </w:tc>
        <w:tc>
          <w:tcPr>
            <w:tcW w:w="4253" w:type="dxa"/>
          </w:tcPr>
          <w:p w:rsidR="00EC3124" w:rsidRPr="000E3ED0" w:rsidRDefault="00EC3124" w:rsidP="00C051A5">
            <w:pPr>
              <w:rPr>
                <w:rFonts w:ascii="Arial Narrow" w:hAnsi="Arial Narrow" w:cs="Arial"/>
              </w:rPr>
            </w:pPr>
            <w:r w:rsidRPr="000E3ED0">
              <w:rPr>
                <w:rFonts w:ascii="Arial Narrow" w:hAnsi="Arial Narrow" w:cs="Arial"/>
              </w:rPr>
              <w:t>AFSC, ZOA, PNUD</w:t>
            </w:r>
            <w:r>
              <w:rPr>
                <w:rFonts w:ascii="Arial Narrow" w:hAnsi="Arial Narrow" w:cs="Arial"/>
              </w:rPr>
              <w:t>, UNFPA</w:t>
            </w:r>
          </w:p>
        </w:tc>
        <w:tc>
          <w:tcPr>
            <w:tcW w:w="1417" w:type="dxa"/>
          </w:tcPr>
          <w:p w:rsidR="00EC3124" w:rsidRPr="000E3ED0" w:rsidRDefault="00EC3124" w:rsidP="008E3737">
            <w:pPr>
              <w:jc w:val="center"/>
              <w:rPr>
                <w:rFonts w:ascii="Arial Narrow" w:hAnsi="Arial Narrow" w:cs="Arial"/>
              </w:rPr>
            </w:pPr>
            <w:r>
              <w:rPr>
                <w:rFonts w:ascii="Arial Narrow" w:hAnsi="Arial Narrow" w:cs="Arial"/>
              </w:rPr>
              <w:t>3</w:t>
            </w:r>
            <w:r w:rsidRPr="000E3ED0">
              <w:rPr>
                <w:rFonts w:ascii="Arial Narrow" w:hAnsi="Arial Narrow" w:cs="Arial"/>
              </w:rPr>
              <w:t>5 000</w:t>
            </w:r>
          </w:p>
        </w:tc>
        <w:tc>
          <w:tcPr>
            <w:tcW w:w="1560" w:type="dxa"/>
          </w:tcPr>
          <w:p w:rsidR="00EC3124" w:rsidRPr="000E3ED0" w:rsidRDefault="00EC3124" w:rsidP="008E3737">
            <w:pPr>
              <w:jc w:val="center"/>
              <w:rPr>
                <w:rFonts w:ascii="Arial Narrow" w:hAnsi="Arial Narrow" w:cs="Arial"/>
              </w:rPr>
            </w:pPr>
            <w:r>
              <w:rPr>
                <w:rFonts w:ascii="Arial Narrow" w:hAnsi="Arial Narrow" w:cs="Arial"/>
              </w:rPr>
              <w:t>20 000</w:t>
            </w:r>
          </w:p>
        </w:tc>
        <w:tc>
          <w:tcPr>
            <w:tcW w:w="1417" w:type="dxa"/>
          </w:tcPr>
          <w:p w:rsidR="00EC3124" w:rsidRPr="000E3ED0" w:rsidRDefault="00EC3124" w:rsidP="008E3737">
            <w:pPr>
              <w:jc w:val="center"/>
              <w:rPr>
                <w:rFonts w:ascii="Arial Narrow" w:hAnsi="Arial Narrow" w:cs="Arial"/>
              </w:rPr>
            </w:pPr>
            <w:r>
              <w:rPr>
                <w:rFonts w:ascii="Arial Narrow" w:hAnsi="Arial Narrow" w:cs="Arial"/>
              </w:rPr>
              <w:t>20 000</w:t>
            </w:r>
          </w:p>
        </w:tc>
      </w:tr>
      <w:tr w:rsidR="00EC3124" w:rsidRPr="000E3ED0" w:rsidTr="009D76CA">
        <w:tc>
          <w:tcPr>
            <w:tcW w:w="6662" w:type="dxa"/>
          </w:tcPr>
          <w:p w:rsidR="00EC3124" w:rsidRPr="000E3ED0" w:rsidRDefault="00EC3124" w:rsidP="00320AFB">
            <w:pPr>
              <w:jc w:val="both"/>
              <w:rPr>
                <w:rFonts w:ascii="Arial Narrow" w:hAnsi="Arial Narrow" w:cs="Arial"/>
              </w:rPr>
            </w:pPr>
            <w:r w:rsidRPr="000E3ED0">
              <w:rPr>
                <w:rFonts w:ascii="Arial Narrow" w:hAnsi="Arial Narrow" w:cs="Arial"/>
              </w:rPr>
              <w:t>Les mesures de protection des bassins versants et zones côtières de coton</w:t>
            </w:r>
          </w:p>
        </w:tc>
        <w:tc>
          <w:tcPr>
            <w:tcW w:w="4253" w:type="dxa"/>
          </w:tcPr>
          <w:p w:rsidR="00EC3124" w:rsidRPr="000E3ED0" w:rsidRDefault="00EC3124" w:rsidP="00C051A5">
            <w:pPr>
              <w:rPr>
                <w:rFonts w:ascii="Arial Narrow" w:hAnsi="Arial Narrow"/>
              </w:rPr>
            </w:pPr>
            <w:r w:rsidRPr="000E3ED0">
              <w:rPr>
                <w:rFonts w:ascii="Arial Narrow" w:hAnsi="Arial Narrow"/>
              </w:rPr>
              <w:t>WB, UNDE, PNUD, ZOA</w:t>
            </w:r>
            <w:r>
              <w:rPr>
                <w:rFonts w:ascii="Arial Narrow" w:hAnsi="Arial Narrow"/>
              </w:rPr>
              <w:t>, WB</w:t>
            </w:r>
          </w:p>
        </w:tc>
        <w:tc>
          <w:tcPr>
            <w:tcW w:w="1417" w:type="dxa"/>
          </w:tcPr>
          <w:p w:rsidR="00EC3124" w:rsidRPr="000E3ED0" w:rsidRDefault="00EC3124" w:rsidP="008E3737">
            <w:pPr>
              <w:jc w:val="center"/>
              <w:rPr>
                <w:rFonts w:ascii="Arial Narrow" w:hAnsi="Arial Narrow" w:cs="Arial"/>
              </w:rPr>
            </w:pPr>
            <w:r>
              <w:rPr>
                <w:rFonts w:ascii="Arial Narrow" w:hAnsi="Arial Narrow" w:cs="Arial"/>
              </w:rPr>
              <w:t>20 000</w:t>
            </w:r>
          </w:p>
        </w:tc>
        <w:tc>
          <w:tcPr>
            <w:tcW w:w="1560" w:type="dxa"/>
          </w:tcPr>
          <w:p w:rsidR="00EC3124" w:rsidRPr="000E3ED0" w:rsidRDefault="00EC3124" w:rsidP="008E3737">
            <w:pPr>
              <w:jc w:val="center"/>
              <w:rPr>
                <w:rFonts w:ascii="Arial Narrow" w:hAnsi="Arial Narrow" w:cs="Arial"/>
              </w:rPr>
            </w:pPr>
            <w:r>
              <w:rPr>
                <w:rFonts w:ascii="Arial Narrow" w:hAnsi="Arial Narrow" w:cs="Arial"/>
              </w:rPr>
              <w:t>10</w:t>
            </w:r>
            <w:r w:rsidRPr="000E3ED0">
              <w:rPr>
                <w:rFonts w:ascii="Arial Narrow" w:hAnsi="Arial Narrow" w:cs="Arial"/>
              </w:rPr>
              <w:t> 000</w:t>
            </w:r>
          </w:p>
        </w:tc>
        <w:tc>
          <w:tcPr>
            <w:tcW w:w="1417" w:type="dxa"/>
          </w:tcPr>
          <w:p w:rsidR="00EC3124" w:rsidRPr="000E3ED0" w:rsidRDefault="00EC3124" w:rsidP="008E3737">
            <w:pPr>
              <w:jc w:val="center"/>
              <w:rPr>
                <w:rFonts w:ascii="Arial Narrow" w:hAnsi="Arial Narrow" w:cs="Arial"/>
              </w:rPr>
            </w:pPr>
            <w:r w:rsidRPr="000E3ED0">
              <w:rPr>
                <w:rFonts w:ascii="Arial Narrow" w:hAnsi="Arial Narrow" w:cs="Arial"/>
              </w:rPr>
              <w:t>20 000</w:t>
            </w:r>
          </w:p>
        </w:tc>
      </w:tr>
      <w:tr w:rsidR="00EC3124" w:rsidRPr="000E3ED0" w:rsidTr="009D76CA">
        <w:tc>
          <w:tcPr>
            <w:tcW w:w="6662" w:type="dxa"/>
          </w:tcPr>
          <w:p w:rsidR="00EC3124" w:rsidRPr="000E3ED0" w:rsidRDefault="00EC3124" w:rsidP="00320AFB">
            <w:pPr>
              <w:jc w:val="both"/>
              <w:rPr>
                <w:rFonts w:ascii="Arial Narrow" w:hAnsi="Arial Narrow" w:cs="Arial"/>
              </w:rPr>
            </w:pPr>
            <w:r w:rsidRPr="000E3ED0">
              <w:rPr>
                <w:rFonts w:ascii="Arial Narrow" w:hAnsi="Arial Narrow" w:cs="Arial"/>
              </w:rPr>
              <w:t>Information sur les initiatives mondiales sur le climat</w:t>
            </w:r>
          </w:p>
        </w:tc>
        <w:tc>
          <w:tcPr>
            <w:tcW w:w="4253" w:type="dxa"/>
          </w:tcPr>
          <w:p w:rsidR="00EC3124" w:rsidRPr="000E3ED0" w:rsidRDefault="00EC3124" w:rsidP="00C051A5">
            <w:pPr>
              <w:rPr>
                <w:rFonts w:ascii="Arial Narrow" w:hAnsi="Arial Narrow"/>
              </w:rPr>
            </w:pPr>
            <w:r w:rsidRPr="000E3ED0">
              <w:rPr>
                <w:rFonts w:ascii="Arial Narrow" w:hAnsi="Arial Narrow"/>
              </w:rPr>
              <w:t>WB, UNDE, GIZ, Projet de l’UA et de l’UE</w:t>
            </w:r>
            <w:r>
              <w:rPr>
                <w:rFonts w:ascii="Arial Narrow" w:hAnsi="Arial Narrow"/>
              </w:rPr>
              <w:t>, PNUD, FAO, FIDA, UE</w:t>
            </w:r>
          </w:p>
        </w:tc>
        <w:tc>
          <w:tcPr>
            <w:tcW w:w="1417" w:type="dxa"/>
          </w:tcPr>
          <w:p w:rsidR="00EC3124" w:rsidRPr="000E3ED0" w:rsidRDefault="00EC3124" w:rsidP="008E3737">
            <w:pPr>
              <w:jc w:val="center"/>
              <w:rPr>
                <w:rFonts w:ascii="Arial Narrow" w:hAnsi="Arial Narrow" w:cs="Arial"/>
              </w:rPr>
            </w:pPr>
            <w:r w:rsidRPr="000E3ED0">
              <w:rPr>
                <w:rFonts w:ascii="Arial Narrow" w:hAnsi="Arial Narrow" w:cs="Arial"/>
              </w:rPr>
              <w:t>10 000</w:t>
            </w:r>
          </w:p>
        </w:tc>
        <w:tc>
          <w:tcPr>
            <w:tcW w:w="1560" w:type="dxa"/>
          </w:tcPr>
          <w:p w:rsidR="00EC3124" w:rsidRPr="000E3ED0" w:rsidRDefault="00EC3124" w:rsidP="008E3737">
            <w:pPr>
              <w:jc w:val="center"/>
              <w:rPr>
                <w:rFonts w:ascii="Arial Narrow" w:hAnsi="Arial Narrow" w:cs="Arial"/>
              </w:rPr>
            </w:pPr>
            <w:r>
              <w:rPr>
                <w:rFonts w:ascii="Arial Narrow" w:hAnsi="Arial Narrow" w:cs="Arial"/>
              </w:rPr>
              <w:t>5 000</w:t>
            </w:r>
          </w:p>
        </w:tc>
        <w:tc>
          <w:tcPr>
            <w:tcW w:w="1417" w:type="dxa"/>
          </w:tcPr>
          <w:p w:rsidR="00EC3124" w:rsidRPr="000E3ED0" w:rsidRDefault="00EC3124" w:rsidP="008E3737">
            <w:pPr>
              <w:jc w:val="center"/>
              <w:rPr>
                <w:rFonts w:ascii="Arial Narrow" w:hAnsi="Arial Narrow" w:cs="Arial"/>
              </w:rPr>
            </w:pPr>
            <w:r>
              <w:rPr>
                <w:rFonts w:ascii="Arial Narrow" w:hAnsi="Arial Narrow" w:cs="Arial"/>
              </w:rPr>
              <w:t>10 000</w:t>
            </w:r>
          </w:p>
        </w:tc>
      </w:tr>
      <w:tr w:rsidR="00EC3124" w:rsidRPr="000E3ED0" w:rsidTr="009D76CA">
        <w:tc>
          <w:tcPr>
            <w:tcW w:w="6662" w:type="dxa"/>
          </w:tcPr>
          <w:p w:rsidR="00EC3124" w:rsidRPr="000E3ED0" w:rsidRDefault="00EC3124" w:rsidP="00320AFB">
            <w:pPr>
              <w:jc w:val="both"/>
              <w:rPr>
                <w:rFonts w:ascii="Arial Narrow" w:hAnsi="Arial Narrow" w:cs="Arial"/>
              </w:rPr>
            </w:pPr>
            <w:r w:rsidRPr="000E3ED0">
              <w:rPr>
                <w:rFonts w:ascii="Arial Narrow" w:hAnsi="Arial Narrow" w:cs="Arial"/>
              </w:rPr>
              <w:t>Appui sur champs-école-paysan  (CEP/FFS et Promenade-école)</w:t>
            </w:r>
          </w:p>
        </w:tc>
        <w:tc>
          <w:tcPr>
            <w:tcW w:w="4253" w:type="dxa"/>
          </w:tcPr>
          <w:p w:rsidR="00EC3124" w:rsidRPr="00C01936" w:rsidRDefault="00EC3124" w:rsidP="00012669">
            <w:pPr>
              <w:rPr>
                <w:rFonts w:ascii="Arial Narrow" w:hAnsi="Arial Narrow"/>
              </w:rPr>
            </w:pPr>
            <w:r w:rsidRPr="00C01936">
              <w:rPr>
                <w:rFonts w:ascii="Arial Narrow" w:hAnsi="Arial Narrow"/>
              </w:rPr>
              <w:t>FAO, PNUD, Agritera, IFDC, Coop</w:t>
            </w:r>
            <w:r>
              <w:rPr>
                <w:rFonts w:ascii="Arial Narrow" w:hAnsi="Arial Narrow"/>
              </w:rPr>
              <w:t>é</w:t>
            </w:r>
            <w:r w:rsidRPr="00C01936">
              <w:rPr>
                <w:rFonts w:ascii="Arial Narrow" w:hAnsi="Arial Narrow"/>
              </w:rPr>
              <w:t>ration Suisse de développement</w:t>
            </w:r>
          </w:p>
        </w:tc>
        <w:tc>
          <w:tcPr>
            <w:tcW w:w="1417" w:type="dxa"/>
          </w:tcPr>
          <w:p w:rsidR="00EC3124" w:rsidRPr="000E3ED0" w:rsidRDefault="00EC3124" w:rsidP="008E3737">
            <w:pPr>
              <w:jc w:val="center"/>
              <w:rPr>
                <w:rFonts w:ascii="Arial Narrow" w:hAnsi="Arial Narrow" w:cs="Arial"/>
              </w:rPr>
            </w:pPr>
            <w:r>
              <w:rPr>
                <w:rFonts w:ascii="Arial Narrow" w:hAnsi="Arial Narrow" w:cs="Arial"/>
              </w:rPr>
              <w:t>15 000</w:t>
            </w:r>
          </w:p>
        </w:tc>
        <w:tc>
          <w:tcPr>
            <w:tcW w:w="1560" w:type="dxa"/>
          </w:tcPr>
          <w:p w:rsidR="00EC3124" w:rsidRPr="000E3ED0" w:rsidRDefault="00EC3124" w:rsidP="008E3737">
            <w:pPr>
              <w:jc w:val="center"/>
              <w:rPr>
                <w:rFonts w:ascii="Arial Narrow" w:hAnsi="Arial Narrow" w:cs="Arial"/>
              </w:rPr>
            </w:pPr>
            <w:r>
              <w:rPr>
                <w:rFonts w:ascii="Arial Narrow" w:hAnsi="Arial Narrow" w:cs="Arial"/>
              </w:rPr>
              <w:t>2 000</w:t>
            </w:r>
          </w:p>
        </w:tc>
        <w:tc>
          <w:tcPr>
            <w:tcW w:w="1417" w:type="dxa"/>
          </w:tcPr>
          <w:p w:rsidR="00EC3124" w:rsidRPr="000E3ED0" w:rsidRDefault="00EC3124" w:rsidP="008E3737">
            <w:pPr>
              <w:jc w:val="center"/>
              <w:rPr>
                <w:rFonts w:ascii="Arial Narrow" w:hAnsi="Arial Narrow" w:cs="Arial"/>
              </w:rPr>
            </w:pPr>
            <w:r>
              <w:rPr>
                <w:rFonts w:ascii="Arial Narrow" w:hAnsi="Arial Narrow" w:cs="Arial"/>
              </w:rPr>
              <w:t>10 000</w:t>
            </w:r>
          </w:p>
        </w:tc>
      </w:tr>
      <w:tr w:rsidR="00EC3124" w:rsidRPr="000E3ED0" w:rsidTr="009D76CA">
        <w:tc>
          <w:tcPr>
            <w:tcW w:w="6662" w:type="dxa"/>
          </w:tcPr>
          <w:p w:rsidR="00EC3124" w:rsidRPr="000E3ED0" w:rsidRDefault="00EC3124" w:rsidP="00320AFB">
            <w:pPr>
              <w:jc w:val="both"/>
              <w:rPr>
                <w:rFonts w:ascii="Arial Narrow" w:hAnsi="Arial Narrow" w:cs="Arial"/>
                <w:b/>
              </w:rPr>
            </w:pPr>
            <w:r w:rsidRPr="000E3ED0">
              <w:rPr>
                <w:rFonts w:ascii="Arial Narrow" w:hAnsi="Arial Narrow" w:cs="Arial"/>
                <w:b/>
              </w:rPr>
              <w:t>S/Total</w:t>
            </w:r>
          </w:p>
        </w:tc>
        <w:tc>
          <w:tcPr>
            <w:tcW w:w="4253" w:type="dxa"/>
          </w:tcPr>
          <w:p w:rsidR="00EC3124" w:rsidRPr="000E3ED0" w:rsidRDefault="00EC3124" w:rsidP="00C051A5">
            <w:pPr>
              <w:rPr>
                <w:rFonts w:ascii="Arial Narrow" w:hAnsi="Arial Narrow" w:cs="Arial"/>
                <w:b/>
              </w:rPr>
            </w:pPr>
          </w:p>
        </w:tc>
        <w:tc>
          <w:tcPr>
            <w:tcW w:w="1417" w:type="dxa"/>
          </w:tcPr>
          <w:p w:rsidR="00EC3124" w:rsidRPr="000E3ED0" w:rsidRDefault="00EC3124" w:rsidP="008E3737">
            <w:pPr>
              <w:jc w:val="center"/>
              <w:rPr>
                <w:rFonts w:ascii="Arial Narrow" w:hAnsi="Arial Narrow" w:cs="Arial"/>
                <w:b/>
              </w:rPr>
            </w:pPr>
            <w:r w:rsidRPr="000E3ED0">
              <w:rPr>
                <w:rFonts w:ascii="Arial Narrow" w:hAnsi="Arial Narrow" w:cs="Arial"/>
                <w:b/>
              </w:rPr>
              <w:t>80 000</w:t>
            </w:r>
          </w:p>
        </w:tc>
        <w:tc>
          <w:tcPr>
            <w:tcW w:w="1560" w:type="dxa"/>
          </w:tcPr>
          <w:p w:rsidR="00EC3124" w:rsidRPr="000E3ED0" w:rsidRDefault="00EC3124" w:rsidP="008E3737">
            <w:pPr>
              <w:jc w:val="center"/>
              <w:rPr>
                <w:rFonts w:ascii="Arial Narrow" w:hAnsi="Arial Narrow" w:cs="Arial"/>
                <w:b/>
              </w:rPr>
            </w:pPr>
            <w:r>
              <w:rPr>
                <w:rFonts w:ascii="Arial Narrow" w:hAnsi="Arial Narrow" w:cs="Arial"/>
                <w:b/>
              </w:rPr>
              <w:t>37</w:t>
            </w:r>
            <w:r w:rsidRPr="000E3ED0">
              <w:rPr>
                <w:rFonts w:ascii="Arial Narrow" w:hAnsi="Arial Narrow" w:cs="Arial"/>
                <w:b/>
              </w:rPr>
              <w:t> 000</w:t>
            </w:r>
          </w:p>
        </w:tc>
        <w:tc>
          <w:tcPr>
            <w:tcW w:w="1417" w:type="dxa"/>
          </w:tcPr>
          <w:p w:rsidR="00EC3124" w:rsidRPr="000E3ED0" w:rsidRDefault="00EC3124" w:rsidP="008E3737">
            <w:pPr>
              <w:jc w:val="center"/>
              <w:rPr>
                <w:rFonts w:ascii="Arial Narrow" w:hAnsi="Arial Narrow" w:cs="Arial"/>
                <w:b/>
              </w:rPr>
            </w:pPr>
            <w:r>
              <w:rPr>
                <w:rFonts w:ascii="Arial Narrow" w:hAnsi="Arial Narrow" w:cs="Arial"/>
                <w:b/>
              </w:rPr>
              <w:t>60 000</w:t>
            </w:r>
          </w:p>
        </w:tc>
      </w:tr>
      <w:tr w:rsidR="00EC3124" w:rsidRPr="000E3ED0" w:rsidTr="009D76CA">
        <w:tc>
          <w:tcPr>
            <w:tcW w:w="6662" w:type="dxa"/>
          </w:tcPr>
          <w:p w:rsidR="00EC3124" w:rsidRPr="000E3ED0" w:rsidRDefault="00EC3124" w:rsidP="00320AFB">
            <w:pPr>
              <w:jc w:val="both"/>
              <w:rPr>
                <w:rFonts w:ascii="Arial Narrow" w:hAnsi="Arial Narrow" w:cs="Arial"/>
              </w:rPr>
            </w:pPr>
            <w:r w:rsidRPr="000E3ED0">
              <w:rPr>
                <w:rFonts w:ascii="Arial Narrow" w:hAnsi="Arial Narrow" w:cs="Arial"/>
              </w:rPr>
              <w:t>Frais de gestion 10%</w:t>
            </w:r>
          </w:p>
        </w:tc>
        <w:tc>
          <w:tcPr>
            <w:tcW w:w="4253" w:type="dxa"/>
          </w:tcPr>
          <w:p w:rsidR="00EC3124" w:rsidRPr="000E3ED0" w:rsidRDefault="00EC3124" w:rsidP="00C051A5">
            <w:pPr>
              <w:rPr>
                <w:rFonts w:ascii="Arial Narrow" w:hAnsi="Arial Narrow" w:cs="Arial"/>
              </w:rPr>
            </w:pPr>
          </w:p>
        </w:tc>
        <w:tc>
          <w:tcPr>
            <w:tcW w:w="1417" w:type="dxa"/>
          </w:tcPr>
          <w:p w:rsidR="00EC3124" w:rsidRPr="000E3ED0" w:rsidRDefault="00EC3124" w:rsidP="008E3737">
            <w:pPr>
              <w:jc w:val="center"/>
              <w:rPr>
                <w:rFonts w:ascii="Arial Narrow" w:hAnsi="Arial Narrow" w:cs="Arial"/>
              </w:rPr>
            </w:pPr>
            <w:r>
              <w:rPr>
                <w:rFonts w:ascii="Arial Narrow" w:hAnsi="Arial Narrow" w:cs="Arial"/>
              </w:rPr>
              <w:t>8 </w:t>
            </w:r>
            <w:r w:rsidRPr="000E3ED0">
              <w:rPr>
                <w:rFonts w:ascii="Arial Narrow" w:hAnsi="Arial Narrow" w:cs="Arial"/>
              </w:rPr>
              <w:t>000</w:t>
            </w:r>
          </w:p>
        </w:tc>
        <w:tc>
          <w:tcPr>
            <w:tcW w:w="1560" w:type="dxa"/>
          </w:tcPr>
          <w:p w:rsidR="00EC3124" w:rsidRPr="000E3ED0" w:rsidRDefault="00EC3124" w:rsidP="008E3737">
            <w:pPr>
              <w:jc w:val="center"/>
              <w:rPr>
                <w:rFonts w:ascii="Arial Narrow" w:hAnsi="Arial Narrow" w:cs="Arial"/>
              </w:rPr>
            </w:pPr>
            <w:r>
              <w:rPr>
                <w:rFonts w:ascii="Arial Narrow" w:hAnsi="Arial Narrow" w:cs="Arial"/>
              </w:rPr>
              <w:t>3700</w:t>
            </w:r>
          </w:p>
        </w:tc>
        <w:tc>
          <w:tcPr>
            <w:tcW w:w="1417" w:type="dxa"/>
          </w:tcPr>
          <w:p w:rsidR="00EC3124" w:rsidRPr="000E3ED0" w:rsidRDefault="00EC3124" w:rsidP="008E3737">
            <w:pPr>
              <w:jc w:val="center"/>
              <w:rPr>
                <w:rFonts w:ascii="Arial Narrow" w:hAnsi="Arial Narrow" w:cs="Arial"/>
              </w:rPr>
            </w:pPr>
            <w:r>
              <w:rPr>
                <w:rFonts w:ascii="Arial Narrow" w:hAnsi="Arial Narrow" w:cs="Arial"/>
              </w:rPr>
              <w:t>6 000</w:t>
            </w:r>
          </w:p>
        </w:tc>
      </w:tr>
      <w:tr w:rsidR="00EC3124" w:rsidRPr="000E3ED0" w:rsidTr="009D76CA">
        <w:tc>
          <w:tcPr>
            <w:tcW w:w="6662" w:type="dxa"/>
          </w:tcPr>
          <w:p w:rsidR="00EC3124" w:rsidRPr="000E3ED0" w:rsidRDefault="00EC3124" w:rsidP="00320AFB">
            <w:pPr>
              <w:jc w:val="both"/>
              <w:rPr>
                <w:rFonts w:ascii="Arial Narrow" w:hAnsi="Arial Narrow" w:cs="Arial"/>
                <w:b/>
              </w:rPr>
            </w:pPr>
            <w:r w:rsidRPr="000E3ED0">
              <w:rPr>
                <w:rFonts w:ascii="Arial Narrow" w:hAnsi="Arial Narrow" w:cs="Arial"/>
                <w:b/>
              </w:rPr>
              <w:t>Total de l’axe4</w:t>
            </w:r>
          </w:p>
        </w:tc>
        <w:tc>
          <w:tcPr>
            <w:tcW w:w="4253" w:type="dxa"/>
          </w:tcPr>
          <w:p w:rsidR="00EC3124" w:rsidRPr="000E3ED0" w:rsidRDefault="00EC3124" w:rsidP="00C051A5">
            <w:pPr>
              <w:rPr>
                <w:rFonts w:ascii="Arial Narrow" w:hAnsi="Arial Narrow" w:cs="Arial"/>
                <w:b/>
              </w:rPr>
            </w:pPr>
          </w:p>
        </w:tc>
        <w:tc>
          <w:tcPr>
            <w:tcW w:w="1417" w:type="dxa"/>
          </w:tcPr>
          <w:p w:rsidR="00EC3124" w:rsidRPr="000E3ED0" w:rsidRDefault="00EC3124" w:rsidP="008E3737">
            <w:pPr>
              <w:jc w:val="center"/>
              <w:rPr>
                <w:rFonts w:ascii="Arial Narrow" w:hAnsi="Arial Narrow" w:cs="Arial"/>
                <w:b/>
              </w:rPr>
            </w:pPr>
            <w:r>
              <w:rPr>
                <w:rFonts w:ascii="Arial Narrow" w:hAnsi="Arial Narrow" w:cs="Arial"/>
                <w:b/>
              </w:rPr>
              <w:t xml:space="preserve">88 </w:t>
            </w:r>
            <w:r w:rsidRPr="000E3ED0">
              <w:rPr>
                <w:rFonts w:ascii="Arial Narrow" w:hAnsi="Arial Narrow" w:cs="Arial"/>
                <w:b/>
              </w:rPr>
              <w:t>000</w:t>
            </w:r>
          </w:p>
        </w:tc>
        <w:tc>
          <w:tcPr>
            <w:tcW w:w="1560" w:type="dxa"/>
          </w:tcPr>
          <w:p w:rsidR="00EC3124" w:rsidRPr="000E3ED0" w:rsidRDefault="00EC3124" w:rsidP="008E3737">
            <w:pPr>
              <w:jc w:val="center"/>
              <w:rPr>
                <w:rFonts w:ascii="Arial Narrow" w:hAnsi="Arial Narrow" w:cs="Arial"/>
                <w:b/>
              </w:rPr>
            </w:pPr>
            <w:r>
              <w:rPr>
                <w:rFonts w:ascii="Arial Narrow" w:hAnsi="Arial Narrow" w:cs="Arial"/>
                <w:b/>
              </w:rPr>
              <w:t>40 700</w:t>
            </w:r>
          </w:p>
        </w:tc>
        <w:tc>
          <w:tcPr>
            <w:tcW w:w="1417" w:type="dxa"/>
          </w:tcPr>
          <w:p w:rsidR="00EC3124" w:rsidRPr="000E3ED0" w:rsidRDefault="00EC3124" w:rsidP="008E3737">
            <w:pPr>
              <w:jc w:val="center"/>
              <w:rPr>
                <w:rFonts w:ascii="Arial Narrow" w:hAnsi="Arial Narrow" w:cs="Arial"/>
                <w:b/>
              </w:rPr>
            </w:pPr>
            <w:r>
              <w:rPr>
                <w:rFonts w:ascii="Arial Narrow" w:hAnsi="Arial Narrow" w:cs="Arial"/>
                <w:b/>
              </w:rPr>
              <w:t>66 0</w:t>
            </w:r>
            <w:r w:rsidRPr="000E3ED0">
              <w:rPr>
                <w:rFonts w:ascii="Arial Narrow" w:hAnsi="Arial Narrow" w:cs="Arial"/>
                <w:b/>
              </w:rPr>
              <w:t>00</w:t>
            </w:r>
          </w:p>
        </w:tc>
      </w:tr>
    </w:tbl>
    <w:p w:rsidR="00E4467C" w:rsidRPr="000E3ED0" w:rsidRDefault="00E4467C" w:rsidP="00E4467C">
      <w:pPr>
        <w:jc w:val="both"/>
        <w:rPr>
          <w:rFonts w:ascii="Arial Narrow" w:hAnsi="Arial Narrow" w:cs="Arial"/>
          <w:sz w:val="22"/>
          <w:szCs w:val="22"/>
        </w:rPr>
      </w:pPr>
    </w:p>
    <w:p w:rsidR="00E4467C" w:rsidRPr="000E3ED0" w:rsidRDefault="00E4467C" w:rsidP="00E4467C">
      <w:pPr>
        <w:jc w:val="both"/>
        <w:rPr>
          <w:rFonts w:ascii="Arial Narrow" w:hAnsi="Arial Narrow" w:cs="Arial"/>
          <w:b/>
          <w:color w:val="0070C0"/>
          <w:sz w:val="22"/>
          <w:szCs w:val="22"/>
        </w:rPr>
      </w:pPr>
    </w:p>
    <w:p w:rsidR="00E4467C" w:rsidRDefault="00E4467C" w:rsidP="00E4467C">
      <w:pPr>
        <w:jc w:val="both"/>
        <w:rPr>
          <w:rFonts w:ascii="Arial Narrow" w:hAnsi="Arial Narrow" w:cs="Arial"/>
          <w:b/>
          <w:color w:val="0070C0"/>
          <w:sz w:val="22"/>
          <w:szCs w:val="22"/>
        </w:rPr>
      </w:pPr>
    </w:p>
    <w:p w:rsidR="00EC25C5" w:rsidRDefault="00EC25C5" w:rsidP="00E4467C">
      <w:pPr>
        <w:jc w:val="both"/>
        <w:rPr>
          <w:rFonts w:ascii="Arial Narrow" w:hAnsi="Arial Narrow" w:cs="Arial"/>
          <w:b/>
          <w:color w:val="0070C0"/>
          <w:sz w:val="22"/>
          <w:szCs w:val="22"/>
        </w:rPr>
      </w:pPr>
    </w:p>
    <w:p w:rsidR="00EC25C5" w:rsidRDefault="00EC25C5" w:rsidP="00E4467C">
      <w:pPr>
        <w:jc w:val="both"/>
        <w:rPr>
          <w:rFonts w:ascii="Arial Narrow" w:hAnsi="Arial Narrow" w:cs="Arial"/>
          <w:b/>
          <w:color w:val="0070C0"/>
          <w:sz w:val="22"/>
          <w:szCs w:val="22"/>
        </w:rPr>
      </w:pPr>
    </w:p>
    <w:p w:rsidR="00EC25C5" w:rsidRDefault="00EC25C5" w:rsidP="00E4467C">
      <w:pPr>
        <w:jc w:val="both"/>
        <w:rPr>
          <w:rFonts w:ascii="Arial Narrow" w:hAnsi="Arial Narrow" w:cs="Arial"/>
          <w:b/>
          <w:color w:val="0070C0"/>
          <w:sz w:val="22"/>
          <w:szCs w:val="22"/>
        </w:rPr>
      </w:pPr>
    </w:p>
    <w:p w:rsidR="00EC25C5" w:rsidRDefault="00EC25C5" w:rsidP="00E4467C">
      <w:pPr>
        <w:jc w:val="both"/>
        <w:rPr>
          <w:rFonts w:ascii="Arial Narrow" w:hAnsi="Arial Narrow" w:cs="Arial"/>
          <w:b/>
          <w:color w:val="0070C0"/>
          <w:sz w:val="22"/>
          <w:szCs w:val="22"/>
        </w:rPr>
      </w:pPr>
    </w:p>
    <w:p w:rsidR="00EC25C5" w:rsidRDefault="00EC25C5" w:rsidP="00E4467C">
      <w:pPr>
        <w:jc w:val="both"/>
        <w:rPr>
          <w:rFonts w:ascii="Arial Narrow" w:hAnsi="Arial Narrow" w:cs="Arial"/>
          <w:b/>
          <w:color w:val="0070C0"/>
          <w:sz w:val="22"/>
          <w:szCs w:val="22"/>
        </w:rPr>
      </w:pPr>
    </w:p>
    <w:p w:rsidR="00EC25C5" w:rsidRDefault="00EC25C5" w:rsidP="00E4467C">
      <w:pPr>
        <w:jc w:val="both"/>
        <w:rPr>
          <w:rFonts w:ascii="Arial Narrow" w:hAnsi="Arial Narrow" w:cs="Arial"/>
          <w:b/>
          <w:color w:val="0070C0"/>
          <w:sz w:val="22"/>
          <w:szCs w:val="22"/>
        </w:rPr>
      </w:pPr>
    </w:p>
    <w:p w:rsidR="00EC25C5" w:rsidRDefault="00EC25C5" w:rsidP="00E4467C">
      <w:pPr>
        <w:jc w:val="both"/>
        <w:rPr>
          <w:rFonts w:ascii="Arial Narrow" w:hAnsi="Arial Narrow" w:cs="Arial"/>
          <w:b/>
          <w:color w:val="0070C0"/>
          <w:sz w:val="22"/>
          <w:szCs w:val="22"/>
        </w:rPr>
      </w:pPr>
    </w:p>
    <w:p w:rsidR="00EC25C5" w:rsidRDefault="00EC25C5" w:rsidP="00E4467C">
      <w:pPr>
        <w:jc w:val="both"/>
        <w:rPr>
          <w:rFonts w:ascii="Arial Narrow" w:hAnsi="Arial Narrow" w:cs="Arial"/>
          <w:b/>
          <w:color w:val="0070C0"/>
          <w:sz w:val="22"/>
          <w:szCs w:val="22"/>
        </w:rPr>
      </w:pPr>
    </w:p>
    <w:p w:rsidR="00EC25C5" w:rsidRDefault="00EC25C5" w:rsidP="00E4467C">
      <w:pPr>
        <w:jc w:val="both"/>
        <w:rPr>
          <w:rFonts w:ascii="Arial Narrow" w:hAnsi="Arial Narrow" w:cs="Arial"/>
          <w:b/>
          <w:color w:val="0070C0"/>
          <w:sz w:val="22"/>
          <w:szCs w:val="22"/>
        </w:rPr>
      </w:pPr>
    </w:p>
    <w:p w:rsidR="00EC25C5" w:rsidRDefault="00EC25C5" w:rsidP="00E4467C">
      <w:pPr>
        <w:jc w:val="both"/>
        <w:rPr>
          <w:rFonts w:ascii="Arial Narrow" w:hAnsi="Arial Narrow" w:cs="Arial"/>
          <w:b/>
          <w:color w:val="0070C0"/>
          <w:sz w:val="22"/>
          <w:szCs w:val="22"/>
        </w:rPr>
      </w:pPr>
    </w:p>
    <w:p w:rsidR="00EC25C5" w:rsidRDefault="00EC25C5" w:rsidP="00E4467C">
      <w:pPr>
        <w:jc w:val="both"/>
        <w:rPr>
          <w:rFonts w:ascii="Arial Narrow" w:hAnsi="Arial Narrow" w:cs="Arial"/>
          <w:b/>
          <w:color w:val="0070C0"/>
          <w:sz w:val="22"/>
          <w:szCs w:val="22"/>
        </w:rPr>
      </w:pPr>
    </w:p>
    <w:p w:rsidR="00EC25C5" w:rsidRDefault="00EC25C5" w:rsidP="00E4467C">
      <w:pPr>
        <w:jc w:val="both"/>
        <w:rPr>
          <w:rFonts w:ascii="Arial Narrow" w:hAnsi="Arial Narrow" w:cs="Arial"/>
          <w:b/>
          <w:color w:val="0070C0"/>
          <w:sz w:val="22"/>
          <w:szCs w:val="22"/>
        </w:rPr>
      </w:pPr>
    </w:p>
    <w:p w:rsidR="00EC25C5" w:rsidRDefault="00EC25C5" w:rsidP="00E4467C">
      <w:pPr>
        <w:jc w:val="both"/>
        <w:rPr>
          <w:rFonts w:ascii="Arial Narrow" w:hAnsi="Arial Narrow" w:cs="Arial"/>
          <w:b/>
          <w:color w:val="0070C0"/>
          <w:sz w:val="22"/>
          <w:szCs w:val="22"/>
        </w:rPr>
      </w:pPr>
    </w:p>
    <w:p w:rsidR="00EC25C5" w:rsidRDefault="00EC25C5" w:rsidP="00E4467C">
      <w:pPr>
        <w:jc w:val="both"/>
        <w:rPr>
          <w:rFonts w:ascii="Arial Narrow" w:hAnsi="Arial Narrow" w:cs="Arial"/>
          <w:b/>
          <w:color w:val="0070C0"/>
          <w:sz w:val="22"/>
          <w:szCs w:val="22"/>
        </w:rPr>
      </w:pPr>
    </w:p>
    <w:p w:rsidR="00EC25C5" w:rsidRDefault="00EC25C5" w:rsidP="00E4467C">
      <w:pPr>
        <w:jc w:val="both"/>
        <w:rPr>
          <w:rFonts w:ascii="Arial Narrow" w:hAnsi="Arial Narrow" w:cs="Arial"/>
          <w:b/>
          <w:color w:val="0070C0"/>
          <w:sz w:val="22"/>
          <w:szCs w:val="22"/>
        </w:rPr>
      </w:pPr>
    </w:p>
    <w:p w:rsidR="00D62FBC" w:rsidRPr="00481D00" w:rsidRDefault="00D62FBC" w:rsidP="00D62FBC">
      <w:pPr>
        <w:pStyle w:val="Titre3"/>
        <w:rPr>
          <w:rFonts w:ascii="Arial Narrow" w:hAnsi="Arial Narrow" w:cs="Arial"/>
          <w:color w:val="auto"/>
          <w:sz w:val="22"/>
          <w:szCs w:val="22"/>
          <w:lang w:eastAsia="en-US"/>
        </w:rPr>
      </w:pPr>
      <w:r>
        <w:rPr>
          <w:rFonts w:ascii="Arial Narrow" w:eastAsiaTheme="minorHAnsi" w:hAnsi="Arial Narrow" w:cs="Arial"/>
          <w:color w:val="auto"/>
          <w:sz w:val="22"/>
          <w:szCs w:val="22"/>
          <w:lang w:eastAsia="en-US"/>
        </w:rPr>
        <w:lastRenderedPageBreak/>
        <w:t>BUDGET PREVISIONNEL</w:t>
      </w:r>
      <w:r w:rsidR="002439BA">
        <w:rPr>
          <w:rFonts w:ascii="Arial Narrow" w:eastAsiaTheme="minorHAnsi" w:hAnsi="Arial Narrow" w:cs="Arial"/>
          <w:color w:val="auto"/>
          <w:sz w:val="22"/>
          <w:szCs w:val="22"/>
          <w:lang w:eastAsia="en-US"/>
        </w:rPr>
        <w:t xml:space="preserve"> EN EURO </w:t>
      </w:r>
      <w:r>
        <w:rPr>
          <w:rFonts w:ascii="Arial Narrow" w:eastAsiaTheme="minorHAnsi" w:hAnsi="Arial Narrow" w:cs="Arial"/>
          <w:color w:val="auto"/>
          <w:sz w:val="22"/>
          <w:szCs w:val="22"/>
          <w:lang w:eastAsia="en-US"/>
        </w:rPr>
        <w:t>DE L’AXE 5</w:t>
      </w:r>
    </w:p>
    <w:p w:rsidR="00D62FBC" w:rsidRPr="000E3ED0" w:rsidRDefault="00D62FBC" w:rsidP="00D62FBC">
      <w:pPr>
        <w:jc w:val="both"/>
        <w:rPr>
          <w:rFonts w:ascii="Arial Narrow" w:hAnsi="Arial Narrow" w:cs="Arial"/>
          <w:sz w:val="22"/>
          <w:szCs w:val="22"/>
        </w:rPr>
      </w:pPr>
    </w:p>
    <w:tbl>
      <w:tblPr>
        <w:tblStyle w:val="Grilledutableau"/>
        <w:tblW w:w="0" w:type="auto"/>
        <w:tblInd w:w="250" w:type="dxa"/>
        <w:tblLook w:val="04A0" w:firstRow="1" w:lastRow="0" w:firstColumn="1" w:lastColumn="0" w:noHBand="0" w:noVBand="1"/>
      </w:tblPr>
      <w:tblGrid>
        <w:gridCol w:w="4536"/>
        <w:gridCol w:w="7088"/>
        <w:gridCol w:w="992"/>
        <w:gridCol w:w="1134"/>
        <w:gridCol w:w="1134"/>
      </w:tblGrid>
      <w:tr w:rsidR="00E546E2" w:rsidRPr="000E3ED0" w:rsidTr="00E546E2">
        <w:tc>
          <w:tcPr>
            <w:tcW w:w="4536" w:type="dxa"/>
          </w:tcPr>
          <w:p w:rsidR="00E546E2" w:rsidRPr="000E3ED0" w:rsidRDefault="00E546E2" w:rsidP="00E546E2">
            <w:pPr>
              <w:rPr>
                <w:rFonts w:ascii="Arial Narrow" w:hAnsi="Arial Narrow" w:cs="Arial"/>
                <w:b/>
              </w:rPr>
            </w:pPr>
            <w:r w:rsidRPr="000E3ED0">
              <w:rPr>
                <w:rFonts w:ascii="Arial Narrow" w:hAnsi="Arial Narrow" w:cs="Arial"/>
                <w:b/>
              </w:rPr>
              <w:t>Rubriques budgétaires</w:t>
            </w:r>
          </w:p>
        </w:tc>
        <w:tc>
          <w:tcPr>
            <w:tcW w:w="7088" w:type="dxa"/>
          </w:tcPr>
          <w:p w:rsidR="00E546E2" w:rsidRPr="000E3ED0" w:rsidRDefault="00E546E2" w:rsidP="00E546E2">
            <w:pPr>
              <w:rPr>
                <w:rFonts w:ascii="Arial Narrow" w:hAnsi="Arial Narrow" w:cs="Arial"/>
                <w:b/>
              </w:rPr>
            </w:pPr>
            <w:r w:rsidRPr="000E3ED0">
              <w:rPr>
                <w:rFonts w:ascii="Arial Narrow" w:hAnsi="Arial Narrow" w:cs="Arial"/>
                <w:b/>
              </w:rPr>
              <w:t>Les Partenaires envisagés</w:t>
            </w:r>
          </w:p>
        </w:tc>
        <w:tc>
          <w:tcPr>
            <w:tcW w:w="992" w:type="dxa"/>
          </w:tcPr>
          <w:p w:rsidR="00E546E2" w:rsidRPr="000E3ED0" w:rsidRDefault="00E546E2" w:rsidP="00E546E2">
            <w:pPr>
              <w:jc w:val="center"/>
              <w:rPr>
                <w:rFonts w:ascii="Arial Narrow" w:hAnsi="Arial Narrow" w:cs="Arial"/>
                <w:b/>
              </w:rPr>
            </w:pPr>
            <w:r>
              <w:rPr>
                <w:rFonts w:ascii="Arial Narrow" w:hAnsi="Arial Narrow" w:cs="Arial"/>
                <w:b/>
              </w:rPr>
              <w:t>2021</w:t>
            </w:r>
          </w:p>
        </w:tc>
        <w:tc>
          <w:tcPr>
            <w:tcW w:w="1134" w:type="dxa"/>
          </w:tcPr>
          <w:p w:rsidR="00E546E2" w:rsidRPr="000E3ED0" w:rsidRDefault="00E546E2" w:rsidP="00E546E2">
            <w:pPr>
              <w:jc w:val="center"/>
              <w:rPr>
                <w:rFonts w:ascii="Arial Narrow" w:hAnsi="Arial Narrow" w:cs="Arial"/>
                <w:b/>
              </w:rPr>
            </w:pPr>
            <w:r>
              <w:rPr>
                <w:rFonts w:ascii="Arial Narrow" w:hAnsi="Arial Narrow" w:cs="Arial"/>
                <w:b/>
              </w:rPr>
              <w:t>2022-2023</w:t>
            </w:r>
          </w:p>
        </w:tc>
        <w:tc>
          <w:tcPr>
            <w:tcW w:w="1134" w:type="dxa"/>
          </w:tcPr>
          <w:p w:rsidR="00E546E2" w:rsidRPr="000E3ED0" w:rsidRDefault="00E546E2" w:rsidP="00E546E2">
            <w:pPr>
              <w:jc w:val="center"/>
              <w:rPr>
                <w:rFonts w:ascii="Arial Narrow" w:hAnsi="Arial Narrow" w:cs="Arial"/>
                <w:b/>
              </w:rPr>
            </w:pPr>
            <w:r>
              <w:rPr>
                <w:rFonts w:ascii="Arial Narrow" w:hAnsi="Arial Narrow" w:cs="Arial"/>
                <w:b/>
              </w:rPr>
              <w:t>2024-</w:t>
            </w:r>
            <w:r w:rsidRPr="000E3ED0">
              <w:rPr>
                <w:rFonts w:ascii="Arial Narrow" w:hAnsi="Arial Narrow" w:cs="Arial"/>
                <w:b/>
              </w:rPr>
              <w:t>20</w:t>
            </w:r>
            <w:r>
              <w:rPr>
                <w:rFonts w:ascii="Arial Narrow" w:hAnsi="Arial Narrow" w:cs="Arial"/>
                <w:b/>
              </w:rPr>
              <w:t>25</w:t>
            </w:r>
          </w:p>
        </w:tc>
      </w:tr>
      <w:tr w:rsidR="000D24FE" w:rsidRPr="000E3ED0" w:rsidTr="00E546E2">
        <w:tc>
          <w:tcPr>
            <w:tcW w:w="4536" w:type="dxa"/>
          </w:tcPr>
          <w:p w:rsidR="000D24FE" w:rsidRPr="000E3ED0" w:rsidRDefault="000D24FE" w:rsidP="000D24FE">
            <w:pPr>
              <w:jc w:val="both"/>
              <w:rPr>
                <w:rFonts w:ascii="Arial Narrow" w:hAnsi="Arial Narrow" w:cs="Arial"/>
              </w:rPr>
            </w:pPr>
            <w:r>
              <w:rPr>
                <w:rFonts w:ascii="Arial Narrow" w:hAnsi="Arial Narrow" w:cs="Arial"/>
              </w:rPr>
              <w:t>Doter et organiser un plan de sécurité et du plan d’analyse de l’environnement face à la protection de défenseurs des droits de l’homme au niveau de la sous région</w:t>
            </w:r>
          </w:p>
        </w:tc>
        <w:tc>
          <w:tcPr>
            <w:tcW w:w="7088" w:type="dxa"/>
          </w:tcPr>
          <w:p w:rsidR="000D24FE" w:rsidRPr="00B55C67" w:rsidRDefault="007D73A1" w:rsidP="007D73A1">
            <w:pPr>
              <w:rPr>
                <w:rFonts w:ascii="Arial Narrow" w:hAnsi="Arial Narrow" w:cs="Arial"/>
                <w:sz w:val="20"/>
                <w:szCs w:val="20"/>
              </w:rPr>
            </w:pPr>
            <w:r>
              <w:rPr>
                <w:rFonts w:ascii="Arial Narrow" w:hAnsi="Arial Narrow" w:cs="Arial"/>
                <w:sz w:val="20"/>
                <w:szCs w:val="20"/>
              </w:rPr>
              <w:t xml:space="preserve"> </w:t>
            </w:r>
            <w:r w:rsidR="000D24FE" w:rsidRPr="00B55C67">
              <w:rPr>
                <w:rFonts w:ascii="Arial Narrow" w:hAnsi="Arial Narrow" w:cs="Arial"/>
                <w:sz w:val="20"/>
                <w:szCs w:val="20"/>
              </w:rPr>
              <w:t>PUND, Projet de l’UE, Suisse Cooperation, Oxfam Novib, GIZ, TDH, Alliance Internationale à la protection de l’enfant, Alliance Interna</w:t>
            </w:r>
            <w:r>
              <w:rPr>
                <w:rFonts w:ascii="Arial Narrow" w:hAnsi="Arial Narrow" w:cs="Arial"/>
                <w:sz w:val="20"/>
                <w:szCs w:val="20"/>
              </w:rPr>
              <w:t xml:space="preserve">tionale contre le SIDA, </w:t>
            </w:r>
            <w:r w:rsidR="000D24FE" w:rsidRPr="00B55C67">
              <w:rPr>
                <w:rFonts w:ascii="Arial Narrow" w:hAnsi="Arial Narrow" w:cs="Arial"/>
                <w:sz w:val="20"/>
                <w:szCs w:val="20"/>
              </w:rPr>
              <w:t xml:space="preserve">AEDH, DEFI, NED, SEP/CNLS, UNFPA, OIM,  FIDH, </w:t>
            </w:r>
            <w:r w:rsidR="007E4209">
              <w:rPr>
                <w:rFonts w:ascii="Arial Narrow" w:hAnsi="Arial Narrow" w:cs="Arial"/>
                <w:sz w:val="20"/>
                <w:szCs w:val="20"/>
              </w:rPr>
              <w:t>Front Line Defenders, ActionAid</w:t>
            </w:r>
            <w:r w:rsidR="000D24FE" w:rsidRPr="00B55C67">
              <w:rPr>
                <w:rFonts w:ascii="Arial Narrow" w:hAnsi="Arial Narrow" w:cs="Arial"/>
                <w:sz w:val="20"/>
                <w:szCs w:val="20"/>
              </w:rPr>
              <w:t xml:space="preserve"> Internationale  </w:t>
            </w:r>
          </w:p>
        </w:tc>
        <w:tc>
          <w:tcPr>
            <w:tcW w:w="992" w:type="dxa"/>
          </w:tcPr>
          <w:p w:rsidR="000D24FE" w:rsidRPr="000E3ED0" w:rsidRDefault="000D24FE" w:rsidP="000D24FE">
            <w:pPr>
              <w:jc w:val="right"/>
              <w:rPr>
                <w:rFonts w:ascii="Arial Narrow" w:hAnsi="Arial Narrow" w:cs="Arial"/>
              </w:rPr>
            </w:pPr>
            <w:r>
              <w:rPr>
                <w:rFonts w:ascii="Arial Narrow" w:hAnsi="Arial Narrow" w:cs="Arial"/>
              </w:rPr>
              <w:t>20</w:t>
            </w:r>
            <w:r w:rsidRPr="000E3ED0">
              <w:rPr>
                <w:rFonts w:ascii="Arial Narrow" w:hAnsi="Arial Narrow" w:cs="Arial"/>
              </w:rPr>
              <w:t xml:space="preserve"> 000 </w:t>
            </w:r>
          </w:p>
        </w:tc>
        <w:tc>
          <w:tcPr>
            <w:tcW w:w="1134" w:type="dxa"/>
          </w:tcPr>
          <w:p w:rsidR="000D24FE" w:rsidRPr="000E3ED0" w:rsidRDefault="000D24FE" w:rsidP="000D24FE">
            <w:pPr>
              <w:jc w:val="right"/>
              <w:rPr>
                <w:rFonts w:ascii="Arial Narrow" w:hAnsi="Arial Narrow" w:cs="Arial"/>
              </w:rPr>
            </w:pPr>
            <w:r>
              <w:rPr>
                <w:rFonts w:ascii="Arial Narrow" w:hAnsi="Arial Narrow" w:cs="Arial"/>
              </w:rPr>
              <w:t xml:space="preserve">10 000 </w:t>
            </w:r>
          </w:p>
        </w:tc>
        <w:tc>
          <w:tcPr>
            <w:tcW w:w="1134" w:type="dxa"/>
          </w:tcPr>
          <w:p w:rsidR="000D24FE" w:rsidRPr="000E3ED0" w:rsidRDefault="000D24FE" w:rsidP="000D24FE">
            <w:pPr>
              <w:jc w:val="right"/>
              <w:rPr>
                <w:rFonts w:ascii="Arial Narrow" w:hAnsi="Arial Narrow" w:cs="Arial"/>
              </w:rPr>
            </w:pPr>
            <w:r>
              <w:rPr>
                <w:rFonts w:ascii="Arial Narrow" w:hAnsi="Arial Narrow" w:cs="Arial"/>
              </w:rPr>
              <w:t>10</w:t>
            </w:r>
            <w:r w:rsidRPr="000E3ED0">
              <w:rPr>
                <w:rFonts w:ascii="Arial Narrow" w:hAnsi="Arial Narrow" w:cs="Arial"/>
              </w:rPr>
              <w:t xml:space="preserve"> 000 </w:t>
            </w:r>
          </w:p>
        </w:tc>
      </w:tr>
      <w:tr w:rsidR="000D24FE" w:rsidRPr="000E3ED0" w:rsidTr="00E546E2">
        <w:tc>
          <w:tcPr>
            <w:tcW w:w="4536" w:type="dxa"/>
          </w:tcPr>
          <w:p w:rsidR="000D24FE" w:rsidRPr="000E3ED0" w:rsidRDefault="000D24FE" w:rsidP="000D24FE">
            <w:pPr>
              <w:jc w:val="both"/>
              <w:rPr>
                <w:rFonts w:ascii="Arial Narrow" w:hAnsi="Arial Narrow" w:cs="Arial"/>
              </w:rPr>
            </w:pPr>
            <w:r>
              <w:rPr>
                <w:rFonts w:ascii="Arial Narrow" w:hAnsi="Arial Narrow" w:cs="Arial"/>
              </w:rPr>
              <w:t>Formations sur les connaissances de code d’étique, de l’Enfant et des droits de l’homme face aux violations de droits humains</w:t>
            </w:r>
          </w:p>
        </w:tc>
        <w:tc>
          <w:tcPr>
            <w:tcW w:w="7088" w:type="dxa"/>
          </w:tcPr>
          <w:p w:rsidR="000D24FE" w:rsidRPr="00B55C67" w:rsidRDefault="000D24FE" w:rsidP="007E4209">
            <w:pPr>
              <w:rPr>
                <w:rFonts w:ascii="Arial Narrow" w:hAnsi="Arial Narrow" w:cs="Arial"/>
                <w:sz w:val="20"/>
                <w:szCs w:val="20"/>
              </w:rPr>
            </w:pPr>
            <w:r w:rsidRPr="00B55C67">
              <w:rPr>
                <w:rFonts w:ascii="Arial Narrow" w:hAnsi="Arial Narrow" w:cs="Arial"/>
                <w:sz w:val="20"/>
                <w:szCs w:val="20"/>
              </w:rPr>
              <w:t xml:space="preserve">Agritera, UAW, USAID, PUND, Projet de l’UE, Suisse Cooperation, Oxfam Novib, GIZ, TDH, Alliance Internationale à la protection de l’enfant, Alliance Internationale contre le SIDA,  PAORC, AEDH, DEFI, NED, SEP/CNLS, UNFPA, OIM,  FIDH, Front Line Defenders, ActionAid Internationale  </w:t>
            </w:r>
          </w:p>
        </w:tc>
        <w:tc>
          <w:tcPr>
            <w:tcW w:w="992" w:type="dxa"/>
          </w:tcPr>
          <w:p w:rsidR="000D24FE" w:rsidRPr="000E3ED0" w:rsidRDefault="000D24FE" w:rsidP="000D24FE">
            <w:pPr>
              <w:jc w:val="right"/>
              <w:rPr>
                <w:rFonts w:ascii="Arial Narrow" w:hAnsi="Arial Narrow" w:cs="Arial"/>
              </w:rPr>
            </w:pPr>
            <w:r>
              <w:rPr>
                <w:rFonts w:ascii="Arial Narrow" w:hAnsi="Arial Narrow" w:cs="Arial"/>
              </w:rPr>
              <w:t xml:space="preserve">30 000 </w:t>
            </w:r>
          </w:p>
        </w:tc>
        <w:tc>
          <w:tcPr>
            <w:tcW w:w="1134" w:type="dxa"/>
          </w:tcPr>
          <w:p w:rsidR="000D24FE" w:rsidRPr="000E3ED0" w:rsidRDefault="000D24FE" w:rsidP="000D24FE">
            <w:pPr>
              <w:jc w:val="right"/>
              <w:rPr>
                <w:rFonts w:ascii="Arial Narrow" w:hAnsi="Arial Narrow" w:cs="Arial"/>
              </w:rPr>
            </w:pPr>
            <w:r>
              <w:rPr>
                <w:rFonts w:ascii="Arial Narrow" w:hAnsi="Arial Narrow" w:cs="Arial"/>
              </w:rPr>
              <w:t xml:space="preserve">20 000 </w:t>
            </w:r>
          </w:p>
        </w:tc>
        <w:tc>
          <w:tcPr>
            <w:tcW w:w="1134" w:type="dxa"/>
          </w:tcPr>
          <w:p w:rsidR="000D24FE" w:rsidRPr="000E3ED0" w:rsidRDefault="000D24FE" w:rsidP="000D24FE">
            <w:pPr>
              <w:jc w:val="right"/>
              <w:rPr>
                <w:rFonts w:ascii="Arial Narrow" w:hAnsi="Arial Narrow" w:cs="Arial"/>
              </w:rPr>
            </w:pPr>
            <w:r>
              <w:rPr>
                <w:rFonts w:ascii="Arial Narrow" w:hAnsi="Arial Narrow" w:cs="Arial"/>
              </w:rPr>
              <w:t xml:space="preserve">30 000 </w:t>
            </w:r>
          </w:p>
        </w:tc>
      </w:tr>
      <w:tr w:rsidR="000D24FE" w:rsidRPr="000E3ED0" w:rsidTr="00E546E2">
        <w:tc>
          <w:tcPr>
            <w:tcW w:w="4536" w:type="dxa"/>
          </w:tcPr>
          <w:p w:rsidR="000D24FE" w:rsidRPr="000E3ED0" w:rsidRDefault="000D24FE" w:rsidP="000D24FE">
            <w:pPr>
              <w:jc w:val="both"/>
              <w:rPr>
                <w:rFonts w:ascii="Arial Narrow" w:hAnsi="Arial Narrow" w:cs="Arial"/>
              </w:rPr>
            </w:pPr>
            <w:r>
              <w:rPr>
                <w:rFonts w:ascii="Arial Narrow" w:hAnsi="Arial Narrow" w:cs="Arial"/>
              </w:rPr>
              <w:t>Formations sur les violences sexuelles et basées sur le genre (VSBG)</w:t>
            </w:r>
          </w:p>
        </w:tc>
        <w:tc>
          <w:tcPr>
            <w:tcW w:w="7088" w:type="dxa"/>
          </w:tcPr>
          <w:p w:rsidR="000D24FE" w:rsidRPr="00B55C67" w:rsidRDefault="000D24FE" w:rsidP="007E4209">
            <w:pPr>
              <w:rPr>
                <w:rFonts w:ascii="Arial Narrow" w:hAnsi="Arial Narrow" w:cs="Arial"/>
                <w:sz w:val="20"/>
                <w:szCs w:val="20"/>
              </w:rPr>
            </w:pPr>
            <w:r w:rsidRPr="00B55C67">
              <w:rPr>
                <w:rFonts w:ascii="Arial Narrow" w:hAnsi="Arial Narrow" w:cs="Arial"/>
                <w:sz w:val="20"/>
                <w:szCs w:val="20"/>
              </w:rPr>
              <w:t xml:space="preserve">PUND, Projet de l’UE, Suisse Cooperation, Oxfam Novib, GIZ, TDH, Alliance Internationale à la protection de l’enfant, Alliance Internationale contre le SIDA,  PAORC, AEDH, DEFI, NED, SEP/CNLS, UNFPA, OIM,  FIDH, Front Line Defenders, ActionAid Internationale  </w:t>
            </w:r>
          </w:p>
        </w:tc>
        <w:tc>
          <w:tcPr>
            <w:tcW w:w="992" w:type="dxa"/>
          </w:tcPr>
          <w:p w:rsidR="000D24FE" w:rsidRPr="000E3ED0" w:rsidRDefault="000D24FE" w:rsidP="000D24FE">
            <w:pPr>
              <w:jc w:val="right"/>
              <w:rPr>
                <w:rFonts w:ascii="Arial Narrow" w:hAnsi="Arial Narrow" w:cs="Arial"/>
              </w:rPr>
            </w:pPr>
            <w:r>
              <w:rPr>
                <w:rFonts w:ascii="Arial Narrow" w:hAnsi="Arial Narrow" w:cs="Arial"/>
              </w:rPr>
              <w:t xml:space="preserve">10 000 </w:t>
            </w:r>
          </w:p>
        </w:tc>
        <w:tc>
          <w:tcPr>
            <w:tcW w:w="1134" w:type="dxa"/>
          </w:tcPr>
          <w:p w:rsidR="000D24FE" w:rsidRPr="000E3ED0" w:rsidRDefault="000D24FE" w:rsidP="000D24FE">
            <w:pPr>
              <w:jc w:val="right"/>
              <w:rPr>
                <w:rFonts w:ascii="Arial Narrow" w:hAnsi="Arial Narrow" w:cs="Arial"/>
              </w:rPr>
            </w:pPr>
            <w:r>
              <w:rPr>
                <w:rFonts w:ascii="Arial Narrow" w:hAnsi="Arial Narrow" w:cs="Arial"/>
              </w:rPr>
              <w:t xml:space="preserve">15 000 </w:t>
            </w:r>
          </w:p>
        </w:tc>
        <w:tc>
          <w:tcPr>
            <w:tcW w:w="1134" w:type="dxa"/>
          </w:tcPr>
          <w:p w:rsidR="000D24FE" w:rsidRPr="000E3ED0" w:rsidRDefault="000D24FE" w:rsidP="000D24FE">
            <w:pPr>
              <w:jc w:val="right"/>
              <w:rPr>
                <w:rFonts w:ascii="Arial Narrow" w:hAnsi="Arial Narrow" w:cs="Arial"/>
              </w:rPr>
            </w:pPr>
            <w:r>
              <w:rPr>
                <w:rFonts w:ascii="Arial Narrow" w:hAnsi="Arial Narrow" w:cs="Arial"/>
              </w:rPr>
              <w:t xml:space="preserve">10 000 </w:t>
            </w:r>
          </w:p>
        </w:tc>
      </w:tr>
      <w:tr w:rsidR="000D24FE" w:rsidRPr="000E3ED0" w:rsidTr="00E546E2">
        <w:tc>
          <w:tcPr>
            <w:tcW w:w="4536" w:type="dxa"/>
          </w:tcPr>
          <w:p w:rsidR="000D24FE" w:rsidRPr="000E3ED0" w:rsidRDefault="000D24FE" w:rsidP="000D24FE">
            <w:pPr>
              <w:jc w:val="both"/>
              <w:rPr>
                <w:rFonts w:ascii="Arial Narrow" w:hAnsi="Arial Narrow" w:cs="Arial"/>
              </w:rPr>
            </w:pPr>
            <w:r>
              <w:rPr>
                <w:rFonts w:ascii="Arial Narrow" w:hAnsi="Arial Narrow" w:cs="Arial"/>
              </w:rPr>
              <w:t>Formations sur les contentieux électoraux d’avant, pendant et après les périodes référendaires et électorales 2020 au Burundi</w:t>
            </w:r>
          </w:p>
        </w:tc>
        <w:tc>
          <w:tcPr>
            <w:tcW w:w="7088" w:type="dxa"/>
          </w:tcPr>
          <w:p w:rsidR="000D24FE" w:rsidRPr="00B55C67" w:rsidRDefault="000D24FE" w:rsidP="009E55B9">
            <w:pPr>
              <w:rPr>
                <w:rFonts w:ascii="Arial Narrow" w:hAnsi="Arial Narrow" w:cs="Arial"/>
                <w:sz w:val="20"/>
                <w:szCs w:val="20"/>
              </w:rPr>
            </w:pPr>
            <w:r w:rsidRPr="00B55C67">
              <w:rPr>
                <w:rFonts w:ascii="Arial Narrow" w:hAnsi="Arial Narrow" w:cs="Arial"/>
                <w:sz w:val="20"/>
                <w:szCs w:val="20"/>
              </w:rPr>
              <w:t xml:space="preserve">PUND, Projet de l’UE, Suisse Cooperation, Oxfam Novib, GIZ, TDH, </w:t>
            </w:r>
            <w:r w:rsidR="009E55B9">
              <w:rPr>
                <w:rFonts w:ascii="Arial Narrow" w:hAnsi="Arial Narrow" w:cs="Arial"/>
                <w:sz w:val="20"/>
                <w:szCs w:val="20"/>
              </w:rPr>
              <w:t xml:space="preserve"> </w:t>
            </w:r>
            <w:r w:rsidRPr="00B55C67">
              <w:rPr>
                <w:rFonts w:ascii="Arial Narrow" w:hAnsi="Arial Narrow" w:cs="Arial"/>
                <w:sz w:val="20"/>
                <w:szCs w:val="20"/>
              </w:rPr>
              <w:t>Alliance Internationale à la protection de l’enfant, Alliance Internationale contre le SIDA,  PAORC, AEDH, DEFI, NED, SEP/CNLS, UNFPA, OIM,  FIDH, F</w:t>
            </w:r>
            <w:r w:rsidR="007E4209">
              <w:rPr>
                <w:rFonts w:ascii="Arial Narrow" w:hAnsi="Arial Narrow" w:cs="Arial"/>
                <w:sz w:val="20"/>
                <w:szCs w:val="20"/>
              </w:rPr>
              <w:t>ront Line Defenders, ActionAid</w:t>
            </w:r>
            <w:r w:rsidRPr="00B55C67">
              <w:rPr>
                <w:rFonts w:ascii="Arial Narrow" w:hAnsi="Arial Narrow" w:cs="Arial"/>
                <w:sz w:val="20"/>
                <w:szCs w:val="20"/>
              </w:rPr>
              <w:t xml:space="preserve"> Internationale  </w:t>
            </w:r>
          </w:p>
        </w:tc>
        <w:tc>
          <w:tcPr>
            <w:tcW w:w="992" w:type="dxa"/>
          </w:tcPr>
          <w:p w:rsidR="000D24FE" w:rsidRPr="000E3ED0" w:rsidRDefault="000D24FE" w:rsidP="000D24FE">
            <w:pPr>
              <w:jc w:val="right"/>
              <w:rPr>
                <w:rFonts w:ascii="Arial Narrow" w:hAnsi="Arial Narrow" w:cs="Arial"/>
              </w:rPr>
            </w:pPr>
            <w:r>
              <w:rPr>
                <w:rFonts w:ascii="Arial Narrow" w:hAnsi="Arial Narrow" w:cs="Arial"/>
              </w:rPr>
              <w:t>40 000</w:t>
            </w:r>
          </w:p>
        </w:tc>
        <w:tc>
          <w:tcPr>
            <w:tcW w:w="1134" w:type="dxa"/>
          </w:tcPr>
          <w:p w:rsidR="000D24FE" w:rsidRPr="000E3ED0" w:rsidRDefault="000D24FE" w:rsidP="000D24FE">
            <w:pPr>
              <w:jc w:val="right"/>
              <w:rPr>
                <w:rFonts w:ascii="Arial Narrow" w:hAnsi="Arial Narrow" w:cs="Arial"/>
              </w:rPr>
            </w:pPr>
            <w:r>
              <w:rPr>
                <w:rFonts w:ascii="Arial Narrow" w:hAnsi="Arial Narrow" w:cs="Arial"/>
              </w:rPr>
              <w:t xml:space="preserve">20 000 </w:t>
            </w:r>
          </w:p>
        </w:tc>
        <w:tc>
          <w:tcPr>
            <w:tcW w:w="1134" w:type="dxa"/>
          </w:tcPr>
          <w:p w:rsidR="000D24FE" w:rsidRPr="000E3ED0" w:rsidRDefault="000D24FE" w:rsidP="000D24FE">
            <w:pPr>
              <w:jc w:val="right"/>
              <w:rPr>
                <w:rFonts w:ascii="Arial Narrow" w:hAnsi="Arial Narrow" w:cs="Arial"/>
              </w:rPr>
            </w:pPr>
            <w:r>
              <w:rPr>
                <w:rFonts w:ascii="Arial Narrow" w:hAnsi="Arial Narrow" w:cs="Arial"/>
              </w:rPr>
              <w:t>40 000</w:t>
            </w:r>
          </w:p>
        </w:tc>
      </w:tr>
      <w:tr w:rsidR="000D24FE" w:rsidRPr="000E3ED0" w:rsidTr="00E546E2">
        <w:tc>
          <w:tcPr>
            <w:tcW w:w="4536" w:type="dxa"/>
          </w:tcPr>
          <w:p w:rsidR="000D24FE" w:rsidRDefault="000D24FE" w:rsidP="000D24FE">
            <w:pPr>
              <w:jc w:val="both"/>
              <w:rPr>
                <w:rFonts w:ascii="Arial Narrow" w:hAnsi="Arial Narrow" w:cs="Arial"/>
              </w:rPr>
            </w:pPr>
            <w:r>
              <w:rPr>
                <w:rFonts w:ascii="Arial Narrow" w:hAnsi="Arial Narrow" w:cs="Arial"/>
              </w:rPr>
              <w:t>Animer des séances de sensibilisations sur la protection et la sécurité en l’endroit des défenseurs des droits de l’homme</w:t>
            </w:r>
          </w:p>
        </w:tc>
        <w:tc>
          <w:tcPr>
            <w:tcW w:w="7088" w:type="dxa"/>
          </w:tcPr>
          <w:p w:rsidR="000D24FE" w:rsidRPr="00B55C67" w:rsidRDefault="009E55B9" w:rsidP="000D24FE">
            <w:pPr>
              <w:rPr>
                <w:rFonts w:ascii="Arial Narrow" w:hAnsi="Arial Narrow" w:cs="Arial"/>
                <w:sz w:val="20"/>
                <w:szCs w:val="20"/>
              </w:rPr>
            </w:pPr>
            <w:r>
              <w:rPr>
                <w:rFonts w:ascii="Arial Narrow" w:hAnsi="Arial Narrow" w:cs="Arial"/>
                <w:sz w:val="20"/>
                <w:szCs w:val="20"/>
              </w:rPr>
              <w:t xml:space="preserve"> </w:t>
            </w:r>
            <w:r w:rsidR="000D24FE" w:rsidRPr="00B55C67">
              <w:rPr>
                <w:rFonts w:ascii="Arial Narrow" w:hAnsi="Arial Narrow" w:cs="Arial"/>
                <w:sz w:val="20"/>
                <w:szCs w:val="20"/>
              </w:rPr>
              <w:t xml:space="preserve"> Suisse Cooperation, Oxfam Novib, GIZ, TDH, Alliance Internationale à la protection de l’enfant, Alliance Internationale contre le SIDA,  PAORC, AEDH, DEFI, NED, SEP/CNLS, UNFPA, OIM,  FIDH, </w:t>
            </w:r>
            <w:r w:rsidR="007E4209">
              <w:rPr>
                <w:rFonts w:ascii="Arial Narrow" w:hAnsi="Arial Narrow" w:cs="Arial"/>
                <w:sz w:val="20"/>
                <w:szCs w:val="20"/>
              </w:rPr>
              <w:t>Front Line Defenders, ActionAid</w:t>
            </w:r>
            <w:r w:rsidR="000D24FE" w:rsidRPr="00B55C67">
              <w:rPr>
                <w:rFonts w:ascii="Arial Narrow" w:hAnsi="Arial Narrow" w:cs="Arial"/>
                <w:sz w:val="20"/>
                <w:szCs w:val="20"/>
              </w:rPr>
              <w:t xml:space="preserve"> Internationale  </w:t>
            </w:r>
          </w:p>
        </w:tc>
        <w:tc>
          <w:tcPr>
            <w:tcW w:w="992" w:type="dxa"/>
          </w:tcPr>
          <w:p w:rsidR="000D24FE" w:rsidRPr="000E3ED0" w:rsidRDefault="000D24FE" w:rsidP="000D24FE">
            <w:pPr>
              <w:jc w:val="right"/>
              <w:rPr>
                <w:rFonts w:ascii="Arial Narrow" w:hAnsi="Arial Narrow" w:cs="Arial"/>
              </w:rPr>
            </w:pPr>
            <w:r>
              <w:rPr>
                <w:rFonts w:ascii="Arial Narrow" w:hAnsi="Arial Narrow" w:cs="Arial"/>
              </w:rPr>
              <w:t>40 000</w:t>
            </w:r>
          </w:p>
        </w:tc>
        <w:tc>
          <w:tcPr>
            <w:tcW w:w="1134" w:type="dxa"/>
          </w:tcPr>
          <w:p w:rsidR="000D24FE" w:rsidRPr="000E3ED0" w:rsidRDefault="000D24FE" w:rsidP="000D24FE">
            <w:pPr>
              <w:jc w:val="right"/>
              <w:rPr>
                <w:rFonts w:ascii="Arial Narrow" w:hAnsi="Arial Narrow" w:cs="Arial"/>
              </w:rPr>
            </w:pPr>
            <w:r>
              <w:rPr>
                <w:rFonts w:ascii="Arial Narrow" w:hAnsi="Arial Narrow" w:cs="Arial"/>
              </w:rPr>
              <w:t>20 000</w:t>
            </w:r>
          </w:p>
        </w:tc>
        <w:tc>
          <w:tcPr>
            <w:tcW w:w="1134" w:type="dxa"/>
          </w:tcPr>
          <w:p w:rsidR="000D24FE" w:rsidRPr="000E3ED0" w:rsidRDefault="000D24FE" w:rsidP="000D24FE">
            <w:pPr>
              <w:jc w:val="right"/>
              <w:rPr>
                <w:rFonts w:ascii="Arial Narrow" w:hAnsi="Arial Narrow" w:cs="Arial"/>
              </w:rPr>
            </w:pPr>
            <w:r>
              <w:rPr>
                <w:rFonts w:ascii="Arial Narrow" w:hAnsi="Arial Narrow" w:cs="Arial"/>
              </w:rPr>
              <w:t>40 000</w:t>
            </w:r>
          </w:p>
        </w:tc>
      </w:tr>
      <w:tr w:rsidR="000D24FE" w:rsidRPr="000E3ED0" w:rsidTr="00E546E2">
        <w:tc>
          <w:tcPr>
            <w:tcW w:w="4536" w:type="dxa"/>
          </w:tcPr>
          <w:p w:rsidR="000D24FE" w:rsidRDefault="000D24FE" w:rsidP="000D24FE">
            <w:pPr>
              <w:jc w:val="both"/>
              <w:rPr>
                <w:rFonts w:ascii="Arial Narrow" w:hAnsi="Arial Narrow" w:cs="Arial"/>
              </w:rPr>
            </w:pPr>
            <w:r>
              <w:rPr>
                <w:rFonts w:ascii="Arial Narrow" w:hAnsi="Arial Narrow" w:cs="Arial"/>
              </w:rPr>
              <w:t>Produire un plan de plaidoyer sur les VSBG</w:t>
            </w:r>
          </w:p>
        </w:tc>
        <w:tc>
          <w:tcPr>
            <w:tcW w:w="7088" w:type="dxa"/>
          </w:tcPr>
          <w:p w:rsidR="000D24FE" w:rsidRPr="00B55C67" w:rsidRDefault="000D24FE" w:rsidP="000D24FE">
            <w:pPr>
              <w:rPr>
                <w:rFonts w:ascii="Arial Narrow" w:hAnsi="Arial Narrow" w:cs="Arial"/>
                <w:sz w:val="20"/>
                <w:szCs w:val="20"/>
              </w:rPr>
            </w:pPr>
            <w:r w:rsidRPr="00B55C67">
              <w:rPr>
                <w:rFonts w:ascii="Arial Narrow" w:hAnsi="Arial Narrow" w:cs="Arial"/>
                <w:sz w:val="20"/>
                <w:szCs w:val="20"/>
              </w:rPr>
              <w:t xml:space="preserve">Agritera, UAW, USAID, PUND, Projet de l’UE, Suisse Cooperation, Oxfam Novib, GIZ, TDH, Alliance Internationale à la protection de l’enfant, Alliance Internationale contre le SIDA,  PAORC, AEDH, DEFI, NED, SEP/CNLS, UNFPA, OIM,  FIDH, </w:t>
            </w:r>
            <w:r w:rsidR="007E4209">
              <w:rPr>
                <w:rFonts w:ascii="Arial Narrow" w:hAnsi="Arial Narrow" w:cs="Arial"/>
                <w:sz w:val="20"/>
                <w:szCs w:val="20"/>
              </w:rPr>
              <w:t>Front Line Defenders, ActionAid</w:t>
            </w:r>
            <w:r w:rsidRPr="00B55C67">
              <w:rPr>
                <w:rFonts w:ascii="Arial Narrow" w:hAnsi="Arial Narrow" w:cs="Arial"/>
                <w:sz w:val="20"/>
                <w:szCs w:val="20"/>
              </w:rPr>
              <w:t xml:space="preserve"> Internationale  </w:t>
            </w:r>
          </w:p>
        </w:tc>
        <w:tc>
          <w:tcPr>
            <w:tcW w:w="992" w:type="dxa"/>
          </w:tcPr>
          <w:p w:rsidR="000D24FE" w:rsidRPr="000E3ED0" w:rsidRDefault="000D24FE" w:rsidP="000D24FE">
            <w:pPr>
              <w:jc w:val="right"/>
              <w:rPr>
                <w:rFonts w:ascii="Arial Narrow" w:hAnsi="Arial Narrow" w:cs="Arial"/>
              </w:rPr>
            </w:pPr>
            <w:r>
              <w:rPr>
                <w:rFonts w:ascii="Arial Narrow" w:hAnsi="Arial Narrow" w:cs="Arial"/>
              </w:rPr>
              <w:t>5 000</w:t>
            </w:r>
          </w:p>
        </w:tc>
        <w:tc>
          <w:tcPr>
            <w:tcW w:w="1134" w:type="dxa"/>
          </w:tcPr>
          <w:p w:rsidR="000D24FE" w:rsidRPr="000E3ED0" w:rsidRDefault="000D24FE" w:rsidP="000D24FE">
            <w:pPr>
              <w:jc w:val="right"/>
              <w:rPr>
                <w:rFonts w:ascii="Arial Narrow" w:hAnsi="Arial Narrow" w:cs="Arial"/>
              </w:rPr>
            </w:pPr>
            <w:r>
              <w:rPr>
                <w:rFonts w:ascii="Arial Narrow" w:hAnsi="Arial Narrow" w:cs="Arial"/>
              </w:rPr>
              <w:t>5 000</w:t>
            </w:r>
          </w:p>
        </w:tc>
        <w:tc>
          <w:tcPr>
            <w:tcW w:w="1134" w:type="dxa"/>
          </w:tcPr>
          <w:p w:rsidR="000D24FE" w:rsidRPr="000E3ED0" w:rsidRDefault="000D24FE" w:rsidP="000D24FE">
            <w:pPr>
              <w:jc w:val="right"/>
              <w:rPr>
                <w:rFonts w:ascii="Arial Narrow" w:hAnsi="Arial Narrow" w:cs="Arial"/>
              </w:rPr>
            </w:pPr>
            <w:r>
              <w:rPr>
                <w:rFonts w:ascii="Arial Narrow" w:hAnsi="Arial Narrow" w:cs="Arial"/>
              </w:rPr>
              <w:t>5 000</w:t>
            </w:r>
          </w:p>
        </w:tc>
      </w:tr>
      <w:tr w:rsidR="000D24FE" w:rsidRPr="000E3ED0" w:rsidTr="00E546E2">
        <w:tc>
          <w:tcPr>
            <w:tcW w:w="4536" w:type="dxa"/>
          </w:tcPr>
          <w:p w:rsidR="000D24FE" w:rsidRDefault="000D24FE" w:rsidP="000D24FE">
            <w:pPr>
              <w:jc w:val="both"/>
              <w:rPr>
                <w:rFonts w:ascii="Arial Narrow" w:hAnsi="Arial Narrow" w:cs="Arial"/>
              </w:rPr>
            </w:pPr>
            <w:r>
              <w:rPr>
                <w:rFonts w:ascii="Arial Narrow" w:hAnsi="Arial Narrow" w:cs="Arial"/>
              </w:rPr>
              <w:t>Accompagner les PVVS en PTME et les usagers des drogues et des stupéfiants par de kits de promotion entrepreneuriale et AGRs</w:t>
            </w:r>
          </w:p>
        </w:tc>
        <w:tc>
          <w:tcPr>
            <w:tcW w:w="7088" w:type="dxa"/>
          </w:tcPr>
          <w:p w:rsidR="000D24FE" w:rsidRPr="000E3ED0" w:rsidRDefault="000D24FE" w:rsidP="000D24FE">
            <w:pPr>
              <w:rPr>
                <w:rFonts w:ascii="Arial Narrow" w:hAnsi="Arial Narrow"/>
              </w:rPr>
            </w:pPr>
            <w:r>
              <w:rPr>
                <w:rFonts w:ascii="Arial Narrow" w:hAnsi="Arial Narrow"/>
              </w:rPr>
              <w:t>SEP/CNLS, Alliance Internationale contre le SIDA, AEDH</w:t>
            </w:r>
          </w:p>
        </w:tc>
        <w:tc>
          <w:tcPr>
            <w:tcW w:w="992" w:type="dxa"/>
          </w:tcPr>
          <w:p w:rsidR="000D24FE" w:rsidRPr="000E3ED0" w:rsidRDefault="000D24FE" w:rsidP="000D24FE">
            <w:pPr>
              <w:jc w:val="right"/>
              <w:rPr>
                <w:rFonts w:ascii="Arial Narrow" w:hAnsi="Arial Narrow" w:cs="Arial"/>
              </w:rPr>
            </w:pPr>
            <w:r>
              <w:rPr>
                <w:rFonts w:ascii="Arial Narrow" w:hAnsi="Arial Narrow" w:cs="Arial"/>
              </w:rPr>
              <w:t>20 000</w:t>
            </w:r>
          </w:p>
        </w:tc>
        <w:tc>
          <w:tcPr>
            <w:tcW w:w="1134" w:type="dxa"/>
          </w:tcPr>
          <w:p w:rsidR="000D24FE" w:rsidRPr="000E3ED0" w:rsidRDefault="000D24FE" w:rsidP="000D24FE">
            <w:pPr>
              <w:jc w:val="right"/>
              <w:rPr>
                <w:rFonts w:ascii="Arial Narrow" w:hAnsi="Arial Narrow" w:cs="Arial"/>
              </w:rPr>
            </w:pPr>
            <w:r>
              <w:rPr>
                <w:rFonts w:ascii="Arial Narrow" w:hAnsi="Arial Narrow" w:cs="Arial"/>
              </w:rPr>
              <w:t>30 000</w:t>
            </w:r>
          </w:p>
        </w:tc>
        <w:tc>
          <w:tcPr>
            <w:tcW w:w="1134" w:type="dxa"/>
          </w:tcPr>
          <w:p w:rsidR="000D24FE" w:rsidRPr="000E3ED0" w:rsidRDefault="000D24FE" w:rsidP="000D24FE">
            <w:pPr>
              <w:jc w:val="right"/>
              <w:rPr>
                <w:rFonts w:ascii="Arial Narrow" w:hAnsi="Arial Narrow" w:cs="Arial"/>
              </w:rPr>
            </w:pPr>
            <w:r>
              <w:rPr>
                <w:rFonts w:ascii="Arial Narrow" w:hAnsi="Arial Narrow" w:cs="Arial"/>
              </w:rPr>
              <w:t>20 000</w:t>
            </w:r>
          </w:p>
        </w:tc>
      </w:tr>
      <w:tr w:rsidR="000D24FE" w:rsidRPr="000E3ED0" w:rsidTr="00E546E2">
        <w:tc>
          <w:tcPr>
            <w:tcW w:w="4536" w:type="dxa"/>
          </w:tcPr>
          <w:p w:rsidR="000D24FE" w:rsidRDefault="000D24FE" w:rsidP="000D24FE">
            <w:pPr>
              <w:jc w:val="both"/>
              <w:rPr>
                <w:rFonts w:ascii="Arial Narrow" w:hAnsi="Arial Narrow" w:cs="Arial"/>
              </w:rPr>
            </w:pPr>
            <w:r>
              <w:rPr>
                <w:rFonts w:ascii="Arial Narrow" w:hAnsi="Arial Narrow" w:cs="Arial"/>
              </w:rPr>
              <w:t>Former, transformer par traduction la loi sur le viol, en langue nationale puis la vulgariser au</w:t>
            </w:r>
            <w:r w:rsidR="008A4F20">
              <w:rPr>
                <w:rFonts w:ascii="Arial Narrow" w:hAnsi="Arial Narrow" w:cs="Arial"/>
              </w:rPr>
              <w:t>x</w:t>
            </w:r>
            <w:r>
              <w:rPr>
                <w:rFonts w:ascii="Arial Narrow" w:hAnsi="Arial Narrow" w:cs="Arial"/>
              </w:rPr>
              <w:t xml:space="preserve"> profits des p</w:t>
            </w:r>
            <w:r w:rsidR="008A4F20">
              <w:rPr>
                <w:rFonts w:ascii="Arial Narrow" w:hAnsi="Arial Narrow" w:cs="Arial"/>
              </w:rPr>
              <w:t xml:space="preserve">opulations </w:t>
            </w:r>
            <w:r>
              <w:rPr>
                <w:rFonts w:ascii="Arial Narrow" w:hAnsi="Arial Narrow" w:cs="Arial"/>
              </w:rPr>
              <w:t>en méconnaissance et son ignorance</w:t>
            </w:r>
          </w:p>
        </w:tc>
        <w:tc>
          <w:tcPr>
            <w:tcW w:w="7088" w:type="dxa"/>
          </w:tcPr>
          <w:p w:rsidR="000D24FE" w:rsidRPr="000E3ED0" w:rsidRDefault="008A4F20" w:rsidP="000D24FE">
            <w:pPr>
              <w:rPr>
                <w:rFonts w:ascii="Arial Narrow" w:hAnsi="Arial Narrow"/>
              </w:rPr>
            </w:pPr>
            <w:r>
              <w:rPr>
                <w:rFonts w:ascii="Arial Narrow" w:hAnsi="Arial Narrow"/>
              </w:rPr>
              <w:t>11.11.11, Coopération Suisse, UNFPA, PNUD, UNICEF, OIM, AEDH</w:t>
            </w:r>
          </w:p>
        </w:tc>
        <w:tc>
          <w:tcPr>
            <w:tcW w:w="992" w:type="dxa"/>
          </w:tcPr>
          <w:p w:rsidR="000D24FE" w:rsidRPr="000E3ED0" w:rsidRDefault="000D24FE" w:rsidP="000D24FE">
            <w:pPr>
              <w:jc w:val="right"/>
              <w:rPr>
                <w:rFonts w:ascii="Arial Narrow" w:hAnsi="Arial Narrow" w:cs="Arial"/>
              </w:rPr>
            </w:pPr>
            <w:r>
              <w:rPr>
                <w:rFonts w:ascii="Arial Narrow" w:hAnsi="Arial Narrow" w:cs="Arial"/>
              </w:rPr>
              <w:t>10 000</w:t>
            </w:r>
          </w:p>
        </w:tc>
        <w:tc>
          <w:tcPr>
            <w:tcW w:w="1134" w:type="dxa"/>
          </w:tcPr>
          <w:p w:rsidR="000D24FE" w:rsidRPr="000E3ED0" w:rsidRDefault="000D24FE" w:rsidP="000D24FE">
            <w:pPr>
              <w:jc w:val="right"/>
              <w:rPr>
                <w:rFonts w:ascii="Arial Narrow" w:hAnsi="Arial Narrow" w:cs="Arial"/>
              </w:rPr>
            </w:pPr>
            <w:r>
              <w:rPr>
                <w:rFonts w:ascii="Arial Narrow" w:hAnsi="Arial Narrow" w:cs="Arial"/>
              </w:rPr>
              <w:t>15 000</w:t>
            </w:r>
          </w:p>
        </w:tc>
        <w:tc>
          <w:tcPr>
            <w:tcW w:w="1134" w:type="dxa"/>
          </w:tcPr>
          <w:p w:rsidR="000D24FE" w:rsidRPr="000E3ED0" w:rsidRDefault="000D24FE" w:rsidP="000D24FE">
            <w:pPr>
              <w:jc w:val="right"/>
              <w:rPr>
                <w:rFonts w:ascii="Arial Narrow" w:hAnsi="Arial Narrow" w:cs="Arial"/>
              </w:rPr>
            </w:pPr>
            <w:r>
              <w:rPr>
                <w:rFonts w:ascii="Arial Narrow" w:hAnsi="Arial Narrow" w:cs="Arial"/>
              </w:rPr>
              <w:t>10 000</w:t>
            </w:r>
          </w:p>
        </w:tc>
      </w:tr>
      <w:tr w:rsidR="000D24FE" w:rsidRPr="000E3ED0" w:rsidTr="00E546E2">
        <w:tc>
          <w:tcPr>
            <w:tcW w:w="4536" w:type="dxa"/>
          </w:tcPr>
          <w:p w:rsidR="000D24FE" w:rsidRPr="000E3ED0" w:rsidRDefault="000D24FE" w:rsidP="000D24FE">
            <w:pPr>
              <w:jc w:val="both"/>
              <w:rPr>
                <w:rFonts w:ascii="Arial Narrow" w:hAnsi="Arial Narrow" w:cs="Arial"/>
                <w:b/>
              </w:rPr>
            </w:pPr>
            <w:r w:rsidRPr="000E3ED0">
              <w:rPr>
                <w:rFonts w:ascii="Arial Narrow" w:hAnsi="Arial Narrow" w:cs="Arial"/>
                <w:b/>
              </w:rPr>
              <w:t>S/Total</w:t>
            </w:r>
          </w:p>
        </w:tc>
        <w:tc>
          <w:tcPr>
            <w:tcW w:w="7088" w:type="dxa"/>
          </w:tcPr>
          <w:p w:rsidR="000D24FE" w:rsidRPr="000E3ED0" w:rsidRDefault="000D24FE" w:rsidP="000D24FE">
            <w:pPr>
              <w:rPr>
                <w:rFonts w:ascii="Arial Narrow" w:hAnsi="Arial Narrow" w:cs="Arial"/>
                <w:b/>
              </w:rPr>
            </w:pPr>
          </w:p>
        </w:tc>
        <w:tc>
          <w:tcPr>
            <w:tcW w:w="992" w:type="dxa"/>
          </w:tcPr>
          <w:p w:rsidR="000D24FE" w:rsidRPr="000E3ED0" w:rsidRDefault="000D24FE" w:rsidP="000D24FE">
            <w:pPr>
              <w:jc w:val="right"/>
              <w:rPr>
                <w:rFonts w:ascii="Arial Narrow" w:hAnsi="Arial Narrow" w:cs="Arial"/>
                <w:b/>
              </w:rPr>
            </w:pPr>
            <w:r>
              <w:rPr>
                <w:rFonts w:ascii="Arial Narrow" w:hAnsi="Arial Narrow" w:cs="Arial"/>
                <w:b/>
              </w:rPr>
              <w:t>175</w:t>
            </w:r>
            <w:r w:rsidRPr="000E3ED0">
              <w:rPr>
                <w:rFonts w:ascii="Arial Narrow" w:hAnsi="Arial Narrow" w:cs="Arial"/>
                <w:b/>
              </w:rPr>
              <w:t xml:space="preserve"> 000 </w:t>
            </w:r>
          </w:p>
        </w:tc>
        <w:tc>
          <w:tcPr>
            <w:tcW w:w="1134" w:type="dxa"/>
          </w:tcPr>
          <w:p w:rsidR="000D24FE" w:rsidRPr="000E3ED0" w:rsidRDefault="000D24FE" w:rsidP="000D24FE">
            <w:pPr>
              <w:jc w:val="right"/>
              <w:rPr>
                <w:rFonts w:ascii="Arial Narrow" w:hAnsi="Arial Narrow" w:cs="Arial"/>
                <w:b/>
              </w:rPr>
            </w:pPr>
            <w:r>
              <w:rPr>
                <w:rFonts w:ascii="Arial Narrow" w:hAnsi="Arial Narrow" w:cs="Arial"/>
                <w:b/>
              </w:rPr>
              <w:t xml:space="preserve">135 </w:t>
            </w:r>
            <w:r w:rsidRPr="000E3ED0">
              <w:rPr>
                <w:rFonts w:ascii="Arial Narrow" w:hAnsi="Arial Narrow" w:cs="Arial"/>
                <w:b/>
              </w:rPr>
              <w:t>000</w:t>
            </w:r>
          </w:p>
        </w:tc>
        <w:tc>
          <w:tcPr>
            <w:tcW w:w="1134" w:type="dxa"/>
          </w:tcPr>
          <w:p w:rsidR="000D24FE" w:rsidRPr="000E3ED0" w:rsidRDefault="000D24FE" w:rsidP="000D24FE">
            <w:pPr>
              <w:jc w:val="right"/>
              <w:rPr>
                <w:rFonts w:ascii="Arial Narrow" w:hAnsi="Arial Narrow" w:cs="Arial"/>
                <w:b/>
              </w:rPr>
            </w:pPr>
            <w:r>
              <w:rPr>
                <w:rFonts w:ascii="Arial Narrow" w:hAnsi="Arial Narrow" w:cs="Arial"/>
                <w:b/>
              </w:rPr>
              <w:t>175</w:t>
            </w:r>
            <w:r w:rsidRPr="000E3ED0">
              <w:rPr>
                <w:rFonts w:ascii="Arial Narrow" w:hAnsi="Arial Narrow" w:cs="Arial"/>
                <w:b/>
              </w:rPr>
              <w:t xml:space="preserve"> 000 </w:t>
            </w:r>
          </w:p>
        </w:tc>
      </w:tr>
      <w:tr w:rsidR="000D24FE" w:rsidRPr="000E3ED0" w:rsidTr="00E546E2">
        <w:tc>
          <w:tcPr>
            <w:tcW w:w="4536" w:type="dxa"/>
          </w:tcPr>
          <w:p w:rsidR="000D24FE" w:rsidRPr="000E3ED0" w:rsidRDefault="000D24FE" w:rsidP="000D24FE">
            <w:pPr>
              <w:jc w:val="both"/>
              <w:rPr>
                <w:rFonts w:ascii="Arial Narrow" w:hAnsi="Arial Narrow" w:cs="Arial"/>
              </w:rPr>
            </w:pPr>
            <w:r w:rsidRPr="000E3ED0">
              <w:rPr>
                <w:rFonts w:ascii="Arial Narrow" w:hAnsi="Arial Narrow" w:cs="Arial"/>
              </w:rPr>
              <w:t>Frais de gestion 10%</w:t>
            </w:r>
          </w:p>
        </w:tc>
        <w:tc>
          <w:tcPr>
            <w:tcW w:w="7088" w:type="dxa"/>
          </w:tcPr>
          <w:p w:rsidR="000D24FE" w:rsidRPr="000E3ED0" w:rsidRDefault="000D24FE" w:rsidP="000D24FE">
            <w:pPr>
              <w:rPr>
                <w:rFonts w:ascii="Arial Narrow" w:hAnsi="Arial Narrow" w:cs="Arial"/>
              </w:rPr>
            </w:pPr>
          </w:p>
        </w:tc>
        <w:tc>
          <w:tcPr>
            <w:tcW w:w="992" w:type="dxa"/>
          </w:tcPr>
          <w:p w:rsidR="000D24FE" w:rsidRPr="000E3ED0" w:rsidRDefault="000D24FE" w:rsidP="000D24FE">
            <w:pPr>
              <w:jc w:val="right"/>
              <w:rPr>
                <w:rFonts w:ascii="Arial Narrow" w:hAnsi="Arial Narrow" w:cs="Arial"/>
              </w:rPr>
            </w:pPr>
            <w:r>
              <w:rPr>
                <w:rFonts w:ascii="Arial Narrow" w:hAnsi="Arial Narrow" w:cs="Arial"/>
              </w:rPr>
              <w:t xml:space="preserve">17 500 </w:t>
            </w:r>
          </w:p>
        </w:tc>
        <w:tc>
          <w:tcPr>
            <w:tcW w:w="1134" w:type="dxa"/>
          </w:tcPr>
          <w:p w:rsidR="000D24FE" w:rsidRPr="000E3ED0" w:rsidRDefault="000D24FE" w:rsidP="000D24FE">
            <w:pPr>
              <w:jc w:val="right"/>
              <w:rPr>
                <w:rFonts w:ascii="Arial Narrow" w:hAnsi="Arial Narrow" w:cs="Arial"/>
              </w:rPr>
            </w:pPr>
            <w:r>
              <w:rPr>
                <w:rFonts w:ascii="Arial Narrow" w:hAnsi="Arial Narrow" w:cs="Arial"/>
              </w:rPr>
              <w:t>1 35</w:t>
            </w:r>
            <w:r w:rsidRPr="000E3ED0">
              <w:rPr>
                <w:rFonts w:ascii="Arial Narrow" w:hAnsi="Arial Narrow" w:cs="Arial"/>
              </w:rPr>
              <w:t xml:space="preserve">0 </w:t>
            </w:r>
          </w:p>
        </w:tc>
        <w:tc>
          <w:tcPr>
            <w:tcW w:w="1134" w:type="dxa"/>
          </w:tcPr>
          <w:p w:rsidR="000D24FE" w:rsidRPr="000E3ED0" w:rsidRDefault="000D24FE" w:rsidP="000D24FE">
            <w:pPr>
              <w:jc w:val="right"/>
              <w:rPr>
                <w:rFonts w:ascii="Arial Narrow" w:hAnsi="Arial Narrow" w:cs="Arial"/>
              </w:rPr>
            </w:pPr>
            <w:r>
              <w:rPr>
                <w:rFonts w:ascii="Arial Narrow" w:hAnsi="Arial Narrow" w:cs="Arial"/>
              </w:rPr>
              <w:t xml:space="preserve">17 500 </w:t>
            </w:r>
          </w:p>
        </w:tc>
      </w:tr>
      <w:tr w:rsidR="000D24FE" w:rsidRPr="000E3ED0" w:rsidTr="00E546E2">
        <w:tc>
          <w:tcPr>
            <w:tcW w:w="4536" w:type="dxa"/>
          </w:tcPr>
          <w:p w:rsidR="000D24FE" w:rsidRPr="000E3ED0" w:rsidRDefault="000D24FE" w:rsidP="000D24FE">
            <w:pPr>
              <w:jc w:val="both"/>
              <w:rPr>
                <w:rFonts w:ascii="Arial Narrow" w:hAnsi="Arial Narrow" w:cs="Arial"/>
                <w:b/>
              </w:rPr>
            </w:pPr>
            <w:r>
              <w:rPr>
                <w:rFonts w:ascii="Arial Narrow" w:hAnsi="Arial Narrow" w:cs="Arial"/>
                <w:b/>
              </w:rPr>
              <w:t>Total de l’axe5</w:t>
            </w:r>
          </w:p>
        </w:tc>
        <w:tc>
          <w:tcPr>
            <w:tcW w:w="7088" w:type="dxa"/>
          </w:tcPr>
          <w:p w:rsidR="000D24FE" w:rsidRPr="000E3ED0" w:rsidRDefault="000D24FE" w:rsidP="000D24FE">
            <w:pPr>
              <w:rPr>
                <w:rFonts w:ascii="Arial Narrow" w:hAnsi="Arial Narrow" w:cs="Arial"/>
                <w:b/>
              </w:rPr>
            </w:pPr>
          </w:p>
        </w:tc>
        <w:tc>
          <w:tcPr>
            <w:tcW w:w="992" w:type="dxa"/>
          </w:tcPr>
          <w:p w:rsidR="000D24FE" w:rsidRPr="000E3ED0" w:rsidRDefault="000D24FE" w:rsidP="000D24FE">
            <w:pPr>
              <w:jc w:val="right"/>
              <w:rPr>
                <w:rFonts w:ascii="Arial Narrow" w:hAnsi="Arial Narrow" w:cs="Arial"/>
                <w:b/>
              </w:rPr>
            </w:pPr>
            <w:r>
              <w:rPr>
                <w:rFonts w:ascii="Arial Narrow" w:hAnsi="Arial Narrow" w:cs="Arial"/>
                <w:b/>
              </w:rPr>
              <w:t xml:space="preserve">192 500 </w:t>
            </w:r>
          </w:p>
        </w:tc>
        <w:tc>
          <w:tcPr>
            <w:tcW w:w="1134" w:type="dxa"/>
          </w:tcPr>
          <w:p w:rsidR="000D24FE" w:rsidRPr="000E3ED0" w:rsidRDefault="000D24FE" w:rsidP="000D24FE">
            <w:pPr>
              <w:jc w:val="right"/>
              <w:rPr>
                <w:rFonts w:ascii="Arial Narrow" w:hAnsi="Arial Narrow" w:cs="Arial"/>
                <w:b/>
              </w:rPr>
            </w:pPr>
            <w:r>
              <w:rPr>
                <w:rFonts w:ascii="Arial Narrow" w:hAnsi="Arial Narrow" w:cs="Arial"/>
                <w:b/>
              </w:rPr>
              <w:t>136</w:t>
            </w:r>
            <w:r w:rsidRPr="000E3ED0">
              <w:rPr>
                <w:rFonts w:ascii="Arial Narrow" w:hAnsi="Arial Narrow" w:cs="Arial"/>
                <w:b/>
              </w:rPr>
              <w:t xml:space="preserve"> </w:t>
            </w:r>
            <w:r>
              <w:rPr>
                <w:rFonts w:ascii="Arial Narrow" w:hAnsi="Arial Narrow" w:cs="Arial"/>
                <w:b/>
              </w:rPr>
              <w:t>350</w:t>
            </w:r>
          </w:p>
        </w:tc>
        <w:tc>
          <w:tcPr>
            <w:tcW w:w="1134" w:type="dxa"/>
          </w:tcPr>
          <w:p w:rsidR="000D24FE" w:rsidRPr="000E3ED0" w:rsidRDefault="000D24FE" w:rsidP="000D24FE">
            <w:pPr>
              <w:jc w:val="right"/>
              <w:rPr>
                <w:rFonts w:ascii="Arial Narrow" w:hAnsi="Arial Narrow" w:cs="Arial"/>
                <w:b/>
              </w:rPr>
            </w:pPr>
            <w:r>
              <w:rPr>
                <w:rFonts w:ascii="Arial Narrow" w:hAnsi="Arial Narrow" w:cs="Arial"/>
                <w:b/>
              </w:rPr>
              <w:t xml:space="preserve">182 500 </w:t>
            </w:r>
          </w:p>
        </w:tc>
      </w:tr>
    </w:tbl>
    <w:p w:rsidR="00D62FBC" w:rsidRPr="000E3ED0" w:rsidRDefault="00D62FBC" w:rsidP="00D62FBC">
      <w:pPr>
        <w:jc w:val="both"/>
        <w:rPr>
          <w:rFonts w:ascii="Arial Narrow" w:hAnsi="Arial Narrow" w:cs="Arial"/>
          <w:sz w:val="22"/>
          <w:szCs w:val="22"/>
        </w:rPr>
      </w:pPr>
    </w:p>
    <w:p w:rsidR="00D62FBC" w:rsidRDefault="00D62FBC" w:rsidP="00E4467C">
      <w:pPr>
        <w:jc w:val="both"/>
        <w:rPr>
          <w:rFonts w:ascii="Arial Narrow" w:hAnsi="Arial Narrow" w:cs="Arial"/>
          <w:b/>
          <w:color w:val="0070C0"/>
          <w:sz w:val="22"/>
          <w:szCs w:val="22"/>
        </w:rPr>
      </w:pPr>
    </w:p>
    <w:p w:rsidR="00692620" w:rsidRDefault="00692620" w:rsidP="00E4467C">
      <w:pPr>
        <w:jc w:val="both"/>
        <w:rPr>
          <w:rFonts w:ascii="Arial Narrow" w:hAnsi="Arial Narrow" w:cs="Arial"/>
          <w:b/>
          <w:color w:val="0070C0"/>
          <w:sz w:val="22"/>
          <w:szCs w:val="22"/>
        </w:rPr>
      </w:pPr>
    </w:p>
    <w:p w:rsidR="00EB78FA" w:rsidRDefault="00EB78FA" w:rsidP="00E4467C">
      <w:pPr>
        <w:jc w:val="both"/>
        <w:rPr>
          <w:rFonts w:ascii="Arial Narrow" w:hAnsi="Arial Narrow" w:cs="Arial"/>
          <w:b/>
          <w:color w:val="0070C0"/>
          <w:sz w:val="22"/>
          <w:szCs w:val="22"/>
        </w:rPr>
      </w:pPr>
    </w:p>
    <w:p w:rsidR="00A21336" w:rsidRDefault="00A21336" w:rsidP="00E4467C">
      <w:pPr>
        <w:jc w:val="both"/>
        <w:rPr>
          <w:rFonts w:ascii="Arial Narrow" w:hAnsi="Arial Narrow" w:cs="Arial"/>
          <w:b/>
          <w:color w:val="0070C0"/>
          <w:sz w:val="22"/>
          <w:szCs w:val="22"/>
        </w:rPr>
      </w:pPr>
    </w:p>
    <w:p w:rsidR="00555FD2" w:rsidRDefault="00555FD2" w:rsidP="00E4467C">
      <w:pPr>
        <w:jc w:val="both"/>
        <w:rPr>
          <w:rFonts w:ascii="Arial Narrow" w:hAnsi="Arial Narrow" w:cs="Arial"/>
          <w:b/>
          <w:color w:val="0070C0"/>
          <w:sz w:val="22"/>
          <w:szCs w:val="22"/>
        </w:rPr>
      </w:pPr>
    </w:p>
    <w:p w:rsidR="00555FD2" w:rsidRDefault="00555FD2" w:rsidP="00E4467C">
      <w:pPr>
        <w:jc w:val="both"/>
        <w:rPr>
          <w:rFonts w:ascii="Arial Narrow" w:hAnsi="Arial Narrow" w:cs="Arial"/>
          <w:b/>
          <w:color w:val="0070C0"/>
          <w:sz w:val="22"/>
          <w:szCs w:val="22"/>
        </w:rPr>
      </w:pPr>
    </w:p>
    <w:p w:rsidR="00555FD2" w:rsidRPr="00481D00" w:rsidRDefault="00555FD2" w:rsidP="00555FD2">
      <w:pPr>
        <w:jc w:val="both"/>
        <w:rPr>
          <w:rFonts w:ascii="Arial Narrow" w:hAnsi="Arial Narrow" w:cs="Arial"/>
          <w:b/>
          <w:sz w:val="22"/>
          <w:szCs w:val="22"/>
        </w:rPr>
      </w:pPr>
      <w:r>
        <w:rPr>
          <w:rFonts w:ascii="Arial Narrow" w:hAnsi="Arial Narrow" w:cs="Arial"/>
          <w:b/>
          <w:sz w:val="22"/>
          <w:szCs w:val="22"/>
        </w:rPr>
        <w:t>BUDGET PREVISIONNEL EN EURO DE L’AXE 6</w:t>
      </w:r>
    </w:p>
    <w:p w:rsidR="00555FD2" w:rsidRPr="000E3ED0" w:rsidRDefault="00555FD2" w:rsidP="00555FD2">
      <w:pPr>
        <w:jc w:val="both"/>
        <w:rPr>
          <w:rFonts w:ascii="Arial Narrow" w:hAnsi="Arial Narrow" w:cs="Arial"/>
          <w:sz w:val="22"/>
          <w:szCs w:val="22"/>
        </w:rPr>
      </w:pPr>
    </w:p>
    <w:tbl>
      <w:tblPr>
        <w:tblStyle w:val="Grilledutableau"/>
        <w:tblW w:w="14884" w:type="dxa"/>
        <w:tblInd w:w="250" w:type="dxa"/>
        <w:tblLook w:val="04A0" w:firstRow="1" w:lastRow="0" w:firstColumn="1" w:lastColumn="0" w:noHBand="0" w:noVBand="1"/>
      </w:tblPr>
      <w:tblGrid>
        <w:gridCol w:w="4678"/>
        <w:gridCol w:w="5386"/>
        <w:gridCol w:w="1560"/>
        <w:gridCol w:w="1701"/>
        <w:gridCol w:w="1559"/>
      </w:tblGrid>
      <w:tr w:rsidR="00E546E2" w:rsidRPr="000E3ED0" w:rsidTr="00BD75DD">
        <w:tc>
          <w:tcPr>
            <w:tcW w:w="4678" w:type="dxa"/>
          </w:tcPr>
          <w:p w:rsidR="00E546E2" w:rsidRPr="000E3ED0" w:rsidRDefault="00E546E2" w:rsidP="00E546E2">
            <w:pPr>
              <w:rPr>
                <w:rFonts w:ascii="Arial Narrow" w:hAnsi="Arial Narrow" w:cs="Arial"/>
                <w:b/>
              </w:rPr>
            </w:pPr>
            <w:r w:rsidRPr="000E3ED0">
              <w:rPr>
                <w:rFonts w:ascii="Arial Narrow" w:hAnsi="Arial Narrow" w:cs="Arial"/>
                <w:b/>
              </w:rPr>
              <w:t>Rubriques budgétaires</w:t>
            </w:r>
          </w:p>
        </w:tc>
        <w:tc>
          <w:tcPr>
            <w:tcW w:w="5386" w:type="dxa"/>
          </w:tcPr>
          <w:p w:rsidR="00E546E2" w:rsidRPr="000E3ED0" w:rsidRDefault="00E546E2" w:rsidP="00E546E2">
            <w:pPr>
              <w:rPr>
                <w:rFonts w:ascii="Arial Narrow" w:hAnsi="Arial Narrow" w:cs="Arial"/>
              </w:rPr>
            </w:pPr>
            <w:r w:rsidRPr="000E3ED0">
              <w:rPr>
                <w:rFonts w:ascii="Arial Narrow" w:hAnsi="Arial Narrow" w:cs="Arial"/>
                <w:b/>
              </w:rPr>
              <w:t>Partenaires</w:t>
            </w:r>
          </w:p>
        </w:tc>
        <w:tc>
          <w:tcPr>
            <w:tcW w:w="1560" w:type="dxa"/>
          </w:tcPr>
          <w:p w:rsidR="00E546E2" w:rsidRPr="000E3ED0" w:rsidRDefault="00E546E2" w:rsidP="00E546E2">
            <w:pPr>
              <w:jc w:val="center"/>
              <w:rPr>
                <w:rFonts w:ascii="Arial Narrow" w:hAnsi="Arial Narrow" w:cs="Arial"/>
                <w:b/>
              </w:rPr>
            </w:pPr>
            <w:r>
              <w:rPr>
                <w:rFonts w:ascii="Arial Narrow" w:hAnsi="Arial Narrow" w:cs="Arial"/>
                <w:b/>
              </w:rPr>
              <w:t>2021</w:t>
            </w:r>
          </w:p>
        </w:tc>
        <w:tc>
          <w:tcPr>
            <w:tcW w:w="1701" w:type="dxa"/>
          </w:tcPr>
          <w:p w:rsidR="00E546E2" w:rsidRPr="000E3ED0" w:rsidRDefault="00E546E2" w:rsidP="00E546E2">
            <w:pPr>
              <w:jc w:val="center"/>
              <w:rPr>
                <w:rFonts w:ascii="Arial Narrow" w:hAnsi="Arial Narrow" w:cs="Arial"/>
                <w:b/>
              </w:rPr>
            </w:pPr>
            <w:r>
              <w:rPr>
                <w:rFonts w:ascii="Arial Narrow" w:hAnsi="Arial Narrow" w:cs="Arial"/>
                <w:b/>
              </w:rPr>
              <w:t>2022-2023</w:t>
            </w:r>
          </w:p>
        </w:tc>
        <w:tc>
          <w:tcPr>
            <w:tcW w:w="1559" w:type="dxa"/>
          </w:tcPr>
          <w:p w:rsidR="00E546E2" w:rsidRPr="000E3ED0" w:rsidRDefault="00E546E2" w:rsidP="00E546E2">
            <w:pPr>
              <w:jc w:val="center"/>
              <w:rPr>
                <w:rFonts w:ascii="Arial Narrow" w:hAnsi="Arial Narrow" w:cs="Arial"/>
                <w:b/>
              </w:rPr>
            </w:pPr>
            <w:r>
              <w:rPr>
                <w:rFonts w:ascii="Arial Narrow" w:hAnsi="Arial Narrow" w:cs="Arial"/>
                <w:b/>
              </w:rPr>
              <w:t>2024-</w:t>
            </w:r>
            <w:r w:rsidRPr="000E3ED0">
              <w:rPr>
                <w:rFonts w:ascii="Arial Narrow" w:hAnsi="Arial Narrow" w:cs="Arial"/>
                <w:b/>
              </w:rPr>
              <w:t>20</w:t>
            </w:r>
            <w:r>
              <w:rPr>
                <w:rFonts w:ascii="Arial Narrow" w:hAnsi="Arial Narrow" w:cs="Arial"/>
                <w:b/>
              </w:rPr>
              <w:t>25</w:t>
            </w:r>
          </w:p>
        </w:tc>
      </w:tr>
      <w:tr w:rsidR="00555FD2" w:rsidRPr="000E3ED0" w:rsidTr="00BD75DD">
        <w:tc>
          <w:tcPr>
            <w:tcW w:w="4678" w:type="dxa"/>
          </w:tcPr>
          <w:p w:rsidR="00555FD2" w:rsidRPr="000E3ED0" w:rsidRDefault="00555FD2" w:rsidP="00BD75DD">
            <w:pPr>
              <w:jc w:val="both"/>
              <w:rPr>
                <w:rFonts w:ascii="Arial Narrow" w:hAnsi="Arial Narrow" w:cs="Arial"/>
              </w:rPr>
            </w:pPr>
            <w:r w:rsidRPr="000E3ED0">
              <w:rPr>
                <w:rFonts w:ascii="Arial Narrow" w:hAnsi="Arial Narrow" w:cs="Arial"/>
              </w:rPr>
              <w:t>Assurer le suivi et Evaluation des activités</w:t>
            </w:r>
          </w:p>
        </w:tc>
        <w:tc>
          <w:tcPr>
            <w:tcW w:w="5386" w:type="dxa"/>
          </w:tcPr>
          <w:p w:rsidR="00555FD2" w:rsidRPr="000E3ED0" w:rsidRDefault="00555FD2" w:rsidP="00BD75DD">
            <w:pPr>
              <w:rPr>
                <w:rFonts w:ascii="Arial Narrow" w:hAnsi="Arial Narrow" w:cs="Arial"/>
              </w:rPr>
            </w:pPr>
            <w:r w:rsidRPr="000E3ED0">
              <w:rPr>
                <w:rFonts w:ascii="Arial Narrow" w:hAnsi="Arial Narrow" w:cs="Arial"/>
              </w:rPr>
              <w:t xml:space="preserve">-Comité de Coordination de la  </w:t>
            </w:r>
          </w:p>
          <w:p w:rsidR="00555FD2" w:rsidRPr="000E3ED0" w:rsidRDefault="00555FD2" w:rsidP="00BD75DD">
            <w:pPr>
              <w:rPr>
                <w:rFonts w:ascii="Arial Narrow" w:hAnsi="Arial Narrow" w:cs="Arial"/>
              </w:rPr>
            </w:pPr>
            <w:r w:rsidRPr="000E3ED0">
              <w:rPr>
                <w:rFonts w:ascii="Arial Narrow" w:hAnsi="Arial Narrow" w:cs="Arial"/>
              </w:rPr>
              <w:t xml:space="preserve"> </w:t>
            </w:r>
            <w:r w:rsidR="004E3983">
              <w:rPr>
                <w:rFonts w:ascii="Arial Narrow" w:hAnsi="Arial Narrow" w:cs="Arial"/>
              </w:rPr>
              <w:t>ALUCOVIS-APDD</w:t>
            </w:r>
            <w:r w:rsidRPr="000E3ED0">
              <w:rPr>
                <w:rFonts w:ascii="Arial Narrow" w:hAnsi="Arial Narrow" w:cs="Arial"/>
              </w:rPr>
              <w:t xml:space="preserve"> Burundi, </w:t>
            </w:r>
          </w:p>
          <w:p w:rsidR="00555FD2" w:rsidRPr="000E3ED0" w:rsidRDefault="00555FD2" w:rsidP="00BD75DD">
            <w:pPr>
              <w:rPr>
                <w:rFonts w:ascii="Arial Narrow" w:hAnsi="Arial Narrow" w:cs="Arial"/>
              </w:rPr>
            </w:pPr>
            <w:r w:rsidRPr="000E3ED0">
              <w:rPr>
                <w:rFonts w:ascii="Arial Narrow" w:hAnsi="Arial Narrow" w:cs="Arial"/>
              </w:rPr>
              <w:t xml:space="preserve">-Les Bailleurs ayant accordé des  </w:t>
            </w:r>
          </w:p>
          <w:p w:rsidR="00555FD2" w:rsidRPr="000E3ED0" w:rsidRDefault="00555FD2" w:rsidP="00BD75DD">
            <w:pPr>
              <w:rPr>
                <w:rFonts w:ascii="Arial Narrow" w:hAnsi="Arial Narrow" w:cs="Arial"/>
              </w:rPr>
            </w:pPr>
            <w:r>
              <w:rPr>
                <w:rFonts w:ascii="Arial Narrow" w:hAnsi="Arial Narrow" w:cs="Arial"/>
              </w:rPr>
              <w:t xml:space="preserve">  Subventions/</w:t>
            </w:r>
            <w:r w:rsidRPr="000E3ED0">
              <w:rPr>
                <w:rFonts w:ascii="Arial Narrow" w:hAnsi="Arial Narrow" w:cs="Arial"/>
              </w:rPr>
              <w:t>financements</w:t>
            </w:r>
          </w:p>
        </w:tc>
        <w:tc>
          <w:tcPr>
            <w:tcW w:w="1560" w:type="dxa"/>
          </w:tcPr>
          <w:p w:rsidR="00555FD2" w:rsidRPr="000E3ED0" w:rsidRDefault="00555FD2" w:rsidP="00BD75DD">
            <w:pPr>
              <w:jc w:val="center"/>
              <w:rPr>
                <w:rFonts w:ascii="Arial Narrow" w:hAnsi="Arial Narrow" w:cs="Arial"/>
              </w:rPr>
            </w:pPr>
            <w:r>
              <w:rPr>
                <w:rFonts w:ascii="Arial Narrow" w:hAnsi="Arial Narrow" w:cs="Arial"/>
              </w:rPr>
              <w:t>2 000</w:t>
            </w:r>
          </w:p>
        </w:tc>
        <w:tc>
          <w:tcPr>
            <w:tcW w:w="1701" w:type="dxa"/>
          </w:tcPr>
          <w:p w:rsidR="00555FD2" w:rsidRPr="000E3ED0" w:rsidRDefault="00555FD2" w:rsidP="00BD75DD">
            <w:pPr>
              <w:jc w:val="center"/>
              <w:rPr>
                <w:rFonts w:ascii="Arial Narrow" w:hAnsi="Arial Narrow"/>
              </w:rPr>
            </w:pPr>
            <w:r w:rsidRPr="000E3ED0">
              <w:rPr>
                <w:rFonts w:ascii="Arial Narrow" w:hAnsi="Arial Narrow" w:cs="Arial"/>
              </w:rPr>
              <w:t>2 000</w:t>
            </w:r>
          </w:p>
        </w:tc>
        <w:tc>
          <w:tcPr>
            <w:tcW w:w="1559" w:type="dxa"/>
          </w:tcPr>
          <w:p w:rsidR="00555FD2" w:rsidRPr="000E3ED0" w:rsidRDefault="00555FD2" w:rsidP="00BD75DD">
            <w:pPr>
              <w:jc w:val="center"/>
              <w:rPr>
                <w:rFonts w:ascii="Arial Narrow" w:hAnsi="Arial Narrow"/>
              </w:rPr>
            </w:pPr>
            <w:r w:rsidRPr="000E3ED0">
              <w:rPr>
                <w:rFonts w:ascii="Arial Narrow" w:hAnsi="Arial Narrow" w:cs="Arial"/>
              </w:rPr>
              <w:t>2 000</w:t>
            </w:r>
          </w:p>
        </w:tc>
      </w:tr>
      <w:tr w:rsidR="00555FD2" w:rsidRPr="000E3ED0" w:rsidTr="00BD75DD">
        <w:tc>
          <w:tcPr>
            <w:tcW w:w="4678" w:type="dxa"/>
          </w:tcPr>
          <w:p w:rsidR="00555FD2" w:rsidRPr="000E3ED0" w:rsidRDefault="00555FD2" w:rsidP="00BD75DD">
            <w:pPr>
              <w:jc w:val="both"/>
              <w:rPr>
                <w:rFonts w:ascii="Arial Narrow" w:hAnsi="Arial Narrow" w:cs="Arial"/>
                <w:b/>
              </w:rPr>
            </w:pPr>
            <w:r w:rsidRPr="000E3ED0">
              <w:rPr>
                <w:rFonts w:ascii="Arial Narrow" w:hAnsi="Arial Narrow" w:cs="Arial"/>
                <w:b/>
              </w:rPr>
              <w:t>S/Total</w:t>
            </w:r>
          </w:p>
        </w:tc>
        <w:tc>
          <w:tcPr>
            <w:tcW w:w="5386" w:type="dxa"/>
          </w:tcPr>
          <w:p w:rsidR="00555FD2" w:rsidRPr="000E3ED0" w:rsidRDefault="00555FD2" w:rsidP="00BD75DD">
            <w:pPr>
              <w:rPr>
                <w:rFonts w:ascii="Arial Narrow" w:hAnsi="Arial Narrow" w:cs="Arial"/>
                <w:b/>
              </w:rPr>
            </w:pPr>
          </w:p>
        </w:tc>
        <w:tc>
          <w:tcPr>
            <w:tcW w:w="1560" w:type="dxa"/>
          </w:tcPr>
          <w:p w:rsidR="00555FD2" w:rsidRPr="000E3ED0" w:rsidRDefault="00555FD2" w:rsidP="00BD75DD">
            <w:pPr>
              <w:jc w:val="center"/>
              <w:rPr>
                <w:rFonts w:ascii="Arial Narrow" w:hAnsi="Arial Narrow"/>
                <w:b/>
              </w:rPr>
            </w:pPr>
            <w:r w:rsidRPr="000E3ED0">
              <w:rPr>
                <w:rFonts w:ascii="Arial Narrow" w:hAnsi="Arial Narrow" w:cs="Arial"/>
                <w:b/>
              </w:rPr>
              <w:t>2 000</w:t>
            </w:r>
          </w:p>
        </w:tc>
        <w:tc>
          <w:tcPr>
            <w:tcW w:w="1701" w:type="dxa"/>
          </w:tcPr>
          <w:p w:rsidR="00555FD2" w:rsidRPr="000E3ED0" w:rsidRDefault="00555FD2" w:rsidP="00BD75DD">
            <w:pPr>
              <w:jc w:val="center"/>
              <w:rPr>
                <w:rFonts w:ascii="Arial Narrow" w:hAnsi="Arial Narrow"/>
                <w:b/>
              </w:rPr>
            </w:pPr>
            <w:r w:rsidRPr="000E3ED0">
              <w:rPr>
                <w:rFonts w:ascii="Arial Narrow" w:hAnsi="Arial Narrow" w:cs="Arial"/>
                <w:b/>
              </w:rPr>
              <w:t>2 000</w:t>
            </w:r>
          </w:p>
        </w:tc>
        <w:tc>
          <w:tcPr>
            <w:tcW w:w="1559" w:type="dxa"/>
          </w:tcPr>
          <w:p w:rsidR="00555FD2" w:rsidRPr="000E3ED0" w:rsidRDefault="00555FD2" w:rsidP="00BD75DD">
            <w:pPr>
              <w:jc w:val="center"/>
              <w:rPr>
                <w:rFonts w:ascii="Arial Narrow" w:hAnsi="Arial Narrow"/>
                <w:b/>
              </w:rPr>
            </w:pPr>
            <w:r w:rsidRPr="000E3ED0">
              <w:rPr>
                <w:rFonts w:ascii="Arial Narrow" w:hAnsi="Arial Narrow" w:cs="Arial"/>
                <w:b/>
              </w:rPr>
              <w:t>2 000</w:t>
            </w:r>
          </w:p>
        </w:tc>
      </w:tr>
      <w:tr w:rsidR="00555FD2" w:rsidRPr="000E3ED0" w:rsidTr="00BD75DD">
        <w:tc>
          <w:tcPr>
            <w:tcW w:w="4678" w:type="dxa"/>
          </w:tcPr>
          <w:p w:rsidR="00555FD2" w:rsidRPr="000E3ED0" w:rsidRDefault="00555FD2" w:rsidP="00BD75DD">
            <w:pPr>
              <w:jc w:val="both"/>
              <w:rPr>
                <w:rFonts w:ascii="Arial Narrow" w:hAnsi="Arial Narrow" w:cs="Arial"/>
              </w:rPr>
            </w:pPr>
            <w:r w:rsidRPr="000E3ED0">
              <w:rPr>
                <w:rFonts w:ascii="Arial Narrow" w:hAnsi="Arial Narrow" w:cs="Arial"/>
              </w:rPr>
              <w:t>Frais de gestion 10%</w:t>
            </w:r>
          </w:p>
        </w:tc>
        <w:tc>
          <w:tcPr>
            <w:tcW w:w="5386" w:type="dxa"/>
          </w:tcPr>
          <w:p w:rsidR="00555FD2" w:rsidRPr="000E3ED0" w:rsidRDefault="00555FD2" w:rsidP="00BD75DD">
            <w:pPr>
              <w:rPr>
                <w:rFonts w:ascii="Arial Narrow" w:hAnsi="Arial Narrow" w:cs="Arial"/>
              </w:rPr>
            </w:pPr>
          </w:p>
        </w:tc>
        <w:tc>
          <w:tcPr>
            <w:tcW w:w="1560" w:type="dxa"/>
          </w:tcPr>
          <w:p w:rsidR="00555FD2" w:rsidRPr="000E3ED0" w:rsidRDefault="00555FD2" w:rsidP="00BD75DD">
            <w:pPr>
              <w:jc w:val="center"/>
              <w:rPr>
                <w:rFonts w:ascii="Arial Narrow" w:hAnsi="Arial Narrow" w:cs="Arial"/>
              </w:rPr>
            </w:pPr>
            <w:r>
              <w:rPr>
                <w:rFonts w:ascii="Arial Narrow" w:hAnsi="Arial Narrow" w:cs="Arial"/>
              </w:rPr>
              <w:t xml:space="preserve">   </w:t>
            </w:r>
            <w:r w:rsidRPr="000E3ED0">
              <w:rPr>
                <w:rFonts w:ascii="Arial Narrow" w:hAnsi="Arial Narrow" w:cs="Arial"/>
              </w:rPr>
              <w:t>20</w:t>
            </w:r>
            <w:r>
              <w:rPr>
                <w:rFonts w:ascii="Arial Narrow" w:hAnsi="Arial Narrow" w:cs="Arial"/>
              </w:rPr>
              <w:t>0</w:t>
            </w:r>
          </w:p>
        </w:tc>
        <w:tc>
          <w:tcPr>
            <w:tcW w:w="1701" w:type="dxa"/>
          </w:tcPr>
          <w:p w:rsidR="00555FD2" w:rsidRPr="000E3ED0" w:rsidRDefault="00555FD2" w:rsidP="00BD75DD">
            <w:pPr>
              <w:jc w:val="center"/>
              <w:rPr>
                <w:rFonts w:ascii="Arial Narrow" w:hAnsi="Arial Narrow"/>
              </w:rPr>
            </w:pPr>
            <w:r>
              <w:rPr>
                <w:rFonts w:ascii="Arial Narrow" w:hAnsi="Arial Narrow" w:cs="Arial"/>
              </w:rPr>
              <w:t xml:space="preserve">   2</w:t>
            </w:r>
            <w:r w:rsidRPr="000E3ED0">
              <w:rPr>
                <w:rFonts w:ascii="Arial Narrow" w:hAnsi="Arial Narrow" w:cs="Arial"/>
              </w:rPr>
              <w:t>00</w:t>
            </w:r>
          </w:p>
        </w:tc>
        <w:tc>
          <w:tcPr>
            <w:tcW w:w="1559" w:type="dxa"/>
          </w:tcPr>
          <w:p w:rsidR="00555FD2" w:rsidRPr="000E3ED0" w:rsidRDefault="00555FD2" w:rsidP="00BD75DD">
            <w:pPr>
              <w:jc w:val="center"/>
              <w:rPr>
                <w:rFonts w:ascii="Arial Narrow" w:hAnsi="Arial Narrow"/>
              </w:rPr>
            </w:pPr>
            <w:r>
              <w:rPr>
                <w:rFonts w:ascii="Arial Narrow" w:hAnsi="Arial Narrow" w:cs="Arial"/>
              </w:rPr>
              <w:t xml:space="preserve">  2</w:t>
            </w:r>
            <w:r w:rsidRPr="000E3ED0">
              <w:rPr>
                <w:rFonts w:ascii="Arial Narrow" w:hAnsi="Arial Narrow" w:cs="Arial"/>
              </w:rPr>
              <w:t>00</w:t>
            </w:r>
          </w:p>
        </w:tc>
      </w:tr>
      <w:tr w:rsidR="00555FD2" w:rsidRPr="000E3ED0" w:rsidTr="00BD75DD">
        <w:tc>
          <w:tcPr>
            <w:tcW w:w="4678" w:type="dxa"/>
          </w:tcPr>
          <w:p w:rsidR="00555FD2" w:rsidRPr="000E3ED0" w:rsidRDefault="00555FD2" w:rsidP="00BD75DD">
            <w:pPr>
              <w:jc w:val="both"/>
              <w:rPr>
                <w:rFonts w:ascii="Arial Narrow" w:hAnsi="Arial Narrow" w:cs="Arial"/>
                <w:b/>
              </w:rPr>
            </w:pPr>
            <w:r>
              <w:rPr>
                <w:rFonts w:ascii="Arial Narrow" w:hAnsi="Arial Narrow" w:cs="Arial"/>
                <w:b/>
              </w:rPr>
              <w:t>Total de l’axe5</w:t>
            </w:r>
            <w:r w:rsidRPr="000E3ED0">
              <w:rPr>
                <w:rFonts w:ascii="Arial Narrow" w:hAnsi="Arial Narrow" w:cs="Arial"/>
                <w:b/>
              </w:rPr>
              <w:t>.1</w:t>
            </w:r>
          </w:p>
        </w:tc>
        <w:tc>
          <w:tcPr>
            <w:tcW w:w="5386" w:type="dxa"/>
          </w:tcPr>
          <w:p w:rsidR="00555FD2" w:rsidRPr="000E3ED0" w:rsidRDefault="00555FD2" w:rsidP="00BD75DD">
            <w:pPr>
              <w:rPr>
                <w:rFonts w:ascii="Arial Narrow" w:hAnsi="Arial Narrow" w:cs="Arial"/>
                <w:b/>
              </w:rPr>
            </w:pPr>
          </w:p>
        </w:tc>
        <w:tc>
          <w:tcPr>
            <w:tcW w:w="1560" w:type="dxa"/>
          </w:tcPr>
          <w:p w:rsidR="00555FD2" w:rsidRPr="000E3ED0" w:rsidRDefault="00555FD2" w:rsidP="00BD75DD">
            <w:pPr>
              <w:jc w:val="center"/>
              <w:rPr>
                <w:rFonts w:ascii="Arial Narrow" w:hAnsi="Arial Narrow" w:cs="Arial"/>
                <w:b/>
              </w:rPr>
            </w:pPr>
            <w:r>
              <w:rPr>
                <w:rFonts w:ascii="Arial Narrow" w:hAnsi="Arial Narrow" w:cs="Arial"/>
                <w:b/>
              </w:rPr>
              <w:t>2 </w:t>
            </w:r>
            <w:r w:rsidRPr="000E3ED0">
              <w:rPr>
                <w:rFonts w:ascii="Arial Narrow" w:hAnsi="Arial Narrow" w:cs="Arial"/>
                <w:b/>
              </w:rPr>
              <w:t>200</w:t>
            </w:r>
          </w:p>
        </w:tc>
        <w:tc>
          <w:tcPr>
            <w:tcW w:w="1701" w:type="dxa"/>
          </w:tcPr>
          <w:p w:rsidR="00555FD2" w:rsidRPr="000E3ED0" w:rsidRDefault="00555FD2" w:rsidP="00BD75DD">
            <w:pPr>
              <w:jc w:val="center"/>
              <w:rPr>
                <w:rFonts w:ascii="Arial Narrow" w:hAnsi="Arial Narrow"/>
              </w:rPr>
            </w:pPr>
            <w:r w:rsidRPr="000E3ED0">
              <w:rPr>
                <w:rFonts w:ascii="Arial Narrow" w:hAnsi="Arial Narrow" w:cs="Arial"/>
                <w:b/>
              </w:rPr>
              <w:t>2200</w:t>
            </w:r>
          </w:p>
        </w:tc>
        <w:tc>
          <w:tcPr>
            <w:tcW w:w="1559" w:type="dxa"/>
          </w:tcPr>
          <w:p w:rsidR="00555FD2" w:rsidRPr="000E3ED0" w:rsidRDefault="00555FD2" w:rsidP="00BD75DD">
            <w:pPr>
              <w:jc w:val="center"/>
              <w:rPr>
                <w:rFonts w:ascii="Arial Narrow" w:hAnsi="Arial Narrow"/>
              </w:rPr>
            </w:pPr>
            <w:r>
              <w:rPr>
                <w:rFonts w:ascii="Arial Narrow" w:hAnsi="Arial Narrow" w:cs="Arial"/>
                <w:b/>
              </w:rPr>
              <w:t>22</w:t>
            </w:r>
            <w:r w:rsidRPr="000E3ED0">
              <w:rPr>
                <w:rFonts w:ascii="Arial Narrow" w:hAnsi="Arial Narrow" w:cs="Arial"/>
                <w:b/>
              </w:rPr>
              <w:t>00</w:t>
            </w:r>
          </w:p>
        </w:tc>
      </w:tr>
    </w:tbl>
    <w:p w:rsidR="00555FD2" w:rsidRDefault="00555FD2" w:rsidP="00555FD2">
      <w:pPr>
        <w:rPr>
          <w:rFonts w:ascii="Arial Narrow" w:hAnsi="Arial Narrow"/>
          <w:sz w:val="22"/>
          <w:szCs w:val="22"/>
        </w:rPr>
      </w:pPr>
    </w:p>
    <w:p w:rsidR="00555FD2" w:rsidRDefault="00555FD2" w:rsidP="00555FD2">
      <w:pPr>
        <w:rPr>
          <w:rFonts w:ascii="Arial Narrow" w:hAnsi="Arial Narrow"/>
          <w:sz w:val="22"/>
          <w:szCs w:val="22"/>
        </w:rPr>
      </w:pPr>
    </w:p>
    <w:p w:rsidR="00555FD2" w:rsidRPr="000E3ED0" w:rsidRDefault="00555FD2" w:rsidP="00555FD2">
      <w:pPr>
        <w:rPr>
          <w:rFonts w:ascii="Arial Narrow" w:hAnsi="Arial Narrow"/>
          <w:sz w:val="22"/>
          <w:szCs w:val="22"/>
        </w:rPr>
      </w:pPr>
      <w:r>
        <w:rPr>
          <w:rFonts w:ascii="Arial Narrow" w:hAnsi="Arial Narrow"/>
          <w:sz w:val="22"/>
          <w:szCs w:val="22"/>
        </w:rPr>
        <w:t>A noter que le plan d’action et le cadre logique seront planifiés en pleine planification des actions si et seule</w:t>
      </w:r>
      <w:r w:rsidR="00A0277D">
        <w:rPr>
          <w:rFonts w:ascii="Arial Narrow" w:hAnsi="Arial Narrow"/>
          <w:sz w:val="22"/>
          <w:szCs w:val="22"/>
        </w:rPr>
        <w:t>ment si, les bailleurs leur adoptent  avec</w:t>
      </w:r>
      <w:r>
        <w:rPr>
          <w:rFonts w:ascii="Arial Narrow" w:hAnsi="Arial Narrow"/>
          <w:sz w:val="22"/>
          <w:szCs w:val="22"/>
        </w:rPr>
        <w:t xml:space="preserve"> recommandations d’un plan détaillé budgétaire, </w:t>
      </w:r>
      <w:r w:rsidR="00A0277D">
        <w:rPr>
          <w:rFonts w:ascii="Arial Narrow" w:hAnsi="Arial Narrow"/>
          <w:sz w:val="22"/>
          <w:szCs w:val="22"/>
        </w:rPr>
        <w:t>selon pour chacune d’une période d’exécution aux</w:t>
      </w:r>
      <w:r>
        <w:rPr>
          <w:rFonts w:ascii="Arial Narrow" w:hAnsi="Arial Narrow"/>
          <w:sz w:val="22"/>
          <w:szCs w:val="22"/>
        </w:rPr>
        <w:t xml:space="preserve"> responsables de l’action et la totalité de frais qu’exige le projet/programme</w:t>
      </w:r>
      <w:r w:rsidR="00703ED0">
        <w:rPr>
          <w:rFonts w:ascii="Arial Narrow" w:hAnsi="Arial Narrow"/>
          <w:sz w:val="22"/>
          <w:szCs w:val="22"/>
        </w:rPr>
        <w:t xml:space="preserve"> pour chaque année de l’exercice</w:t>
      </w:r>
      <w:r>
        <w:rPr>
          <w:rFonts w:ascii="Arial Narrow" w:hAnsi="Arial Narrow"/>
          <w:sz w:val="22"/>
          <w:szCs w:val="22"/>
        </w:rPr>
        <w:t xml:space="preserve">. </w:t>
      </w:r>
    </w:p>
    <w:p w:rsidR="00555FD2" w:rsidRDefault="00555FD2" w:rsidP="00E4467C">
      <w:pPr>
        <w:jc w:val="both"/>
        <w:rPr>
          <w:rFonts w:ascii="Arial Narrow" w:hAnsi="Arial Narrow" w:cs="Arial"/>
          <w:b/>
          <w:color w:val="0070C0"/>
          <w:sz w:val="22"/>
          <w:szCs w:val="22"/>
        </w:rPr>
      </w:pPr>
    </w:p>
    <w:p w:rsidR="00555FD2" w:rsidRDefault="00555FD2" w:rsidP="00E4467C">
      <w:pPr>
        <w:jc w:val="both"/>
        <w:rPr>
          <w:rFonts w:ascii="Arial Narrow" w:hAnsi="Arial Narrow" w:cs="Arial"/>
          <w:b/>
          <w:color w:val="0070C0"/>
          <w:sz w:val="22"/>
          <w:szCs w:val="22"/>
        </w:rPr>
      </w:pPr>
    </w:p>
    <w:p w:rsidR="00555FD2" w:rsidRDefault="00555FD2" w:rsidP="00E4467C">
      <w:pPr>
        <w:jc w:val="both"/>
        <w:rPr>
          <w:rFonts w:ascii="Arial Narrow" w:hAnsi="Arial Narrow" w:cs="Arial"/>
          <w:b/>
          <w:color w:val="0070C0"/>
          <w:sz w:val="22"/>
          <w:szCs w:val="22"/>
        </w:rPr>
      </w:pPr>
    </w:p>
    <w:p w:rsidR="00555FD2" w:rsidRDefault="00555FD2" w:rsidP="00E4467C">
      <w:pPr>
        <w:jc w:val="both"/>
        <w:rPr>
          <w:rFonts w:ascii="Arial Narrow" w:hAnsi="Arial Narrow" w:cs="Arial"/>
          <w:b/>
          <w:color w:val="0070C0"/>
          <w:sz w:val="22"/>
          <w:szCs w:val="22"/>
        </w:rPr>
      </w:pPr>
    </w:p>
    <w:p w:rsidR="00555FD2" w:rsidRDefault="00555FD2" w:rsidP="00E4467C">
      <w:pPr>
        <w:jc w:val="both"/>
        <w:rPr>
          <w:rFonts w:ascii="Arial Narrow" w:hAnsi="Arial Narrow" w:cs="Arial"/>
          <w:b/>
          <w:color w:val="0070C0"/>
          <w:sz w:val="22"/>
          <w:szCs w:val="22"/>
        </w:rPr>
      </w:pPr>
    </w:p>
    <w:p w:rsidR="00555FD2" w:rsidRDefault="00555FD2" w:rsidP="00E4467C">
      <w:pPr>
        <w:jc w:val="both"/>
        <w:rPr>
          <w:rFonts w:ascii="Arial Narrow" w:hAnsi="Arial Narrow" w:cs="Arial"/>
          <w:b/>
          <w:color w:val="0070C0"/>
          <w:sz w:val="22"/>
          <w:szCs w:val="22"/>
        </w:rPr>
      </w:pPr>
    </w:p>
    <w:p w:rsidR="00555FD2" w:rsidRDefault="00555FD2" w:rsidP="00E4467C">
      <w:pPr>
        <w:jc w:val="both"/>
        <w:rPr>
          <w:rFonts w:ascii="Arial Narrow" w:hAnsi="Arial Narrow" w:cs="Arial"/>
          <w:b/>
          <w:color w:val="0070C0"/>
          <w:sz w:val="22"/>
          <w:szCs w:val="22"/>
        </w:rPr>
      </w:pPr>
    </w:p>
    <w:p w:rsidR="00555FD2" w:rsidRDefault="00555FD2" w:rsidP="00E4467C">
      <w:pPr>
        <w:jc w:val="both"/>
        <w:rPr>
          <w:rFonts w:ascii="Arial Narrow" w:hAnsi="Arial Narrow" w:cs="Arial"/>
          <w:b/>
          <w:color w:val="0070C0"/>
          <w:sz w:val="22"/>
          <w:szCs w:val="22"/>
        </w:rPr>
      </w:pPr>
    </w:p>
    <w:p w:rsidR="00555FD2" w:rsidRDefault="00555FD2" w:rsidP="00E4467C">
      <w:pPr>
        <w:jc w:val="both"/>
        <w:rPr>
          <w:rFonts w:ascii="Arial Narrow" w:hAnsi="Arial Narrow" w:cs="Arial"/>
          <w:b/>
          <w:color w:val="0070C0"/>
          <w:sz w:val="22"/>
          <w:szCs w:val="22"/>
        </w:rPr>
      </w:pPr>
    </w:p>
    <w:p w:rsidR="00555FD2" w:rsidRDefault="00555FD2" w:rsidP="00E4467C">
      <w:pPr>
        <w:jc w:val="both"/>
        <w:rPr>
          <w:rFonts w:ascii="Arial Narrow" w:hAnsi="Arial Narrow" w:cs="Arial"/>
          <w:b/>
          <w:color w:val="0070C0"/>
          <w:sz w:val="22"/>
          <w:szCs w:val="22"/>
        </w:rPr>
      </w:pPr>
    </w:p>
    <w:p w:rsidR="00555FD2" w:rsidRDefault="00555FD2" w:rsidP="00E4467C">
      <w:pPr>
        <w:jc w:val="both"/>
        <w:rPr>
          <w:rFonts w:ascii="Arial Narrow" w:hAnsi="Arial Narrow" w:cs="Arial"/>
          <w:b/>
          <w:color w:val="0070C0"/>
          <w:sz w:val="22"/>
          <w:szCs w:val="22"/>
        </w:rPr>
      </w:pPr>
    </w:p>
    <w:p w:rsidR="00555FD2" w:rsidRDefault="00555FD2" w:rsidP="00E4467C">
      <w:pPr>
        <w:jc w:val="both"/>
        <w:rPr>
          <w:rFonts w:ascii="Arial Narrow" w:hAnsi="Arial Narrow" w:cs="Arial"/>
          <w:b/>
          <w:color w:val="0070C0"/>
          <w:sz w:val="22"/>
          <w:szCs w:val="22"/>
        </w:rPr>
      </w:pPr>
    </w:p>
    <w:p w:rsidR="00555FD2" w:rsidRDefault="00555FD2" w:rsidP="00E4467C">
      <w:pPr>
        <w:jc w:val="both"/>
        <w:rPr>
          <w:rFonts w:ascii="Arial Narrow" w:hAnsi="Arial Narrow" w:cs="Arial"/>
          <w:b/>
          <w:color w:val="0070C0"/>
          <w:sz w:val="22"/>
          <w:szCs w:val="22"/>
        </w:rPr>
      </w:pPr>
    </w:p>
    <w:p w:rsidR="00555FD2" w:rsidRDefault="00555FD2" w:rsidP="00E4467C">
      <w:pPr>
        <w:jc w:val="both"/>
        <w:rPr>
          <w:rFonts w:ascii="Arial Narrow" w:hAnsi="Arial Narrow" w:cs="Arial"/>
          <w:b/>
          <w:color w:val="0070C0"/>
          <w:sz w:val="22"/>
          <w:szCs w:val="22"/>
        </w:rPr>
      </w:pPr>
    </w:p>
    <w:p w:rsidR="00555FD2" w:rsidRDefault="00555FD2" w:rsidP="00E4467C">
      <w:pPr>
        <w:jc w:val="both"/>
        <w:rPr>
          <w:rFonts w:ascii="Arial Narrow" w:hAnsi="Arial Narrow" w:cs="Arial"/>
          <w:b/>
          <w:color w:val="0070C0"/>
          <w:sz w:val="22"/>
          <w:szCs w:val="22"/>
        </w:rPr>
      </w:pPr>
    </w:p>
    <w:p w:rsidR="00555FD2" w:rsidRDefault="00555FD2" w:rsidP="00E4467C">
      <w:pPr>
        <w:jc w:val="both"/>
        <w:rPr>
          <w:rFonts w:ascii="Arial Narrow" w:hAnsi="Arial Narrow" w:cs="Arial"/>
          <w:b/>
          <w:color w:val="0070C0"/>
          <w:sz w:val="22"/>
          <w:szCs w:val="22"/>
        </w:rPr>
      </w:pPr>
    </w:p>
    <w:p w:rsidR="00555FD2" w:rsidRDefault="00555FD2" w:rsidP="00E4467C">
      <w:pPr>
        <w:jc w:val="both"/>
        <w:rPr>
          <w:rFonts w:ascii="Arial Narrow" w:hAnsi="Arial Narrow" w:cs="Arial"/>
          <w:b/>
          <w:color w:val="0070C0"/>
          <w:sz w:val="22"/>
          <w:szCs w:val="22"/>
        </w:rPr>
      </w:pPr>
    </w:p>
    <w:p w:rsidR="00555FD2" w:rsidRDefault="00555FD2" w:rsidP="00E4467C">
      <w:pPr>
        <w:jc w:val="both"/>
        <w:rPr>
          <w:rFonts w:ascii="Arial Narrow" w:hAnsi="Arial Narrow" w:cs="Arial"/>
          <w:b/>
          <w:color w:val="0070C0"/>
          <w:sz w:val="22"/>
          <w:szCs w:val="22"/>
        </w:rPr>
      </w:pPr>
    </w:p>
    <w:p w:rsidR="00555FD2" w:rsidRDefault="00555FD2" w:rsidP="00E4467C">
      <w:pPr>
        <w:jc w:val="both"/>
        <w:rPr>
          <w:rFonts w:ascii="Arial Narrow" w:hAnsi="Arial Narrow" w:cs="Arial"/>
          <w:b/>
          <w:color w:val="0070C0"/>
          <w:sz w:val="22"/>
          <w:szCs w:val="22"/>
        </w:rPr>
      </w:pPr>
    </w:p>
    <w:p w:rsidR="00555FD2" w:rsidRDefault="00555FD2" w:rsidP="00E4467C">
      <w:pPr>
        <w:jc w:val="both"/>
        <w:rPr>
          <w:rFonts w:ascii="Arial Narrow" w:hAnsi="Arial Narrow" w:cs="Arial"/>
          <w:b/>
          <w:color w:val="0070C0"/>
          <w:sz w:val="22"/>
          <w:szCs w:val="22"/>
        </w:rPr>
      </w:pPr>
    </w:p>
    <w:p w:rsidR="00A21336" w:rsidRDefault="00A4072A" w:rsidP="00650190">
      <w:pPr>
        <w:jc w:val="center"/>
        <w:rPr>
          <w:rFonts w:ascii="Arial Narrow" w:hAnsi="Arial Narrow" w:cs="Arial"/>
          <w:b/>
          <w:color w:val="0070C0"/>
          <w:sz w:val="22"/>
          <w:szCs w:val="22"/>
        </w:rPr>
      </w:pPr>
      <w:r>
        <w:rPr>
          <w:rFonts w:ascii="Arial Narrow" w:hAnsi="Arial Narrow" w:cs="Arial"/>
          <w:b/>
          <w:color w:val="0070C0"/>
          <w:sz w:val="22"/>
          <w:szCs w:val="22"/>
        </w:rPr>
        <w:t xml:space="preserve"> </w:t>
      </w:r>
    </w:p>
    <w:tbl>
      <w:tblPr>
        <w:tblpPr w:leftFromText="141" w:rightFromText="141" w:vertAnchor="text" w:horzAnchor="margin" w:tblpY="-1132"/>
        <w:tblW w:w="16139" w:type="dxa"/>
        <w:tblCellMar>
          <w:left w:w="10" w:type="dxa"/>
          <w:right w:w="10" w:type="dxa"/>
        </w:tblCellMar>
        <w:tblLook w:val="0000" w:firstRow="0" w:lastRow="0" w:firstColumn="0" w:lastColumn="0" w:noHBand="0" w:noVBand="0"/>
      </w:tblPr>
      <w:tblGrid>
        <w:gridCol w:w="3360"/>
        <w:gridCol w:w="2663"/>
        <w:gridCol w:w="1973"/>
        <w:gridCol w:w="2117"/>
        <w:gridCol w:w="1969"/>
        <w:gridCol w:w="1385"/>
        <w:gridCol w:w="1643"/>
        <w:gridCol w:w="1029"/>
      </w:tblGrid>
      <w:tr w:rsidR="00EB78FA" w:rsidRPr="00EB78FA" w:rsidTr="00EB78FA">
        <w:tc>
          <w:tcPr>
            <w:tcW w:w="3360"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rsidR="00EB78FA" w:rsidRPr="00EB78FA" w:rsidRDefault="00EB78FA" w:rsidP="00EB78FA">
            <w:pPr>
              <w:jc w:val="center"/>
              <w:rPr>
                <w:rFonts w:ascii="Calibri Light" w:hAnsi="Calibri Light" w:cs="Calibri Light"/>
                <w:b/>
                <w:i/>
                <w:sz w:val="18"/>
                <w:szCs w:val="18"/>
              </w:rPr>
            </w:pPr>
          </w:p>
        </w:tc>
        <w:tc>
          <w:tcPr>
            <w:tcW w:w="2663"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rsidR="00EB78FA" w:rsidRPr="00EB78FA" w:rsidRDefault="00EB78FA" w:rsidP="00EB78FA">
            <w:pPr>
              <w:jc w:val="center"/>
              <w:rPr>
                <w:rFonts w:ascii="Calibri Light" w:hAnsi="Calibri Light" w:cs="Calibri Light"/>
                <w:b/>
                <w:i/>
                <w:sz w:val="18"/>
                <w:szCs w:val="18"/>
              </w:rPr>
            </w:pPr>
          </w:p>
        </w:tc>
        <w:tc>
          <w:tcPr>
            <w:tcW w:w="1973"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rsidR="00EB78FA" w:rsidRPr="00EB78FA" w:rsidRDefault="00EB78FA" w:rsidP="00EB78FA">
            <w:pPr>
              <w:jc w:val="center"/>
              <w:rPr>
                <w:rFonts w:ascii="Calibri Light" w:hAnsi="Calibri Light" w:cs="Calibri Light"/>
                <w:b/>
                <w:i/>
                <w:sz w:val="18"/>
                <w:szCs w:val="18"/>
              </w:rPr>
            </w:pPr>
          </w:p>
        </w:tc>
        <w:tc>
          <w:tcPr>
            <w:tcW w:w="2117"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rsidR="00EB78FA" w:rsidRPr="00EB78FA" w:rsidRDefault="00EB78FA" w:rsidP="00EB78FA">
            <w:pPr>
              <w:jc w:val="center"/>
              <w:rPr>
                <w:rFonts w:ascii="Calibri Light" w:hAnsi="Calibri Light" w:cs="Calibri Light"/>
                <w:b/>
                <w:i/>
                <w:sz w:val="18"/>
                <w:szCs w:val="18"/>
              </w:rPr>
            </w:pPr>
          </w:p>
        </w:tc>
        <w:tc>
          <w:tcPr>
            <w:tcW w:w="1969"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rsidR="00EB78FA" w:rsidRPr="00EB78FA" w:rsidRDefault="00EB78FA" w:rsidP="00EB78FA">
            <w:pPr>
              <w:jc w:val="center"/>
              <w:rPr>
                <w:rFonts w:ascii="Calibri Light" w:hAnsi="Calibri Light" w:cs="Calibri Light"/>
                <w:b/>
                <w:i/>
                <w:sz w:val="18"/>
                <w:szCs w:val="18"/>
              </w:rPr>
            </w:pPr>
          </w:p>
        </w:tc>
        <w:tc>
          <w:tcPr>
            <w:tcW w:w="1385" w:type="dxa"/>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tcPr>
          <w:p w:rsidR="00EB78FA" w:rsidRPr="00EB78FA" w:rsidRDefault="00EB78FA" w:rsidP="00EB78FA">
            <w:pPr>
              <w:jc w:val="center"/>
              <w:rPr>
                <w:rFonts w:ascii="Calibri Light" w:hAnsi="Calibri Light" w:cs="Calibri Light"/>
                <w:b/>
                <w:i/>
                <w:sz w:val="18"/>
                <w:szCs w:val="18"/>
              </w:rPr>
            </w:pPr>
          </w:p>
        </w:tc>
        <w:tc>
          <w:tcPr>
            <w:tcW w:w="1643" w:type="dxa"/>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tcPr>
          <w:p w:rsidR="00EB78FA" w:rsidRPr="00EB78FA" w:rsidRDefault="00EB78FA" w:rsidP="00EB78FA">
            <w:pPr>
              <w:jc w:val="center"/>
              <w:rPr>
                <w:rFonts w:ascii="Calibri Light" w:hAnsi="Calibri Light" w:cs="Calibri Light"/>
                <w:b/>
                <w:i/>
                <w:sz w:val="18"/>
                <w:szCs w:val="18"/>
              </w:rPr>
            </w:pPr>
          </w:p>
        </w:tc>
        <w:tc>
          <w:tcPr>
            <w:tcW w:w="1029"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rsidR="00EB78FA" w:rsidRPr="00EB78FA" w:rsidRDefault="00EB78FA" w:rsidP="00EB78FA">
            <w:pPr>
              <w:jc w:val="center"/>
              <w:rPr>
                <w:rFonts w:ascii="Calibri Light" w:hAnsi="Calibri Light" w:cs="Calibri Light"/>
                <w:b/>
                <w:i/>
                <w:sz w:val="18"/>
                <w:szCs w:val="18"/>
              </w:rPr>
            </w:pPr>
            <w:permStart w:id="141457432" w:edGrp="everyone"/>
            <w:permEnd w:id="141457432"/>
          </w:p>
        </w:tc>
      </w:tr>
      <w:tr w:rsidR="00A4072A" w:rsidRPr="00EB78FA" w:rsidTr="00EB78FA">
        <w:tc>
          <w:tcPr>
            <w:tcW w:w="3360"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rsidR="00A4072A" w:rsidRPr="00EB78FA" w:rsidRDefault="00A4072A" w:rsidP="00A4072A">
            <w:pPr>
              <w:jc w:val="center"/>
              <w:rPr>
                <w:rFonts w:ascii="Calibri Light" w:hAnsi="Calibri Light" w:cs="Calibri Light"/>
                <w:b/>
                <w:i/>
                <w:sz w:val="18"/>
                <w:szCs w:val="18"/>
              </w:rPr>
            </w:pPr>
            <w:r>
              <w:rPr>
                <w:rFonts w:ascii="Calibri Light" w:hAnsi="Calibri Light" w:cs="Calibri Light"/>
                <w:b/>
                <w:i/>
                <w:sz w:val="18"/>
                <w:szCs w:val="18"/>
              </w:rPr>
              <w:t xml:space="preserve">Autres activités spécifiques </w:t>
            </w:r>
            <w:r w:rsidRPr="00EB78FA">
              <w:rPr>
                <w:rFonts w:ascii="Calibri Light" w:hAnsi="Calibri Light" w:cs="Calibri Light"/>
                <w:b/>
                <w:i/>
                <w:sz w:val="18"/>
                <w:szCs w:val="18"/>
              </w:rPr>
              <w:t>prévue</w:t>
            </w:r>
            <w:r>
              <w:rPr>
                <w:rFonts w:ascii="Calibri Light" w:hAnsi="Calibri Light" w:cs="Calibri Light"/>
                <w:b/>
                <w:i/>
                <w:sz w:val="18"/>
                <w:szCs w:val="18"/>
              </w:rPr>
              <w:t xml:space="preserve">s aux domaines de la santé et éducation </w:t>
            </w:r>
          </w:p>
        </w:tc>
        <w:tc>
          <w:tcPr>
            <w:tcW w:w="2663"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rsidR="00A4072A" w:rsidRPr="00EB78FA" w:rsidRDefault="00A4072A" w:rsidP="00A4072A">
            <w:pPr>
              <w:jc w:val="center"/>
              <w:rPr>
                <w:rFonts w:ascii="Calibri Light" w:hAnsi="Calibri Light" w:cs="Calibri Light"/>
                <w:b/>
                <w:i/>
                <w:sz w:val="18"/>
                <w:szCs w:val="18"/>
              </w:rPr>
            </w:pPr>
            <w:r w:rsidRPr="00EB78FA">
              <w:rPr>
                <w:rFonts w:ascii="Calibri Light" w:hAnsi="Calibri Light" w:cs="Calibri Light"/>
                <w:b/>
                <w:i/>
                <w:sz w:val="18"/>
                <w:szCs w:val="18"/>
              </w:rPr>
              <w:t>Indicateurs</w:t>
            </w:r>
          </w:p>
        </w:tc>
        <w:tc>
          <w:tcPr>
            <w:tcW w:w="1973"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rsidR="00A4072A" w:rsidRPr="00EB78FA" w:rsidRDefault="00A4072A" w:rsidP="00A4072A">
            <w:pPr>
              <w:jc w:val="center"/>
              <w:rPr>
                <w:rFonts w:ascii="Calibri Light" w:hAnsi="Calibri Light" w:cs="Calibri Light"/>
                <w:b/>
                <w:i/>
                <w:sz w:val="18"/>
                <w:szCs w:val="18"/>
              </w:rPr>
            </w:pPr>
            <w:r w:rsidRPr="00EB78FA">
              <w:rPr>
                <w:rFonts w:ascii="Calibri Light" w:hAnsi="Calibri Light" w:cs="Calibri Light"/>
                <w:b/>
                <w:i/>
                <w:sz w:val="18"/>
                <w:szCs w:val="18"/>
              </w:rPr>
              <w:t>Zone d’intervention</w:t>
            </w:r>
          </w:p>
        </w:tc>
        <w:tc>
          <w:tcPr>
            <w:tcW w:w="2117"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rsidR="00A4072A" w:rsidRPr="00EB78FA" w:rsidRDefault="00A4072A" w:rsidP="00A4072A">
            <w:pPr>
              <w:jc w:val="center"/>
              <w:rPr>
                <w:rFonts w:ascii="Calibri Light" w:hAnsi="Calibri Light" w:cs="Calibri Light"/>
                <w:b/>
                <w:i/>
                <w:sz w:val="18"/>
                <w:szCs w:val="18"/>
              </w:rPr>
            </w:pPr>
            <w:r w:rsidRPr="00EB78FA">
              <w:rPr>
                <w:rFonts w:ascii="Calibri Light" w:hAnsi="Calibri Light" w:cs="Calibri Light"/>
                <w:b/>
                <w:i/>
                <w:sz w:val="18"/>
                <w:szCs w:val="18"/>
              </w:rPr>
              <w:t>Résultat attendu</w:t>
            </w:r>
          </w:p>
        </w:tc>
        <w:tc>
          <w:tcPr>
            <w:tcW w:w="1969"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rsidR="00A4072A" w:rsidRPr="00EB78FA" w:rsidRDefault="00A4072A" w:rsidP="00A4072A">
            <w:pPr>
              <w:jc w:val="center"/>
              <w:rPr>
                <w:rFonts w:ascii="Calibri Light" w:hAnsi="Calibri Light" w:cs="Calibri Light"/>
                <w:b/>
                <w:i/>
                <w:sz w:val="18"/>
                <w:szCs w:val="18"/>
              </w:rPr>
            </w:pPr>
            <w:r w:rsidRPr="00EB78FA">
              <w:rPr>
                <w:rFonts w:ascii="Calibri Light" w:hAnsi="Calibri Light" w:cs="Calibri Light"/>
                <w:b/>
                <w:i/>
                <w:sz w:val="18"/>
                <w:szCs w:val="18"/>
              </w:rPr>
              <w:t>Source de financement</w:t>
            </w:r>
          </w:p>
        </w:tc>
        <w:tc>
          <w:tcPr>
            <w:tcW w:w="1385" w:type="dxa"/>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tcPr>
          <w:p w:rsidR="00A4072A" w:rsidRPr="00EB78FA" w:rsidRDefault="00A4072A" w:rsidP="00A4072A">
            <w:pPr>
              <w:jc w:val="center"/>
              <w:rPr>
                <w:rFonts w:ascii="Calibri Light" w:hAnsi="Calibri Light" w:cs="Calibri Light"/>
                <w:b/>
                <w:i/>
                <w:sz w:val="18"/>
                <w:szCs w:val="18"/>
              </w:rPr>
            </w:pPr>
            <w:r w:rsidRPr="00EB78FA">
              <w:rPr>
                <w:rFonts w:ascii="Calibri Light" w:hAnsi="Calibri Light" w:cs="Calibri Light"/>
                <w:b/>
                <w:i/>
                <w:sz w:val="18"/>
                <w:szCs w:val="18"/>
              </w:rPr>
              <w:t>Fonds propre</w:t>
            </w:r>
          </w:p>
        </w:tc>
        <w:tc>
          <w:tcPr>
            <w:tcW w:w="1643" w:type="dxa"/>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tcPr>
          <w:p w:rsidR="00A4072A" w:rsidRPr="00EB78FA" w:rsidRDefault="00A4072A" w:rsidP="00A4072A">
            <w:pPr>
              <w:jc w:val="center"/>
              <w:rPr>
                <w:rFonts w:ascii="Calibri Light" w:hAnsi="Calibri Light" w:cs="Calibri Light"/>
                <w:b/>
                <w:i/>
                <w:sz w:val="18"/>
                <w:szCs w:val="18"/>
              </w:rPr>
            </w:pPr>
            <w:r w:rsidRPr="00EB78FA">
              <w:rPr>
                <w:rFonts w:ascii="Calibri Light" w:hAnsi="Calibri Light" w:cs="Calibri Light"/>
                <w:b/>
                <w:i/>
                <w:sz w:val="18"/>
                <w:szCs w:val="18"/>
              </w:rPr>
              <w:t>Budget prévisionnel</w:t>
            </w:r>
          </w:p>
          <w:p w:rsidR="00A4072A" w:rsidRPr="00EB78FA" w:rsidRDefault="00A4072A" w:rsidP="00A4072A">
            <w:pPr>
              <w:jc w:val="center"/>
              <w:rPr>
                <w:rFonts w:ascii="Calibri Light" w:hAnsi="Calibri Light" w:cs="Calibri Light"/>
                <w:b/>
                <w:i/>
                <w:sz w:val="18"/>
                <w:szCs w:val="18"/>
              </w:rPr>
            </w:pPr>
            <w:r>
              <w:rPr>
                <w:rFonts w:ascii="Calibri Light" w:hAnsi="Calibri Light" w:cs="Calibri Light"/>
                <w:b/>
                <w:i/>
                <w:sz w:val="18"/>
                <w:szCs w:val="18"/>
              </w:rPr>
              <w:t>en euro</w:t>
            </w:r>
          </w:p>
        </w:tc>
        <w:tc>
          <w:tcPr>
            <w:tcW w:w="1029"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rsidR="00A4072A" w:rsidRPr="00EB78FA" w:rsidRDefault="00A4072A" w:rsidP="00A4072A">
            <w:pPr>
              <w:jc w:val="center"/>
              <w:rPr>
                <w:rFonts w:ascii="Calibri Light" w:hAnsi="Calibri Light" w:cs="Calibri Light"/>
                <w:b/>
                <w:i/>
                <w:sz w:val="18"/>
                <w:szCs w:val="18"/>
              </w:rPr>
            </w:pPr>
            <w:r w:rsidRPr="00EB78FA">
              <w:rPr>
                <w:rFonts w:ascii="Calibri Light" w:hAnsi="Calibri Light" w:cs="Calibri Light"/>
                <w:b/>
                <w:i/>
                <w:sz w:val="18"/>
                <w:szCs w:val="18"/>
              </w:rPr>
              <w:t>Période prévue</w:t>
            </w:r>
            <w:r>
              <w:rPr>
                <w:rFonts w:ascii="Calibri Light" w:hAnsi="Calibri Light" w:cs="Calibri Light"/>
                <w:b/>
                <w:i/>
                <w:sz w:val="18"/>
                <w:szCs w:val="18"/>
              </w:rPr>
              <w:t>/an</w:t>
            </w:r>
            <w:permStart w:id="1643127565" w:edGrp="everyone"/>
            <w:permEnd w:id="1643127565"/>
          </w:p>
        </w:tc>
      </w:tr>
      <w:tr w:rsidR="00EB78FA" w:rsidRPr="00EB78FA" w:rsidTr="00EB78FA">
        <w:tc>
          <w:tcPr>
            <w:tcW w:w="3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78FA" w:rsidRPr="00EB78FA" w:rsidRDefault="00EB78FA" w:rsidP="00EB78FA">
            <w:pPr>
              <w:jc w:val="both"/>
              <w:rPr>
                <w:rFonts w:ascii="Calibri Light" w:hAnsi="Calibri Light" w:cs="Calibri Light"/>
                <w:i/>
                <w:sz w:val="18"/>
                <w:szCs w:val="18"/>
              </w:rPr>
            </w:pPr>
            <w:r w:rsidRPr="00EB78FA">
              <w:rPr>
                <w:rFonts w:ascii="Calibri Light" w:hAnsi="Calibri Light" w:cs="Calibri Light"/>
                <w:i/>
                <w:sz w:val="18"/>
                <w:szCs w:val="18"/>
              </w:rPr>
              <w:t xml:space="preserve">Organisation d’un atelier de sensibilisation et de vulgarisation de 2 jours de 35 responsables des structures décentralisées de MINERS, les médias, les OSC sur la loi régissant/réprimant les violences sexuelles et basées sur le genre ‘’VSBG’’ et la traduire en langue nationale.  </w:t>
            </w:r>
          </w:p>
        </w:tc>
        <w:tc>
          <w:tcPr>
            <w:tcW w:w="2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78FA" w:rsidRPr="00EB78FA" w:rsidRDefault="00EB78FA" w:rsidP="00EB78FA">
            <w:pPr>
              <w:jc w:val="both"/>
              <w:rPr>
                <w:rFonts w:ascii="Calibri Light" w:hAnsi="Calibri Light" w:cs="Calibri Light"/>
                <w:i/>
                <w:sz w:val="18"/>
                <w:szCs w:val="18"/>
              </w:rPr>
            </w:pPr>
            <w:r w:rsidRPr="00EB78FA">
              <w:rPr>
                <w:rFonts w:ascii="Calibri Light" w:hAnsi="Calibri Light" w:cs="Calibri Light"/>
                <w:i/>
                <w:sz w:val="18"/>
                <w:szCs w:val="18"/>
              </w:rPr>
              <w:t xml:space="preserve">2 Ateliers de 2jrs de 35 participants, </w:t>
            </w:r>
          </w:p>
          <w:p w:rsidR="00EB78FA" w:rsidRPr="00EB78FA" w:rsidRDefault="00EB78FA" w:rsidP="00EB78FA">
            <w:pPr>
              <w:jc w:val="both"/>
              <w:rPr>
                <w:rFonts w:ascii="Calibri Light" w:hAnsi="Calibri Light" w:cs="Calibri Light"/>
                <w:i/>
                <w:sz w:val="18"/>
                <w:szCs w:val="18"/>
              </w:rPr>
            </w:pPr>
            <w:r w:rsidRPr="00EB78FA">
              <w:rPr>
                <w:rFonts w:ascii="Calibri Light" w:hAnsi="Calibri Light" w:cs="Calibri Light"/>
                <w:i/>
                <w:sz w:val="18"/>
                <w:szCs w:val="18"/>
              </w:rPr>
              <w:t xml:space="preserve">1 module, 1facilitateur, 1modérateur, 1logisticien, 1 salle de réunion, frais de déplacement, tickets et hébergement aux non résident du lieu de l’activité, rafraichissement des participants. </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78FA" w:rsidRPr="00EB78FA" w:rsidRDefault="00EB78FA" w:rsidP="00EB78FA">
            <w:pPr>
              <w:jc w:val="both"/>
              <w:rPr>
                <w:rFonts w:ascii="Calibri Light" w:hAnsi="Calibri Light" w:cs="Calibri Light"/>
                <w:i/>
                <w:sz w:val="18"/>
                <w:szCs w:val="18"/>
              </w:rPr>
            </w:pPr>
            <w:r w:rsidRPr="00EB78FA">
              <w:rPr>
                <w:rFonts w:ascii="Calibri Light" w:hAnsi="Calibri Light" w:cs="Calibri Light"/>
                <w:i/>
                <w:sz w:val="18"/>
                <w:szCs w:val="18"/>
              </w:rPr>
              <w:t>Les DPE ayant des DCE à haut risque d’abandons,  d’abus sexuels et grossesses non désirées et à faible ratio- enseignant-élève.</w:t>
            </w:r>
          </w:p>
        </w:tc>
        <w:tc>
          <w:tcPr>
            <w:tcW w:w="2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78FA" w:rsidRPr="00EB78FA" w:rsidRDefault="00EB78FA" w:rsidP="00EB78FA">
            <w:pPr>
              <w:jc w:val="both"/>
              <w:rPr>
                <w:rFonts w:ascii="Calibri Light" w:hAnsi="Calibri Light" w:cs="Calibri Light"/>
                <w:i/>
                <w:sz w:val="18"/>
                <w:szCs w:val="18"/>
              </w:rPr>
            </w:pPr>
            <w:r w:rsidRPr="00EB78FA">
              <w:rPr>
                <w:rFonts w:ascii="Calibri Light" w:hAnsi="Calibri Light" w:cs="Calibri Light"/>
                <w:i/>
                <w:sz w:val="18"/>
                <w:szCs w:val="18"/>
              </w:rPr>
              <w:t xml:space="preserve">Au moins 35 DCS sont dotées de loi sur le VBG, traduite en Kirundi et adopteront de la prévention, protection aux mineurs et traduisent les auteurs en justice. </w:t>
            </w:r>
          </w:p>
        </w:tc>
        <w:tc>
          <w:tcPr>
            <w:tcW w:w="1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78FA" w:rsidRPr="00EB78FA" w:rsidRDefault="00EB78FA" w:rsidP="00EB78FA">
            <w:pPr>
              <w:jc w:val="both"/>
              <w:rPr>
                <w:rFonts w:ascii="Calibri Light" w:hAnsi="Calibri Light" w:cs="Calibri Light"/>
                <w:i/>
                <w:sz w:val="18"/>
                <w:szCs w:val="18"/>
              </w:rPr>
            </w:pPr>
            <w:r w:rsidRPr="00EB78FA">
              <w:rPr>
                <w:rFonts w:ascii="Calibri Light" w:hAnsi="Calibri Light" w:cs="Calibri Light"/>
                <w:i/>
                <w:sz w:val="18"/>
                <w:szCs w:val="18"/>
              </w:rPr>
              <w:t xml:space="preserve"> OXFAM Novib, UNICEF, </w:t>
            </w:r>
            <w:r w:rsidR="004E3983">
              <w:rPr>
                <w:rFonts w:ascii="Calibri Light" w:hAnsi="Calibri Light" w:cs="Calibri Light"/>
                <w:i/>
                <w:sz w:val="18"/>
                <w:szCs w:val="18"/>
              </w:rPr>
              <w:t>ALUCOVIS-APDD</w:t>
            </w:r>
            <w:r w:rsidRPr="00EB78FA">
              <w:rPr>
                <w:rFonts w:ascii="Calibri Light" w:hAnsi="Calibri Light" w:cs="Calibri Light"/>
                <w:i/>
                <w:sz w:val="18"/>
                <w:szCs w:val="18"/>
              </w:rPr>
              <w:t>, MINERS, REJA, OIM, PNUD, CTP BAFASHEBIGE, ActionAid, CAIRE International, Save the Children et autres partenaires intéressés</w:t>
            </w:r>
          </w:p>
        </w:tc>
        <w:tc>
          <w:tcPr>
            <w:tcW w:w="1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B78FA" w:rsidRPr="00EB78FA" w:rsidRDefault="00EB78FA" w:rsidP="00EB78FA">
            <w:pPr>
              <w:jc w:val="both"/>
              <w:rPr>
                <w:sz w:val="18"/>
                <w:szCs w:val="18"/>
              </w:rPr>
            </w:pPr>
            <w:r w:rsidRPr="00EB78FA">
              <w:rPr>
                <w:rFonts w:ascii="Calibri Light" w:hAnsi="Calibri Light" w:cs="Calibri Light"/>
                <w:i/>
                <w:sz w:val="18"/>
                <w:szCs w:val="18"/>
              </w:rPr>
              <w:t>Matériels de fonctionnement en nature et ressources humaines</w:t>
            </w:r>
          </w:p>
          <w:p w:rsidR="00EB78FA" w:rsidRPr="00EB78FA" w:rsidRDefault="00EB78FA" w:rsidP="00EB78FA">
            <w:pPr>
              <w:jc w:val="both"/>
              <w:rPr>
                <w:rFonts w:ascii="Calibri Light" w:hAnsi="Calibri Light" w:cs="Calibri Light"/>
                <w:sz w:val="18"/>
                <w:szCs w:val="18"/>
              </w:rPr>
            </w:pPr>
          </w:p>
        </w:tc>
        <w:tc>
          <w:tcPr>
            <w:tcW w:w="1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B78FA" w:rsidRPr="00EB78FA" w:rsidRDefault="00EB78FA" w:rsidP="00EB78FA">
            <w:pPr>
              <w:jc w:val="both"/>
              <w:rPr>
                <w:rFonts w:ascii="Calibri Light" w:hAnsi="Calibri Light" w:cs="Calibri Light"/>
                <w:i/>
                <w:sz w:val="18"/>
                <w:szCs w:val="18"/>
              </w:rPr>
            </w:pPr>
            <w:r w:rsidRPr="00EB78FA">
              <w:rPr>
                <w:rFonts w:ascii="Calibri Light" w:hAnsi="Calibri Light" w:cs="Calibri Light"/>
                <w:i/>
                <w:sz w:val="18"/>
                <w:szCs w:val="18"/>
              </w:rPr>
              <w:t>13 000 000</w:t>
            </w:r>
          </w:p>
          <w:p w:rsidR="00EB78FA" w:rsidRPr="00EB78FA" w:rsidRDefault="00EB78FA" w:rsidP="00EB78FA">
            <w:pPr>
              <w:jc w:val="both"/>
              <w:rPr>
                <w:rFonts w:ascii="Calibri Light" w:hAnsi="Calibri Light" w:cs="Calibri Light"/>
                <w:sz w:val="18"/>
                <w:szCs w:val="18"/>
              </w:rPr>
            </w:pP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78FA" w:rsidRPr="00EB78FA" w:rsidRDefault="00EB78FA" w:rsidP="00EB78FA">
            <w:pPr>
              <w:jc w:val="both"/>
              <w:rPr>
                <w:rFonts w:ascii="Calibri Light" w:hAnsi="Calibri Light" w:cs="Calibri Light"/>
                <w:i/>
                <w:sz w:val="18"/>
                <w:szCs w:val="18"/>
              </w:rPr>
            </w:pPr>
            <w:r w:rsidRPr="00EB78FA">
              <w:rPr>
                <w:rFonts w:ascii="Calibri Light" w:hAnsi="Calibri Light" w:cs="Calibri Light"/>
                <w:i/>
                <w:sz w:val="18"/>
                <w:szCs w:val="18"/>
              </w:rPr>
              <w:t xml:space="preserve">Fin Mai 2021 </w:t>
            </w:r>
          </w:p>
        </w:tc>
      </w:tr>
      <w:tr w:rsidR="00EB78FA" w:rsidRPr="00EB78FA" w:rsidTr="00EB78FA">
        <w:tc>
          <w:tcPr>
            <w:tcW w:w="3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78FA" w:rsidRPr="00EB78FA" w:rsidRDefault="00EB78FA" w:rsidP="00EB78FA">
            <w:pPr>
              <w:jc w:val="both"/>
              <w:rPr>
                <w:rFonts w:ascii="Calibri Light" w:hAnsi="Calibri Light" w:cs="Calibri Light"/>
                <w:i/>
                <w:sz w:val="18"/>
                <w:szCs w:val="18"/>
              </w:rPr>
            </w:pPr>
            <w:r w:rsidRPr="00EB78FA">
              <w:rPr>
                <w:rFonts w:ascii="Calibri Light" w:hAnsi="Calibri Light" w:cs="Calibri Light"/>
                <w:i/>
                <w:sz w:val="18"/>
                <w:szCs w:val="18"/>
              </w:rPr>
              <w:t>Organisation d’un café de presse d’un (1)  jour pour 35 participants des organes décentralisées du MINERS, les médias, les OSC sur les connaissances des  stratégies de mise en œuvre et des mécanismes de suivi du Code International de Droit de l’Enfant ‘’CIDE et de la Charte Africaine des Enfants et  de son bien-être « CAEDEB » en milieu scolaire et du travail.</w:t>
            </w:r>
          </w:p>
        </w:tc>
        <w:tc>
          <w:tcPr>
            <w:tcW w:w="2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78FA" w:rsidRPr="00EB78FA" w:rsidRDefault="00EB78FA" w:rsidP="00EB78FA">
            <w:pPr>
              <w:jc w:val="both"/>
              <w:rPr>
                <w:rFonts w:ascii="Calibri Light" w:hAnsi="Calibri Light" w:cs="Calibri Light"/>
                <w:i/>
                <w:sz w:val="18"/>
                <w:szCs w:val="18"/>
              </w:rPr>
            </w:pPr>
            <w:r w:rsidRPr="00EB78FA">
              <w:rPr>
                <w:rFonts w:ascii="Calibri Light" w:hAnsi="Calibri Light" w:cs="Calibri Light"/>
                <w:i/>
                <w:sz w:val="18"/>
                <w:szCs w:val="18"/>
              </w:rPr>
              <w:t>Une séance de café de presse d’un (1) jour de 35 participants, 1 module de stratégie de mise en œuvre et mécanismes de suivi, un procès-verbaliste, 1facilitateur, 1modérateur, 1logisticien, 1 salle de réunion, frais de déplacement, tickets  aux non résident du lieu de l’activité, rafraichissement des participants.</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78FA" w:rsidRPr="00EB78FA" w:rsidRDefault="00EB78FA" w:rsidP="00EB78FA">
            <w:pPr>
              <w:jc w:val="both"/>
              <w:rPr>
                <w:rFonts w:ascii="Calibri Light" w:hAnsi="Calibri Light" w:cs="Calibri Light"/>
                <w:i/>
                <w:sz w:val="18"/>
                <w:szCs w:val="18"/>
              </w:rPr>
            </w:pPr>
            <w:r w:rsidRPr="00EB78FA">
              <w:rPr>
                <w:rFonts w:ascii="Calibri Light" w:hAnsi="Calibri Light" w:cs="Calibri Light"/>
                <w:i/>
                <w:sz w:val="18"/>
                <w:szCs w:val="18"/>
              </w:rPr>
              <w:t>Les DPE de la région Ouest, Est, Sud et Nord et les DCE à haut risque d’abandon</w:t>
            </w:r>
          </w:p>
        </w:tc>
        <w:tc>
          <w:tcPr>
            <w:tcW w:w="2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78FA" w:rsidRPr="00EB78FA" w:rsidRDefault="00EB78FA" w:rsidP="00EB78FA">
            <w:pPr>
              <w:jc w:val="both"/>
              <w:rPr>
                <w:rFonts w:ascii="Calibri Light" w:hAnsi="Calibri Light" w:cs="Calibri Light"/>
                <w:i/>
                <w:sz w:val="18"/>
                <w:szCs w:val="18"/>
              </w:rPr>
            </w:pPr>
            <w:r w:rsidRPr="00EB78FA">
              <w:rPr>
                <w:rFonts w:ascii="Calibri Light" w:hAnsi="Calibri Light" w:cs="Calibri Light"/>
                <w:i/>
                <w:sz w:val="18"/>
                <w:szCs w:val="18"/>
              </w:rPr>
              <w:t>Au moins 35 représentants connaissent le CIDE et CAEDEB et adhèreront à l’accroissement de l’impact du respect, protection accélérant de l’intérêt supérieur de l’enfant</w:t>
            </w:r>
          </w:p>
        </w:tc>
        <w:tc>
          <w:tcPr>
            <w:tcW w:w="1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78FA" w:rsidRPr="00EB78FA" w:rsidRDefault="00EB78FA" w:rsidP="00EB78FA">
            <w:pPr>
              <w:jc w:val="both"/>
              <w:rPr>
                <w:rFonts w:ascii="Calibri Light" w:hAnsi="Calibri Light" w:cs="Calibri Light"/>
                <w:i/>
                <w:sz w:val="18"/>
                <w:szCs w:val="18"/>
              </w:rPr>
            </w:pPr>
            <w:r w:rsidRPr="00EB78FA">
              <w:rPr>
                <w:rFonts w:ascii="Calibri Light" w:hAnsi="Calibri Light" w:cs="Calibri Light"/>
                <w:i/>
                <w:sz w:val="18"/>
                <w:szCs w:val="18"/>
              </w:rPr>
              <w:t xml:space="preserve">OIM, OXFAM Novib, PNUD, UNICEF, </w:t>
            </w:r>
            <w:r w:rsidR="004E3983">
              <w:rPr>
                <w:rFonts w:ascii="Calibri Light" w:hAnsi="Calibri Light" w:cs="Calibri Light"/>
                <w:i/>
                <w:sz w:val="18"/>
                <w:szCs w:val="18"/>
              </w:rPr>
              <w:t>ALUCOVIS-APDD</w:t>
            </w:r>
            <w:r w:rsidRPr="00EB78FA">
              <w:rPr>
                <w:rFonts w:ascii="Calibri Light" w:hAnsi="Calibri Light" w:cs="Calibri Light"/>
                <w:i/>
                <w:sz w:val="18"/>
                <w:szCs w:val="18"/>
              </w:rPr>
              <w:t>, ActionAid, CAIRE International, Coalition Bafashebige, FENADEB, BCRF, Save the Children, BCRF, MINERS, autres partenaires intéressés</w:t>
            </w:r>
          </w:p>
        </w:tc>
        <w:tc>
          <w:tcPr>
            <w:tcW w:w="1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B78FA" w:rsidRPr="00EB78FA" w:rsidRDefault="00EB78FA" w:rsidP="00EB78FA">
            <w:pPr>
              <w:jc w:val="both"/>
              <w:rPr>
                <w:sz w:val="18"/>
                <w:szCs w:val="18"/>
              </w:rPr>
            </w:pPr>
            <w:r w:rsidRPr="00EB78FA">
              <w:rPr>
                <w:rFonts w:ascii="Calibri Light" w:hAnsi="Calibri Light" w:cs="Calibri Light"/>
                <w:i/>
                <w:sz w:val="18"/>
                <w:szCs w:val="18"/>
              </w:rPr>
              <w:t>Matériels de fonctionnement en nature et ressources humaines</w:t>
            </w:r>
          </w:p>
        </w:tc>
        <w:tc>
          <w:tcPr>
            <w:tcW w:w="1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B78FA" w:rsidRPr="00EB78FA" w:rsidRDefault="00EB78FA" w:rsidP="00EB78FA">
            <w:pPr>
              <w:jc w:val="both"/>
              <w:rPr>
                <w:rFonts w:ascii="Calibri Light" w:hAnsi="Calibri Light" w:cs="Calibri Light"/>
                <w:i/>
                <w:sz w:val="18"/>
                <w:szCs w:val="18"/>
              </w:rPr>
            </w:pPr>
            <w:r w:rsidRPr="00EB78FA">
              <w:rPr>
                <w:rFonts w:ascii="Calibri Light" w:hAnsi="Calibri Light" w:cs="Calibri Light"/>
                <w:i/>
                <w:sz w:val="18"/>
                <w:szCs w:val="18"/>
              </w:rPr>
              <w:t>12 800 000</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78FA" w:rsidRPr="00EB78FA" w:rsidRDefault="00EB78FA" w:rsidP="00EB78FA">
            <w:pPr>
              <w:jc w:val="both"/>
              <w:rPr>
                <w:rFonts w:ascii="Calibri Light" w:hAnsi="Calibri Light" w:cs="Calibri Light"/>
                <w:i/>
                <w:sz w:val="18"/>
                <w:szCs w:val="18"/>
              </w:rPr>
            </w:pPr>
            <w:r w:rsidRPr="00EB78FA">
              <w:rPr>
                <w:rFonts w:ascii="Calibri Light" w:hAnsi="Calibri Light" w:cs="Calibri Light"/>
                <w:i/>
                <w:sz w:val="18"/>
                <w:szCs w:val="18"/>
              </w:rPr>
              <w:t>Mi février et oct  2021</w:t>
            </w:r>
          </w:p>
        </w:tc>
      </w:tr>
      <w:tr w:rsidR="00EB78FA" w:rsidRPr="00EB78FA" w:rsidTr="00EB78FA">
        <w:tc>
          <w:tcPr>
            <w:tcW w:w="3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78FA" w:rsidRPr="00EB78FA" w:rsidRDefault="00EB78FA" w:rsidP="00EB78FA">
            <w:pPr>
              <w:jc w:val="both"/>
              <w:rPr>
                <w:rFonts w:ascii="Calibri Light" w:hAnsi="Calibri Light" w:cs="Calibri Light"/>
                <w:i/>
                <w:sz w:val="18"/>
                <w:szCs w:val="18"/>
              </w:rPr>
            </w:pPr>
            <w:r w:rsidRPr="00EB78FA">
              <w:rPr>
                <w:rFonts w:ascii="Calibri Light" w:hAnsi="Calibri Light" w:cs="Calibri Light"/>
                <w:i/>
                <w:sz w:val="18"/>
                <w:szCs w:val="18"/>
              </w:rPr>
              <w:t>Facilitation d’une discussion-débat d’un (1)  jour pour 35 participants des partenaires de l’éducation, du MINERS et ses départements, les médias, les OSC des droits humains sur l’état de lieu et de succès conformément aux politiques, aux stratégies et aux programmes du secteur éducation par rapport aux priorités du MINERS pendant la période du plan transitoire 2018-2021.</w:t>
            </w:r>
          </w:p>
        </w:tc>
        <w:tc>
          <w:tcPr>
            <w:tcW w:w="2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78FA" w:rsidRPr="00EB78FA" w:rsidRDefault="00EB78FA" w:rsidP="00EB78FA">
            <w:pPr>
              <w:jc w:val="both"/>
              <w:rPr>
                <w:rFonts w:ascii="Calibri Light" w:hAnsi="Calibri Light" w:cs="Calibri Light"/>
                <w:i/>
                <w:sz w:val="18"/>
                <w:szCs w:val="18"/>
              </w:rPr>
            </w:pPr>
            <w:r w:rsidRPr="00EB78FA">
              <w:rPr>
                <w:rFonts w:ascii="Calibri Light" w:hAnsi="Calibri Light" w:cs="Calibri Light"/>
                <w:i/>
                <w:sz w:val="18"/>
                <w:szCs w:val="18"/>
              </w:rPr>
              <w:t>Une séance de discussion-débat d’un (1) jour de 35 participants, un procès-verbaliste, 1 facilitateur, 1 modérateur, 1logisticien, 1 salle de réunion, frais de déplacement, tickets  aux non résident du lieu de l’activité, rafraichissement des participants.</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78FA" w:rsidRPr="00EB78FA" w:rsidRDefault="00EB78FA" w:rsidP="00EB78FA">
            <w:pPr>
              <w:jc w:val="both"/>
              <w:rPr>
                <w:rFonts w:ascii="Calibri Light" w:hAnsi="Calibri Light" w:cs="Calibri Light"/>
                <w:i/>
                <w:sz w:val="18"/>
                <w:szCs w:val="18"/>
              </w:rPr>
            </w:pPr>
            <w:r w:rsidRPr="00EB78FA">
              <w:rPr>
                <w:rFonts w:ascii="Calibri Light" w:hAnsi="Calibri Light" w:cs="Calibri Light"/>
                <w:i/>
                <w:sz w:val="18"/>
                <w:szCs w:val="18"/>
              </w:rPr>
              <w:t>Les DPE de la région Ouest, Est, Sud et Nord et les DCE des zones à haut risque de redoublement scolaire et à faible ratio- enseignant-élève</w:t>
            </w:r>
          </w:p>
        </w:tc>
        <w:tc>
          <w:tcPr>
            <w:tcW w:w="2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78FA" w:rsidRPr="00EB78FA" w:rsidRDefault="00EB78FA" w:rsidP="00EB78FA">
            <w:pPr>
              <w:jc w:val="both"/>
              <w:rPr>
                <w:rFonts w:ascii="Calibri Light" w:hAnsi="Calibri Light" w:cs="Calibri Light"/>
                <w:i/>
                <w:sz w:val="18"/>
                <w:szCs w:val="18"/>
              </w:rPr>
            </w:pPr>
            <w:r w:rsidRPr="00EB78FA">
              <w:rPr>
                <w:rFonts w:ascii="Calibri Light" w:hAnsi="Calibri Light" w:cs="Calibri Light"/>
                <w:i/>
                <w:sz w:val="18"/>
                <w:szCs w:val="18"/>
              </w:rPr>
              <w:t>Au moins 35 représentants des structures décentralisées et déconcentrées au niveau de MINERS, Parlement et OSC connaitront des politiques, des stratégies et des priorités du secteur éducation et proposent un second plan transitoire  2021-2024</w:t>
            </w:r>
          </w:p>
        </w:tc>
        <w:tc>
          <w:tcPr>
            <w:tcW w:w="1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78FA" w:rsidRPr="00EB78FA" w:rsidRDefault="00EB78FA" w:rsidP="00EB78FA">
            <w:pPr>
              <w:jc w:val="both"/>
              <w:rPr>
                <w:rFonts w:ascii="Calibri Light" w:hAnsi="Calibri Light" w:cs="Calibri Light"/>
                <w:i/>
                <w:sz w:val="18"/>
                <w:szCs w:val="18"/>
              </w:rPr>
            </w:pPr>
            <w:r w:rsidRPr="00EB78FA">
              <w:rPr>
                <w:rFonts w:ascii="Calibri Light" w:hAnsi="Calibri Light" w:cs="Calibri Light"/>
                <w:i/>
                <w:sz w:val="18"/>
                <w:szCs w:val="18"/>
              </w:rPr>
              <w:t xml:space="preserve">PNUD, OXFAM Novib, UNICEF, </w:t>
            </w:r>
            <w:r w:rsidR="004E3983">
              <w:rPr>
                <w:rFonts w:ascii="Calibri Light" w:hAnsi="Calibri Light" w:cs="Calibri Light"/>
                <w:i/>
                <w:sz w:val="18"/>
                <w:szCs w:val="18"/>
              </w:rPr>
              <w:t>ALUCOVIS-APDD</w:t>
            </w:r>
            <w:r w:rsidRPr="00EB78FA">
              <w:rPr>
                <w:rFonts w:ascii="Calibri Light" w:hAnsi="Calibri Light" w:cs="Calibri Light"/>
                <w:i/>
                <w:sz w:val="18"/>
                <w:szCs w:val="18"/>
              </w:rPr>
              <w:t>, ActionAid, CAIRE International, Coalition Bafashebige, FENADEB, MINERS, Save the Children, BCRF, autres partenaires intéressés</w:t>
            </w:r>
          </w:p>
        </w:tc>
        <w:tc>
          <w:tcPr>
            <w:tcW w:w="1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B78FA" w:rsidRPr="00EB78FA" w:rsidRDefault="00EB78FA" w:rsidP="00EB78FA">
            <w:pPr>
              <w:jc w:val="both"/>
              <w:rPr>
                <w:sz w:val="18"/>
                <w:szCs w:val="18"/>
              </w:rPr>
            </w:pPr>
            <w:r w:rsidRPr="00EB78FA">
              <w:rPr>
                <w:rFonts w:ascii="Calibri Light" w:hAnsi="Calibri Light" w:cs="Calibri Light"/>
                <w:i/>
                <w:sz w:val="18"/>
                <w:szCs w:val="18"/>
              </w:rPr>
              <w:t>Matériels de fonctionnement en nature et ressources humaines</w:t>
            </w:r>
          </w:p>
        </w:tc>
        <w:tc>
          <w:tcPr>
            <w:tcW w:w="1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B78FA" w:rsidRPr="00EB78FA" w:rsidRDefault="00EB78FA" w:rsidP="00EB78FA">
            <w:pPr>
              <w:jc w:val="both"/>
              <w:rPr>
                <w:rFonts w:ascii="Calibri Light" w:hAnsi="Calibri Light" w:cs="Calibri Light"/>
                <w:i/>
                <w:sz w:val="18"/>
                <w:szCs w:val="18"/>
              </w:rPr>
            </w:pPr>
            <w:r w:rsidRPr="00EB78FA">
              <w:rPr>
                <w:rFonts w:ascii="Calibri Light" w:hAnsi="Calibri Light" w:cs="Calibri Light"/>
                <w:i/>
                <w:sz w:val="18"/>
                <w:szCs w:val="18"/>
              </w:rPr>
              <w:t>12 700 000</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78FA" w:rsidRPr="00EB78FA" w:rsidRDefault="00EB78FA" w:rsidP="00EB78FA">
            <w:pPr>
              <w:jc w:val="both"/>
              <w:rPr>
                <w:rFonts w:ascii="Calibri Light" w:hAnsi="Calibri Light" w:cs="Calibri Light"/>
                <w:i/>
                <w:sz w:val="18"/>
                <w:szCs w:val="18"/>
              </w:rPr>
            </w:pPr>
            <w:r w:rsidRPr="00EB78FA">
              <w:rPr>
                <w:rFonts w:ascii="Calibri Light" w:hAnsi="Calibri Light" w:cs="Calibri Light"/>
                <w:i/>
                <w:sz w:val="18"/>
                <w:szCs w:val="18"/>
              </w:rPr>
              <w:t>Janvier  et Juin 2021</w:t>
            </w:r>
          </w:p>
        </w:tc>
      </w:tr>
      <w:tr w:rsidR="00EB78FA" w:rsidRPr="00EB78FA" w:rsidTr="00EB78FA">
        <w:tc>
          <w:tcPr>
            <w:tcW w:w="3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78FA" w:rsidRPr="00EB78FA" w:rsidRDefault="00EB78FA" w:rsidP="00EB78FA">
            <w:pPr>
              <w:jc w:val="both"/>
              <w:rPr>
                <w:rFonts w:ascii="Calibri Light" w:hAnsi="Calibri Light" w:cs="Calibri Light"/>
                <w:i/>
                <w:sz w:val="18"/>
                <w:szCs w:val="18"/>
              </w:rPr>
            </w:pPr>
            <w:r w:rsidRPr="00EB78FA">
              <w:rPr>
                <w:rFonts w:ascii="Calibri Light" w:hAnsi="Calibri Light" w:cs="Calibri Light"/>
                <w:i/>
                <w:sz w:val="18"/>
                <w:szCs w:val="18"/>
              </w:rPr>
              <w:t xml:space="preserve">Organisation d’un séminaire de formation de 2 jours pour 40 participants, OSC en réseau collaborent avec </w:t>
            </w:r>
            <w:r w:rsidR="004E3983">
              <w:rPr>
                <w:rFonts w:ascii="Calibri Light" w:hAnsi="Calibri Light" w:cs="Calibri Light"/>
                <w:i/>
                <w:sz w:val="18"/>
                <w:szCs w:val="18"/>
              </w:rPr>
              <w:t>ALUCOVIS-APDD</w:t>
            </w:r>
            <w:r w:rsidRPr="00EB78FA">
              <w:rPr>
                <w:rFonts w:ascii="Calibri Light" w:hAnsi="Calibri Light" w:cs="Calibri Light"/>
                <w:i/>
                <w:sz w:val="18"/>
                <w:szCs w:val="18"/>
              </w:rPr>
              <w:t>, organes déconcentrées du MININTER, MINERS, MSNGDH, Parlement du Burundi, la présidence de la république, sur la connaissance et défis de traites, trafic illicite des personnes et des migrants en milieu scolaire Burundais pendant la période de  COVID-19</w:t>
            </w:r>
          </w:p>
        </w:tc>
        <w:tc>
          <w:tcPr>
            <w:tcW w:w="2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78FA" w:rsidRPr="00EB78FA" w:rsidRDefault="00EB78FA" w:rsidP="00EB78FA">
            <w:pPr>
              <w:jc w:val="both"/>
              <w:rPr>
                <w:rFonts w:ascii="Calibri Light" w:hAnsi="Calibri Light" w:cs="Calibri Light"/>
                <w:i/>
                <w:sz w:val="18"/>
                <w:szCs w:val="18"/>
              </w:rPr>
            </w:pPr>
            <w:r w:rsidRPr="00EB78FA">
              <w:rPr>
                <w:rFonts w:ascii="Calibri Light" w:hAnsi="Calibri Light" w:cs="Calibri Light"/>
                <w:i/>
                <w:sz w:val="18"/>
                <w:szCs w:val="18"/>
              </w:rPr>
              <w:t>Un séminaire de formation de  (2) jours de 40 participants, un procès-verbaliste, 1 facilitateur, 1 modérateur, 1logisticien, 1 salle de réunion, frais de déplacement, tickets et hébergement aux non résident du lieu de l’activité, rafraichissement des participants.</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78FA" w:rsidRPr="00EB78FA" w:rsidRDefault="00EB78FA" w:rsidP="00EB78FA">
            <w:pPr>
              <w:jc w:val="both"/>
              <w:rPr>
                <w:rFonts w:ascii="Calibri Light" w:hAnsi="Calibri Light" w:cs="Calibri Light"/>
                <w:i/>
                <w:sz w:val="18"/>
                <w:szCs w:val="18"/>
              </w:rPr>
            </w:pPr>
            <w:r w:rsidRPr="00EB78FA">
              <w:rPr>
                <w:rFonts w:ascii="Calibri Light" w:hAnsi="Calibri Light" w:cs="Calibri Light"/>
                <w:i/>
                <w:sz w:val="18"/>
                <w:szCs w:val="18"/>
              </w:rPr>
              <w:t>Région du centre, nord, sud et ouest du Burundi    en zones de haut risque de migration, de trafic illicite et à COVID-19</w:t>
            </w:r>
          </w:p>
        </w:tc>
        <w:tc>
          <w:tcPr>
            <w:tcW w:w="2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78FA" w:rsidRPr="00EB78FA" w:rsidRDefault="00EB78FA" w:rsidP="00EB78FA">
            <w:pPr>
              <w:jc w:val="both"/>
              <w:rPr>
                <w:rFonts w:ascii="Calibri Light" w:hAnsi="Calibri Light" w:cs="Calibri Light"/>
                <w:i/>
                <w:sz w:val="18"/>
                <w:szCs w:val="18"/>
              </w:rPr>
            </w:pPr>
            <w:r w:rsidRPr="00EB78FA">
              <w:rPr>
                <w:rFonts w:ascii="Calibri Light" w:hAnsi="Calibri Light" w:cs="Calibri Light"/>
                <w:i/>
                <w:sz w:val="18"/>
                <w:szCs w:val="18"/>
              </w:rPr>
              <w:t>Au moins 40 représentants des institutions étatiques et non étatiques seront sensibilisés sur la traite,  le trafic illicite des personnes et des migrants et adhèrent au changement des mentalités et pratiques.</w:t>
            </w:r>
          </w:p>
        </w:tc>
        <w:tc>
          <w:tcPr>
            <w:tcW w:w="1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78FA" w:rsidRPr="00EB78FA" w:rsidRDefault="00EB78FA" w:rsidP="00EB78FA">
            <w:pPr>
              <w:jc w:val="both"/>
              <w:rPr>
                <w:rFonts w:ascii="Calibri Light" w:hAnsi="Calibri Light" w:cs="Calibri Light"/>
                <w:i/>
                <w:sz w:val="18"/>
                <w:szCs w:val="18"/>
              </w:rPr>
            </w:pPr>
            <w:r w:rsidRPr="00EB78FA">
              <w:rPr>
                <w:rFonts w:ascii="Calibri Light" w:hAnsi="Calibri Light" w:cs="Calibri Light"/>
                <w:i/>
                <w:sz w:val="18"/>
                <w:szCs w:val="18"/>
              </w:rPr>
              <w:t xml:space="preserve">OIM, OXFAM Novib, UNICEF, </w:t>
            </w:r>
            <w:r w:rsidR="004E3983">
              <w:rPr>
                <w:rFonts w:ascii="Calibri Light" w:hAnsi="Calibri Light" w:cs="Calibri Light"/>
                <w:i/>
                <w:sz w:val="18"/>
                <w:szCs w:val="18"/>
              </w:rPr>
              <w:t>ALUCOVIS-APDD</w:t>
            </w:r>
            <w:r w:rsidRPr="00EB78FA">
              <w:rPr>
                <w:rFonts w:ascii="Calibri Light" w:hAnsi="Calibri Light" w:cs="Calibri Light"/>
                <w:i/>
                <w:sz w:val="18"/>
                <w:szCs w:val="18"/>
              </w:rPr>
              <w:t>, ActionAid, CAIRE International, Coalition Bafashebige, FENADEB, MINERS, Save the Children, BCRF, autres partenaires intéressés</w:t>
            </w:r>
          </w:p>
        </w:tc>
        <w:tc>
          <w:tcPr>
            <w:tcW w:w="1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B78FA" w:rsidRPr="00EB78FA" w:rsidRDefault="00EB78FA" w:rsidP="00EB78FA">
            <w:pPr>
              <w:jc w:val="both"/>
              <w:rPr>
                <w:sz w:val="18"/>
                <w:szCs w:val="18"/>
              </w:rPr>
            </w:pPr>
            <w:r w:rsidRPr="00EB78FA">
              <w:rPr>
                <w:rFonts w:ascii="Calibri Light" w:hAnsi="Calibri Light" w:cs="Calibri Light"/>
                <w:i/>
                <w:sz w:val="18"/>
                <w:szCs w:val="18"/>
              </w:rPr>
              <w:t>Matériels de fonctionnement en nature et ressources humaines</w:t>
            </w:r>
          </w:p>
        </w:tc>
        <w:tc>
          <w:tcPr>
            <w:tcW w:w="1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B78FA" w:rsidRPr="00EB78FA" w:rsidRDefault="00EB78FA" w:rsidP="00EB78FA">
            <w:pPr>
              <w:jc w:val="both"/>
              <w:rPr>
                <w:rFonts w:ascii="Calibri Light" w:hAnsi="Calibri Light" w:cs="Calibri Light"/>
                <w:i/>
                <w:sz w:val="18"/>
                <w:szCs w:val="18"/>
              </w:rPr>
            </w:pPr>
            <w:r w:rsidRPr="00EB78FA">
              <w:rPr>
                <w:rFonts w:ascii="Calibri Light" w:hAnsi="Calibri Light" w:cs="Calibri Light"/>
                <w:i/>
                <w:sz w:val="18"/>
                <w:szCs w:val="18"/>
              </w:rPr>
              <w:t>15 000 000</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78FA" w:rsidRPr="00EB78FA" w:rsidRDefault="00EB78FA" w:rsidP="00EB78FA">
            <w:pPr>
              <w:jc w:val="both"/>
              <w:rPr>
                <w:rFonts w:ascii="Calibri Light" w:hAnsi="Calibri Light" w:cs="Calibri Light"/>
                <w:i/>
                <w:sz w:val="18"/>
                <w:szCs w:val="18"/>
              </w:rPr>
            </w:pPr>
            <w:r w:rsidRPr="00EB78FA">
              <w:rPr>
                <w:rFonts w:ascii="Calibri Light" w:hAnsi="Calibri Light" w:cs="Calibri Light"/>
                <w:i/>
                <w:sz w:val="18"/>
                <w:szCs w:val="18"/>
              </w:rPr>
              <w:t>Mars et nov 2021</w:t>
            </w:r>
          </w:p>
        </w:tc>
      </w:tr>
      <w:tr w:rsidR="00EB78FA" w:rsidRPr="00EB78FA" w:rsidTr="00EB78FA">
        <w:tc>
          <w:tcPr>
            <w:tcW w:w="3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78FA" w:rsidRPr="00EB78FA" w:rsidRDefault="00EB78FA" w:rsidP="00EB78FA">
            <w:pPr>
              <w:jc w:val="both"/>
              <w:rPr>
                <w:rFonts w:ascii="Calibri Light" w:hAnsi="Calibri Light" w:cs="Calibri Light"/>
                <w:i/>
                <w:sz w:val="18"/>
                <w:szCs w:val="18"/>
              </w:rPr>
            </w:pPr>
            <w:r w:rsidRPr="00EB78FA">
              <w:rPr>
                <w:rFonts w:ascii="Calibri Light" w:hAnsi="Calibri Light" w:cs="Calibri Light"/>
                <w:i/>
                <w:sz w:val="18"/>
                <w:szCs w:val="18"/>
              </w:rPr>
              <w:t>Organisation d’un atelier de retraite de 5 jours aux  35 membres de l’</w:t>
            </w:r>
            <w:r w:rsidR="004E3983">
              <w:rPr>
                <w:rFonts w:ascii="Calibri Light" w:hAnsi="Calibri Light" w:cs="Calibri Light"/>
                <w:i/>
                <w:sz w:val="18"/>
                <w:szCs w:val="18"/>
              </w:rPr>
              <w:t>ALUCOVIS-APDD</w:t>
            </w:r>
            <w:r w:rsidRPr="00EB78FA">
              <w:rPr>
                <w:rFonts w:ascii="Calibri Light" w:hAnsi="Calibri Light" w:cs="Calibri Light"/>
                <w:i/>
                <w:sz w:val="18"/>
                <w:szCs w:val="18"/>
              </w:rPr>
              <w:t xml:space="preserve"> sur  la planification des activités annuelles, de la période 2022</w:t>
            </w:r>
          </w:p>
        </w:tc>
        <w:tc>
          <w:tcPr>
            <w:tcW w:w="2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78FA" w:rsidRPr="00EB78FA" w:rsidRDefault="00EB78FA" w:rsidP="00EB78FA">
            <w:pPr>
              <w:jc w:val="both"/>
              <w:rPr>
                <w:rFonts w:ascii="Calibri Light" w:hAnsi="Calibri Light" w:cs="Calibri Light"/>
                <w:i/>
                <w:sz w:val="18"/>
                <w:szCs w:val="18"/>
              </w:rPr>
            </w:pPr>
            <w:r w:rsidRPr="00EB78FA">
              <w:rPr>
                <w:rFonts w:ascii="Calibri Light" w:hAnsi="Calibri Light" w:cs="Calibri Light"/>
                <w:i/>
                <w:sz w:val="18"/>
                <w:szCs w:val="18"/>
              </w:rPr>
              <w:t>Un atelier de retraite et de formation aux 35 membres de l’</w:t>
            </w:r>
            <w:r w:rsidR="004E3983">
              <w:rPr>
                <w:rFonts w:ascii="Calibri Light" w:hAnsi="Calibri Light" w:cs="Calibri Light"/>
                <w:i/>
                <w:sz w:val="18"/>
                <w:szCs w:val="18"/>
              </w:rPr>
              <w:t>ALUCOVIS-APDD</w:t>
            </w:r>
            <w:r w:rsidRPr="00EB78FA">
              <w:rPr>
                <w:rFonts w:ascii="Calibri Light" w:hAnsi="Calibri Light" w:cs="Calibri Light"/>
                <w:i/>
                <w:sz w:val="18"/>
                <w:szCs w:val="18"/>
              </w:rPr>
              <w:t xml:space="preserve"> pour 5jrs de  participation, 1 module du P.A </w:t>
            </w:r>
            <w:r w:rsidRPr="00EB78FA">
              <w:rPr>
                <w:rFonts w:ascii="Calibri Light" w:hAnsi="Calibri Light" w:cs="Calibri Light"/>
                <w:i/>
                <w:sz w:val="18"/>
                <w:szCs w:val="18"/>
              </w:rPr>
              <w:lastRenderedPageBreak/>
              <w:t>2022, 1facilitateur, 1 logisticien, 1 salle de réunion, frais de déplacement, tickets et hébergement aux non résident du lieu de l’activité, rafraichissement des participants</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78FA" w:rsidRPr="00EB78FA" w:rsidRDefault="00EB78FA" w:rsidP="00EB78FA">
            <w:pPr>
              <w:jc w:val="both"/>
              <w:rPr>
                <w:rFonts w:ascii="Calibri Light" w:hAnsi="Calibri Light" w:cs="Calibri Light"/>
                <w:i/>
                <w:sz w:val="18"/>
                <w:szCs w:val="18"/>
              </w:rPr>
            </w:pPr>
            <w:r w:rsidRPr="00EB78FA">
              <w:rPr>
                <w:rFonts w:ascii="Calibri Light" w:hAnsi="Calibri Light" w:cs="Calibri Light"/>
                <w:i/>
                <w:sz w:val="18"/>
                <w:szCs w:val="18"/>
              </w:rPr>
              <w:lastRenderedPageBreak/>
              <w:t xml:space="preserve">Province Muramvya </w:t>
            </w:r>
          </w:p>
        </w:tc>
        <w:tc>
          <w:tcPr>
            <w:tcW w:w="2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78FA" w:rsidRPr="00EB78FA" w:rsidRDefault="00EB78FA" w:rsidP="00EB78FA">
            <w:pPr>
              <w:jc w:val="both"/>
              <w:rPr>
                <w:rFonts w:ascii="Calibri Light" w:hAnsi="Calibri Light" w:cs="Calibri Light"/>
                <w:i/>
                <w:sz w:val="18"/>
                <w:szCs w:val="18"/>
              </w:rPr>
            </w:pPr>
            <w:r w:rsidRPr="00EB78FA">
              <w:rPr>
                <w:rFonts w:ascii="Calibri Light" w:hAnsi="Calibri Light" w:cs="Calibri Light"/>
                <w:i/>
                <w:sz w:val="18"/>
                <w:szCs w:val="18"/>
              </w:rPr>
              <w:t>L’</w:t>
            </w:r>
            <w:r w:rsidR="004E3983">
              <w:rPr>
                <w:rFonts w:ascii="Calibri Light" w:hAnsi="Calibri Light" w:cs="Calibri Light"/>
                <w:i/>
                <w:sz w:val="18"/>
                <w:szCs w:val="18"/>
              </w:rPr>
              <w:t>ALUCOVIS-APDD</w:t>
            </w:r>
            <w:r w:rsidRPr="00EB78FA">
              <w:rPr>
                <w:rFonts w:ascii="Calibri Light" w:hAnsi="Calibri Light" w:cs="Calibri Light"/>
                <w:i/>
                <w:sz w:val="18"/>
                <w:szCs w:val="18"/>
              </w:rPr>
              <w:t xml:space="preserve"> accroitra sa stratégie de planification et se dote d’un plan d’action </w:t>
            </w:r>
            <w:r w:rsidRPr="00EB78FA">
              <w:rPr>
                <w:rFonts w:ascii="Calibri Light" w:hAnsi="Calibri Light" w:cs="Calibri Light"/>
                <w:i/>
                <w:sz w:val="18"/>
                <w:szCs w:val="18"/>
              </w:rPr>
              <w:lastRenderedPageBreak/>
              <w:t>cohérant et compétitif dans la sous-région</w:t>
            </w:r>
          </w:p>
        </w:tc>
        <w:tc>
          <w:tcPr>
            <w:tcW w:w="1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78FA" w:rsidRPr="00EB78FA" w:rsidRDefault="00EB78FA" w:rsidP="00EB78FA">
            <w:pPr>
              <w:jc w:val="both"/>
              <w:rPr>
                <w:rFonts w:ascii="Calibri Light" w:hAnsi="Calibri Light" w:cs="Calibri Light"/>
                <w:i/>
                <w:sz w:val="18"/>
                <w:szCs w:val="18"/>
              </w:rPr>
            </w:pPr>
            <w:r w:rsidRPr="00EB78FA">
              <w:rPr>
                <w:rFonts w:ascii="Calibri Light" w:hAnsi="Calibri Light" w:cs="Calibri Light"/>
                <w:i/>
                <w:sz w:val="18"/>
                <w:szCs w:val="18"/>
              </w:rPr>
              <w:lastRenderedPageBreak/>
              <w:t xml:space="preserve">OXFAM Novib, UNICEF, </w:t>
            </w:r>
            <w:r w:rsidR="004E3983">
              <w:rPr>
                <w:rFonts w:ascii="Calibri Light" w:hAnsi="Calibri Light" w:cs="Calibri Light"/>
                <w:i/>
                <w:sz w:val="18"/>
                <w:szCs w:val="18"/>
              </w:rPr>
              <w:t>ALUCOVIS-APDD</w:t>
            </w:r>
            <w:r w:rsidRPr="00EB78FA">
              <w:rPr>
                <w:rFonts w:ascii="Calibri Light" w:hAnsi="Calibri Light" w:cs="Calibri Light"/>
                <w:i/>
                <w:sz w:val="18"/>
                <w:szCs w:val="18"/>
              </w:rPr>
              <w:t xml:space="preserve">, ActionAid, CAIRE International, Coalition </w:t>
            </w:r>
            <w:r w:rsidRPr="00EB78FA">
              <w:rPr>
                <w:rFonts w:ascii="Calibri Light" w:hAnsi="Calibri Light" w:cs="Calibri Light"/>
                <w:i/>
                <w:sz w:val="18"/>
                <w:szCs w:val="18"/>
              </w:rPr>
              <w:lastRenderedPageBreak/>
              <w:t>Bafashebige, FENADEB, MINERS, Save the Children, BCRF, autres partenaires intéressés</w:t>
            </w:r>
          </w:p>
        </w:tc>
        <w:tc>
          <w:tcPr>
            <w:tcW w:w="1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B78FA" w:rsidRPr="00EB78FA" w:rsidRDefault="00EB78FA" w:rsidP="00EB78FA">
            <w:pPr>
              <w:jc w:val="both"/>
              <w:rPr>
                <w:sz w:val="18"/>
                <w:szCs w:val="18"/>
              </w:rPr>
            </w:pPr>
            <w:r w:rsidRPr="00EB78FA">
              <w:rPr>
                <w:rFonts w:ascii="Calibri Light" w:hAnsi="Calibri Light" w:cs="Calibri Light"/>
                <w:i/>
                <w:sz w:val="18"/>
                <w:szCs w:val="18"/>
              </w:rPr>
              <w:lastRenderedPageBreak/>
              <w:t xml:space="preserve">Matériels de fonctionnement en nature et ressources </w:t>
            </w:r>
            <w:r w:rsidRPr="00EB78FA">
              <w:rPr>
                <w:rFonts w:ascii="Calibri Light" w:hAnsi="Calibri Light" w:cs="Calibri Light"/>
                <w:i/>
                <w:sz w:val="18"/>
                <w:szCs w:val="18"/>
              </w:rPr>
              <w:lastRenderedPageBreak/>
              <w:t>humaines</w:t>
            </w:r>
          </w:p>
        </w:tc>
        <w:tc>
          <w:tcPr>
            <w:tcW w:w="1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B78FA" w:rsidRPr="00EB78FA" w:rsidRDefault="00EB78FA" w:rsidP="00EB78FA">
            <w:pPr>
              <w:jc w:val="both"/>
              <w:rPr>
                <w:rFonts w:ascii="Calibri Light" w:hAnsi="Calibri Light" w:cs="Calibri Light"/>
                <w:i/>
                <w:sz w:val="18"/>
                <w:szCs w:val="18"/>
              </w:rPr>
            </w:pPr>
            <w:r w:rsidRPr="00EB78FA">
              <w:rPr>
                <w:rFonts w:ascii="Calibri Light" w:hAnsi="Calibri Light" w:cs="Calibri Light"/>
                <w:i/>
                <w:sz w:val="18"/>
                <w:szCs w:val="18"/>
              </w:rPr>
              <w:lastRenderedPageBreak/>
              <w:t>10 000 000</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78FA" w:rsidRPr="00EB78FA" w:rsidRDefault="00EB78FA" w:rsidP="00EB78FA">
            <w:pPr>
              <w:jc w:val="both"/>
              <w:rPr>
                <w:rFonts w:ascii="Calibri Light" w:hAnsi="Calibri Light" w:cs="Calibri Light"/>
                <w:i/>
                <w:sz w:val="18"/>
                <w:szCs w:val="18"/>
              </w:rPr>
            </w:pPr>
            <w:r w:rsidRPr="00EB78FA">
              <w:rPr>
                <w:rFonts w:ascii="Calibri Light" w:hAnsi="Calibri Light" w:cs="Calibri Light"/>
                <w:i/>
                <w:sz w:val="18"/>
                <w:szCs w:val="18"/>
              </w:rPr>
              <w:t>Fin Décembre 2021</w:t>
            </w:r>
          </w:p>
        </w:tc>
      </w:tr>
      <w:tr w:rsidR="00EB78FA" w:rsidRPr="00EB78FA" w:rsidTr="00EB78FA">
        <w:tc>
          <w:tcPr>
            <w:tcW w:w="3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78FA" w:rsidRPr="00EB78FA" w:rsidRDefault="00EB78FA" w:rsidP="00EB78FA">
            <w:pPr>
              <w:jc w:val="both"/>
              <w:rPr>
                <w:rFonts w:ascii="Calibri Light" w:hAnsi="Calibri Light" w:cs="Calibri Light"/>
                <w:i/>
                <w:sz w:val="18"/>
                <w:szCs w:val="18"/>
              </w:rPr>
            </w:pPr>
            <w:r w:rsidRPr="00EB78FA">
              <w:rPr>
                <w:rFonts w:ascii="Calibri Light" w:hAnsi="Calibri Light" w:cs="Calibri Light"/>
                <w:i/>
                <w:sz w:val="18"/>
                <w:szCs w:val="18"/>
              </w:rPr>
              <w:lastRenderedPageBreak/>
              <w:t>Animer un atelier de sensibilisation et de formation  des partenaires de l’éducation et de droit de l’enfant pour 2 jours de 30 participants sur la connaissance en gestion pacifique des conflits, la non-violence active et le stress en période pré-post COVID-19 et électorale 2020</w:t>
            </w:r>
          </w:p>
        </w:tc>
        <w:tc>
          <w:tcPr>
            <w:tcW w:w="2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78FA" w:rsidRPr="00EB78FA" w:rsidRDefault="00EB78FA" w:rsidP="00EB78FA">
            <w:pPr>
              <w:jc w:val="both"/>
              <w:rPr>
                <w:rFonts w:ascii="Calibri Light" w:hAnsi="Calibri Light" w:cs="Calibri Light"/>
                <w:i/>
                <w:sz w:val="18"/>
                <w:szCs w:val="18"/>
              </w:rPr>
            </w:pPr>
            <w:r w:rsidRPr="00EB78FA">
              <w:rPr>
                <w:rFonts w:ascii="Calibri Light" w:hAnsi="Calibri Light" w:cs="Calibri Light"/>
                <w:i/>
                <w:sz w:val="18"/>
                <w:szCs w:val="18"/>
              </w:rPr>
              <w:t>Un atelier de sensibilisation et de formation des partenaires de l’éducation et autres parties prenantes de 30 participants pour 2jrs de  participation, 1 module, 1facilitateur, 1 logisticien, 1 salle de réunion, frais de déplacement, tickets et hébergement aux non résident du lieu de l’activité, rafraichissement des participants</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78FA" w:rsidRPr="00EB78FA" w:rsidRDefault="00EB78FA" w:rsidP="00EB78FA">
            <w:pPr>
              <w:jc w:val="both"/>
              <w:rPr>
                <w:rFonts w:ascii="Calibri Light" w:hAnsi="Calibri Light" w:cs="Calibri Light"/>
                <w:i/>
                <w:sz w:val="18"/>
                <w:szCs w:val="18"/>
              </w:rPr>
            </w:pPr>
            <w:r w:rsidRPr="00EB78FA">
              <w:rPr>
                <w:rFonts w:ascii="Calibri Light" w:hAnsi="Calibri Light" w:cs="Calibri Light"/>
                <w:i/>
                <w:sz w:val="18"/>
                <w:szCs w:val="18"/>
              </w:rPr>
              <w:t>Région du centre, nord, sud et ouest du Burundi    en zones de haut risque de migration, de trafic illicite et à COVID-19</w:t>
            </w:r>
          </w:p>
        </w:tc>
        <w:tc>
          <w:tcPr>
            <w:tcW w:w="2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78FA" w:rsidRPr="00EB78FA" w:rsidRDefault="00EB78FA" w:rsidP="00EB78FA">
            <w:pPr>
              <w:jc w:val="both"/>
              <w:rPr>
                <w:rFonts w:ascii="Calibri Light" w:hAnsi="Calibri Light" w:cs="Calibri Light"/>
                <w:i/>
                <w:sz w:val="18"/>
                <w:szCs w:val="18"/>
              </w:rPr>
            </w:pPr>
            <w:r w:rsidRPr="00EB78FA">
              <w:rPr>
                <w:rFonts w:ascii="Calibri Light" w:hAnsi="Calibri Light" w:cs="Calibri Light"/>
                <w:i/>
                <w:sz w:val="18"/>
                <w:szCs w:val="18"/>
              </w:rPr>
              <w:t xml:space="preserve">Au moins 30 représentants des institutions étatiques et non étatiques seront sensibilisés sur les méfaits de conflits, la non-violence active, le COVID-19 et le stress et adhèrent aux stratégies de prévention et de protections  pour éradiquer le crime. </w:t>
            </w:r>
          </w:p>
        </w:tc>
        <w:tc>
          <w:tcPr>
            <w:tcW w:w="1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78FA" w:rsidRPr="00EB78FA" w:rsidRDefault="00EB78FA" w:rsidP="00EB78FA">
            <w:pPr>
              <w:jc w:val="both"/>
              <w:rPr>
                <w:rFonts w:ascii="Calibri Light" w:hAnsi="Calibri Light" w:cs="Calibri Light"/>
                <w:i/>
                <w:sz w:val="18"/>
                <w:szCs w:val="18"/>
              </w:rPr>
            </w:pPr>
            <w:r w:rsidRPr="00EB78FA">
              <w:rPr>
                <w:rFonts w:ascii="Calibri Light" w:hAnsi="Calibri Light" w:cs="Calibri Light"/>
                <w:i/>
                <w:sz w:val="18"/>
                <w:szCs w:val="18"/>
              </w:rPr>
              <w:t xml:space="preserve">OXFAM Novib, UNICEF, </w:t>
            </w:r>
            <w:r w:rsidR="004E3983">
              <w:rPr>
                <w:rFonts w:ascii="Calibri Light" w:hAnsi="Calibri Light" w:cs="Calibri Light"/>
                <w:i/>
                <w:sz w:val="18"/>
                <w:szCs w:val="18"/>
              </w:rPr>
              <w:t>ALUCOVIS-APDD</w:t>
            </w:r>
            <w:r w:rsidRPr="00EB78FA">
              <w:rPr>
                <w:rFonts w:ascii="Calibri Light" w:hAnsi="Calibri Light" w:cs="Calibri Light"/>
                <w:i/>
                <w:sz w:val="18"/>
                <w:szCs w:val="18"/>
              </w:rPr>
              <w:t>, ActionAid, CAIRE International, OIM, CTP Coalition Bafashebige, FENADEB, MINERS, Save the Children, ONU FEMME, BCRF, autres partenaires intéressés</w:t>
            </w:r>
          </w:p>
        </w:tc>
        <w:tc>
          <w:tcPr>
            <w:tcW w:w="1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B78FA" w:rsidRPr="00EB78FA" w:rsidRDefault="00EB78FA" w:rsidP="00EB78FA">
            <w:pPr>
              <w:jc w:val="both"/>
              <w:rPr>
                <w:sz w:val="18"/>
                <w:szCs w:val="18"/>
              </w:rPr>
            </w:pPr>
            <w:r w:rsidRPr="00EB78FA">
              <w:rPr>
                <w:rFonts w:ascii="Calibri Light" w:hAnsi="Calibri Light" w:cs="Calibri Light"/>
                <w:i/>
                <w:sz w:val="18"/>
                <w:szCs w:val="18"/>
              </w:rPr>
              <w:t>Matériels de fonctionnement en nature et ressources humaines</w:t>
            </w:r>
          </w:p>
        </w:tc>
        <w:tc>
          <w:tcPr>
            <w:tcW w:w="1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B78FA" w:rsidRPr="00EB78FA" w:rsidRDefault="00EB78FA" w:rsidP="00EB78FA">
            <w:pPr>
              <w:jc w:val="both"/>
              <w:rPr>
                <w:rFonts w:ascii="Calibri Light" w:hAnsi="Calibri Light" w:cs="Calibri Light"/>
                <w:i/>
                <w:sz w:val="18"/>
                <w:szCs w:val="18"/>
              </w:rPr>
            </w:pPr>
            <w:r w:rsidRPr="00EB78FA">
              <w:rPr>
                <w:rFonts w:ascii="Calibri Light" w:hAnsi="Calibri Light" w:cs="Calibri Light"/>
                <w:i/>
                <w:sz w:val="18"/>
                <w:szCs w:val="18"/>
              </w:rPr>
              <w:t>9 700 000</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78FA" w:rsidRPr="00EB78FA" w:rsidRDefault="00EB78FA" w:rsidP="00EB78FA">
            <w:pPr>
              <w:jc w:val="both"/>
              <w:rPr>
                <w:rFonts w:ascii="Calibri Light" w:hAnsi="Calibri Light" w:cs="Calibri Light"/>
                <w:i/>
                <w:sz w:val="18"/>
                <w:szCs w:val="18"/>
              </w:rPr>
            </w:pPr>
            <w:r w:rsidRPr="00EB78FA">
              <w:rPr>
                <w:rFonts w:ascii="Calibri Light" w:hAnsi="Calibri Light" w:cs="Calibri Light"/>
                <w:i/>
                <w:sz w:val="18"/>
                <w:szCs w:val="18"/>
              </w:rPr>
              <w:t>Mi-Juillet 2021</w:t>
            </w:r>
          </w:p>
        </w:tc>
      </w:tr>
      <w:tr w:rsidR="00EB78FA" w:rsidRPr="00EB78FA" w:rsidTr="00EB78FA">
        <w:tc>
          <w:tcPr>
            <w:tcW w:w="3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78FA" w:rsidRPr="00EB78FA" w:rsidRDefault="00EB78FA" w:rsidP="00EB78FA">
            <w:pPr>
              <w:jc w:val="both"/>
              <w:rPr>
                <w:rFonts w:ascii="Calibri Light" w:hAnsi="Calibri Light" w:cs="Calibri Light"/>
                <w:i/>
                <w:sz w:val="18"/>
                <w:szCs w:val="18"/>
              </w:rPr>
            </w:pPr>
            <w:r w:rsidRPr="00EB78FA">
              <w:rPr>
                <w:rFonts w:ascii="Calibri Light" w:hAnsi="Calibri Light" w:cs="Calibri Light"/>
                <w:i/>
                <w:sz w:val="18"/>
                <w:szCs w:val="18"/>
              </w:rPr>
              <w:t xml:space="preserve">Renforcement de visibilité et de positionnement des acteurs du système éducatif par des actions de témoignages et des succès en milieu scolaire et communautaire  des DCE cible, sur base de kits de renforcement des questions et réponses avec prix aux meilleurs.    </w:t>
            </w:r>
          </w:p>
        </w:tc>
        <w:tc>
          <w:tcPr>
            <w:tcW w:w="2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78FA" w:rsidRPr="00EB78FA" w:rsidRDefault="00EB78FA" w:rsidP="00EB78FA">
            <w:pPr>
              <w:jc w:val="both"/>
              <w:rPr>
                <w:rFonts w:ascii="Calibri Light" w:hAnsi="Calibri Light" w:cs="Calibri Light"/>
                <w:i/>
                <w:sz w:val="18"/>
                <w:szCs w:val="18"/>
              </w:rPr>
            </w:pPr>
            <w:r w:rsidRPr="00EB78FA">
              <w:rPr>
                <w:rFonts w:ascii="Calibri Light" w:hAnsi="Calibri Light" w:cs="Calibri Light"/>
                <w:i/>
                <w:sz w:val="18"/>
                <w:szCs w:val="18"/>
              </w:rPr>
              <w:t>5 rencontres communautaires par trimestre de 10 DCE de 7 DPE, 1 kit de renforcement scolaire par des prix aux meilleurs/DCE, 1 chargé des questionnaires, 1 logisticien, 1 responsable technique</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78FA" w:rsidRPr="00EB78FA" w:rsidRDefault="00EB78FA" w:rsidP="00EB78FA">
            <w:pPr>
              <w:jc w:val="both"/>
              <w:rPr>
                <w:rFonts w:ascii="Calibri Light" w:hAnsi="Calibri Light" w:cs="Calibri Light"/>
                <w:i/>
                <w:sz w:val="18"/>
                <w:szCs w:val="18"/>
              </w:rPr>
            </w:pPr>
            <w:r w:rsidRPr="00EB78FA">
              <w:rPr>
                <w:rFonts w:ascii="Calibri Light" w:hAnsi="Calibri Light" w:cs="Calibri Light"/>
                <w:i/>
                <w:sz w:val="18"/>
                <w:szCs w:val="18"/>
              </w:rPr>
              <w:t>DPE et DCE à taux faible de ratio-enseignant-élève et à haut risque d’abandons</w:t>
            </w:r>
          </w:p>
        </w:tc>
        <w:tc>
          <w:tcPr>
            <w:tcW w:w="2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78FA" w:rsidRPr="00EB78FA" w:rsidRDefault="00EB78FA" w:rsidP="00EB78FA">
            <w:pPr>
              <w:jc w:val="both"/>
              <w:rPr>
                <w:rFonts w:ascii="Calibri Light" w:hAnsi="Calibri Light" w:cs="Calibri Light"/>
                <w:i/>
                <w:sz w:val="18"/>
                <w:szCs w:val="18"/>
              </w:rPr>
            </w:pPr>
            <w:r w:rsidRPr="00EB78FA">
              <w:rPr>
                <w:rFonts w:ascii="Calibri Light" w:hAnsi="Calibri Light" w:cs="Calibri Light"/>
                <w:i/>
                <w:sz w:val="18"/>
                <w:szCs w:val="18"/>
              </w:rPr>
              <w:t>Au moins 5 rencontres sont organisées à l’attention des ECOFO de DCE et parviendront de retourner un nombre autant des déscolarisés à l’école et permettront  d’améliorer la ratio- enseignant-élève</w:t>
            </w:r>
          </w:p>
        </w:tc>
        <w:tc>
          <w:tcPr>
            <w:tcW w:w="1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78FA" w:rsidRPr="00EB78FA" w:rsidRDefault="00EB78FA" w:rsidP="00EB78FA">
            <w:pPr>
              <w:jc w:val="both"/>
              <w:rPr>
                <w:rFonts w:ascii="Calibri Light" w:hAnsi="Calibri Light" w:cs="Calibri Light"/>
                <w:i/>
                <w:sz w:val="18"/>
                <w:szCs w:val="18"/>
              </w:rPr>
            </w:pPr>
            <w:r w:rsidRPr="00EB78FA">
              <w:rPr>
                <w:rFonts w:ascii="Calibri Light" w:hAnsi="Calibri Light" w:cs="Calibri Light"/>
                <w:i/>
                <w:sz w:val="18"/>
                <w:szCs w:val="18"/>
              </w:rPr>
              <w:t xml:space="preserve">UNICEF, OXFAM Novib, </w:t>
            </w:r>
            <w:r w:rsidR="004E3983">
              <w:rPr>
                <w:rFonts w:ascii="Calibri Light" w:hAnsi="Calibri Light" w:cs="Calibri Light"/>
                <w:i/>
                <w:sz w:val="18"/>
                <w:szCs w:val="18"/>
              </w:rPr>
              <w:t>ALUCOVIS-APDD</w:t>
            </w:r>
            <w:r w:rsidRPr="00EB78FA">
              <w:rPr>
                <w:rFonts w:ascii="Calibri Light" w:hAnsi="Calibri Light" w:cs="Calibri Light"/>
                <w:i/>
                <w:sz w:val="18"/>
                <w:szCs w:val="18"/>
              </w:rPr>
              <w:t>, ActionAid, CAIRE International, OIM, CTP Coalition Bafashebige, FENADEB, MINERS, Save the Children, ONU FEMME, BCRF, autres partenaires intéressés</w:t>
            </w:r>
          </w:p>
        </w:tc>
        <w:tc>
          <w:tcPr>
            <w:tcW w:w="1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B78FA" w:rsidRPr="00EB78FA" w:rsidRDefault="00EB78FA" w:rsidP="00EB78FA">
            <w:pPr>
              <w:jc w:val="both"/>
              <w:rPr>
                <w:sz w:val="18"/>
                <w:szCs w:val="18"/>
              </w:rPr>
            </w:pPr>
            <w:r w:rsidRPr="00EB78FA">
              <w:rPr>
                <w:rFonts w:ascii="Calibri Light" w:hAnsi="Calibri Light" w:cs="Calibri Light"/>
                <w:i/>
                <w:sz w:val="18"/>
                <w:szCs w:val="18"/>
              </w:rPr>
              <w:t>Matériels de fonctionnement en nature et ressources humaines</w:t>
            </w:r>
          </w:p>
        </w:tc>
        <w:tc>
          <w:tcPr>
            <w:tcW w:w="1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B78FA" w:rsidRPr="00EB78FA" w:rsidRDefault="00EB78FA" w:rsidP="00EB78FA">
            <w:pPr>
              <w:jc w:val="both"/>
              <w:rPr>
                <w:rFonts w:ascii="Calibri Light" w:hAnsi="Calibri Light" w:cs="Calibri Light"/>
                <w:i/>
                <w:sz w:val="18"/>
                <w:szCs w:val="18"/>
              </w:rPr>
            </w:pPr>
            <w:r w:rsidRPr="00EB78FA">
              <w:rPr>
                <w:rFonts w:ascii="Calibri Light" w:hAnsi="Calibri Light" w:cs="Calibri Light"/>
                <w:i/>
                <w:sz w:val="18"/>
                <w:szCs w:val="18"/>
              </w:rPr>
              <w:t>5 000 000</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78FA" w:rsidRPr="00EB78FA" w:rsidRDefault="00EB78FA" w:rsidP="00EB78FA">
            <w:pPr>
              <w:jc w:val="both"/>
              <w:rPr>
                <w:rFonts w:ascii="Calibri Light" w:hAnsi="Calibri Light" w:cs="Calibri Light"/>
                <w:i/>
                <w:sz w:val="18"/>
                <w:szCs w:val="18"/>
              </w:rPr>
            </w:pPr>
            <w:r w:rsidRPr="00EB78FA">
              <w:rPr>
                <w:rFonts w:ascii="Calibri Light" w:hAnsi="Calibri Light" w:cs="Calibri Light"/>
                <w:i/>
                <w:sz w:val="18"/>
                <w:szCs w:val="18"/>
              </w:rPr>
              <w:t>Février-mai 2021</w:t>
            </w:r>
          </w:p>
        </w:tc>
      </w:tr>
      <w:tr w:rsidR="00EB78FA" w:rsidRPr="00EB78FA" w:rsidTr="00EB78FA">
        <w:tc>
          <w:tcPr>
            <w:tcW w:w="3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78FA" w:rsidRPr="00EB78FA" w:rsidRDefault="00EB78FA" w:rsidP="00EB78FA">
            <w:pPr>
              <w:jc w:val="both"/>
              <w:rPr>
                <w:sz w:val="18"/>
                <w:szCs w:val="18"/>
              </w:rPr>
            </w:pPr>
            <w:r w:rsidRPr="00EB78FA">
              <w:rPr>
                <w:rFonts w:ascii="Calibri Light" w:hAnsi="Calibri Light" w:cs="Calibri Light"/>
                <w:i/>
                <w:sz w:val="18"/>
                <w:szCs w:val="18"/>
              </w:rPr>
              <w:t>Encourager</w:t>
            </w:r>
            <w:r w:rsidRPr="00EB78FA">
              <w:rPr>
                <w:rFonts w:ascii="Calibri Light" w:hAnsi="Calibri Light" w:cs="Calibri Light"/>
                <w:i/>
                <w:color w:val="FF0000"/>
                <w:sz w:val="18"/>
                <w:szCs w:val="18"/>
              </w:rPr>
              <w:t xml:space="preserve"> </w:t>
            </w:r>
            <w:r w:rsidRPr="00EB78FA">
              <w:rPr>
                <w:rFonts w:ascii="Calibri Light" w:hAnsi="Calibri Light" w:cs="Calibri Light"/>
                <w:i/>
                <w:sz w:val="18"/>
                <w:szCs w:val="18"/>
              </w:rPr>
              <w:t>les enfants vulnérables, marginalisés scolarisés et les déscolarisés de retourner la classe (en majorité des filles pour leur prise en charge en matériel scolaire, uniformes pour ceux de post fondamental, tout en les assurant de la garantie scolaire.</w:t>
            </w:r>
          </w:p>
        </w:tc>
        <w:tc>
          <w:tcPr>
            <w:tcW w:w="2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78FA" w:rsidRPr="00EB78FA" w:rsidRDefault="00EB78FA" w:rsidP="00EB78FA">
            <w:pPr>
              <w:jc w:val="both"/>
              <w:rPr>
                <w:rFonts w:ascii="Calibri Light" w:hAnsi="Calibri Light" w:cs="Calibri Light"/>
                <w:i/>
                <w:sz w:val="18"/>
                <w:szCs w:val="18"/>
              </w:rPr>
            </w:pPr>
            <w:r w:rsidRPr="00EB78FA">
              <w:rPr>
                <w:rFonts w:ascii="Calibri Light" w:hAnsi="Calibri Light" w:cs="Calibri Light"/>
                <w:i/>
                <w:sz w:val="18"/>
                <w:szCs w:val="18"/>
              </w:rPr>
              <w:t>Identification des bénéficiaires, kits du matériel scolaire, connaissance de genre de vulnérabilité à chaque catégorie d’enfants</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78FA" w:rsidRPr="00EB78FA" w:rsidRDefault="00EB78FA" w:rsidP="00EB78FA">
            <w:pPr>
              <w:jc w:val="both"/>
              <w:rPr>
                <w:rFonts w:ascii="Calibri Light" w:hAnsi="Calibri Light" w:cs="Calibri Light"/>
                <w:i/>
                <w:sz w:val="18"/>
                <w:szCs w:val="18"/>
              </w:rPr>
            </w:pPr>
            <w:r w:rsidRPr="00EB78FA">
              <w:rPr>
                <w:rFonts w:ascii="Calibri Light" w:hAnsi="Calibri Light" w:cs="Calibri Light"/>
                <w:i/>
                <w:sz w:val="18"/>
                <w:szCs w:val="18"/>
              </w:rPr>
              <w:t>Région cible du projet à haut risque de la VSBG et d’abandons scolaires.</w:t>
            </w:r>
          </w:p>
        </w:tc>
        <w:tc>
          <w:tcPr>
            <w:tcW w:w="2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78FA" w:rsidRPr="00EB78FA" w:rsidRDefault="00EB78FA" w:rsidP="00EB78FA">
            <w:pPr>
              <w:jc w:val="both"/>
              <w:rPr>
                <w:rFonts w:ascii="Calibri Light" w:hAnsi="Calibri Light" w:cs="Calibri Light"/>
                <w:i/>
                <w:sz w:val="18"/>
                <w:szCs w:val="18"/>
              </w:rPr>
            </w:pPr>
            <w:r w:rsidRPr="00EB78FA">
              <w:rPr>
                <w:rFonts w:ascii="Calibri Light" w:hAnsi="Calibri Light" w:cs="Calibri Light"/>
                <w:i/>
                <w:sz w:val="18"/>
                <w:szCs w:val="18"/>
              </w:rPr>
              <w:t>Au moins 30 enfants pour 3 DCE d’une DPE cible seront pris en charge par le projet et acceptent de continuer les études, participent dans la bonne gestion du matériel scolaire.</w:t>
            </w:r>
          </w:p>
        </w:tc>
        <w:tc>
          <w:tcPr>
            <w:tcW w:w="1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78FA" w:rsidRPr="00EB78FA" w:rsidRDefault="00EB78FA" w:rsidP="00EB78FA">
            <w:pPr>
              <w:jc w:val="both"/>
              <w:rPr>
                <w:rFonts w:ascii="Calibri Light" w:hAnsi="Calibri Light" w:cs="Calibri Light"/>
                <w:i/>
                <w:sz w:val="18"/>
                <w:szCs w:val="18"/>
              </w:rPr>
            </w:pPr>
            <w:r w:rsidRPr="00EB78FA">
              <w:rPr>
                <w:rFonts w:ascii="Calibri Light" w:hAnsi="Calibri Light" w:cs="Calibri Light"/>
                <w:i/>
                <w:sz w:val="18"/>
                <w:szCs w:val="18"/>
              </w:rPr>
              <w:t xml:space="preserve">UNICEF, OXFAM Novib, </w:t>
            </w:r>
            <w:r w:rsidR="004E3983">
              <w:rPr>
                <w:rFonts w:ascii="Calibri Light" w:hAnsi="Calibri Light" w:cs="Calibri Light"/>
                <w:i/>
                <w:sz w:val="18"/>
                <w:szCs w:val="18"/>
              </w:rPr>
              <w:t>ALUCOVIS-APDD</w:t>
            </w:r>
            <w:r w:rsidRPr="00EB78FA">
              <w:rPr>
                <w:rFonts w:ascii="Calibri Light" w:hAnsi="Calibri Light" w:cs="Calibri Light"/>
                <w:i/>
                <w:sz w:val="18"/>
                <w:szCs w:val="18"/>
              </w:rPr>
              <w:t>, ActionAid, CAIRE International, OIM, CTP Coalition Bafashebige, FENADEB, MINERS, Save the Children, ONU FEMME, BCRF, autres partenaires intéressés</w:t>
            </w:r>
          </w:p>
        </w:tc>
        <w:tc>
          <w:tcPr>
            <w:tcW w:w="1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B78FA" w:rsidRPr="00EB78FA" w:rsidRDefault="00EB78FA" w:rsidP="00EB78FA">
            <w:pPr>
              <w:jc w:val="both"/>
              <w:rPr>
                <w:sz w:val="18"/>
                <w:szCs w:val="18"/>
              </w:rPr>
            </w:pPr>
            <w:r w:rsidRPr="00EB78FA">
              <w:rPr>
                <w:rFonts w:ascii="Calibri Light" w:hAnsi="Calibri Light" w:cs="Calibri Light"/>
                <w:i/>
                <w:sz w:val="18"/>
                <w:szCs w:val="18"/>
              </w:rPr>
              <w:t>Matériels de fonctionnement en nature et ressources humaines</w:t>
            </w:r>
          </w:p>
        </w:tc>
        <w:tc>
          <w:tcPr>
            <w:tcW w:w="1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B78FA" w:rsidRPr="00EB78FA" w:rsidRDefault="00EB78FA" w:rsidP="00EB78FA">
            <w:pPr>
              <w:jc w:val="both"/>
              <w:rPr>
                <w:rFonts w:ascii="Calibri Light" w:hAnsi="Calibri Light" w:cs="Calibri Light"/>
                <w:i/>
                <w:sz w:val="18"/>
                <w:szCs w:val="18"/>
              </w:rPr>
            </w:pPr>
            <w:r w:rsidRPr="00EB78FA">
              <w:rPr>
                <w:rFonts w:ascii="Calibri Light" w:hAnsi="Calibri Light" w:cs="Calibri Light"/>
                <w:i/>
                <w:sz w:val="18"/>
                <w:szCs w:val="18"/>
              </w:rPr>
              <w:t>15 000 000</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78FA" w:rsidRPr="00EB78FA" w:rsidRDefault="00EB78FA" w:rsidP="00EB78FA">
            <w:pPr>
              <w:jc w:val="both"/>
              <w:rPr>
                <w:rFonts w:ascii="Calibri Light" w:hAnsi="Calibri Light" w:cs="Calibri Light"/>
                <w:i/>
                <w:sz w:val="18"/>
                <w:szCs w:val="18"/>
              </w:rPr>
            </w:pPr>
            <w:r w:rsidRPr="00EB78FA">
              <w:rPr>
                <w:rFonts w:ascii="Calibri Light" w:hAnsi="Calibri Light" w:cs="Calibri Light"/>
                <w:i/>
                <w:sz w:val="18"/>
                <w:szCs w:val="18"/>
              </w:rPr>
              <w:t>Fin Juillet-août et déc 2021</w:t>
            </w:r>
          </w:p>
        </w:tc>
      </w:tr>
      <w:tr w:rsidR="00EB78FA" w:rsidRPr="00EB78FA" w:rsidTr="00EB78FA">
        <w:tc>
          <w:tcPr>
            <w:tcW w:w="3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78FA" w:rsidRPr="00EB78FA" w:rsidRDefault="00EB78FA" w:rsidP="00EB78FA">
            <w:pPr>
              <w:jc w:val="both"/>
              <w:rPr>
                <w:rFonts w:ascii="Calibri Light" w:hAnsi="Calibri Light" w:cs="Calibri Light"/>
                <w:i/>
                <w:sz w:val="18"/>
                <w:szCs w:val="18"/>
              </w:rPr>
            </w:pPr>
            <w:r w:rsidRPr="00EB78FA">
              <w:rPr>
                <w:rFonts w:ascii="Calibri Light" w:hAnsi="Calibri Light" w:cs="Calibri Light"/>
                <w:i/>
                <w:sz w:val="18"/>
                <w:szCs w:val="18"/>
              </w:rPr>
              <w:t xml:space="preserve">Organisation d’un atelier de réflexion d’une demie journée (1/2)  pour 35 participants partenaires du secteur de l’éducation, des parties prenantes impliquées dans les droits humains notamment de l’enfant, en connaissance de fonctionnement du noyau du nouveau système éducatif Burundais,  </w:t>
            </w:r>
            <w:r w:rsidRPr="00EB78FA">
              <w:rPr>
                <w:rFonts w:ascii="Calibri Light" w:hAnsi="Calibri Light" w:cs="Calibri Light"/>
                <w:i/>
                <w:sz w:val="18"/>
                <w:szCs w:val="18"/>
              </w:rPr>
              <w:lastRenderedPageBreak/>
              <w:t>de son impact en taux de participation, de réussite face à la perspective d’avenir par rapport aux  zones couvertes par l’EAC.</w:t>
            </w:r>
          </w:p>
        </w:tc>
        <w:tc>
          <w:tcPr>
            <w:tcW w:w="2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78FA" w:rsidRPr="00EB78FA" w:rsidRDefault="00EB78FA" w:rsidP="00EB78FA">
            <w:pPr>
              <w:jc w:val="both"/>
              <w:rPr>
                <w:rFonts w:ascii="Calibri Light" w:hAnsi="Calibri Light" w:cs="Calibri Light"/>
                <w:i/>
                <w:sz w:val="18"/>
                <w:szCs w:val="18"/>
              </w:rPr>
            </w:pPr>
            <w:r w:rsidRPr="00EB78FA">
              <w:rPr>
                <w:rFonts w:ascii="Calibri Light" w:hAnsi="Calibri Light" w:cs="Calibri Light"/>
                <w:i/>
                <w:sz w:val="18"/>
                <w:szCs w:val="18"/>
              </w:rPr>
              <w:lastRenderedPageBreak/>
              <w:t>Un atelier de réflexion d’une demie- journée de 35 participants, 1facilitateur, 1 logisticien, 1 salle de réunion, frais de déplacement, tickets aux non résident du lieu de l’activité, rafraichissement des participants</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78FA" w:rsidRPr="00EB78FA" w:rsidRDefault="00EB78FA" w:rsidP="00EB78FA">
            <w:pPr>
              <w:jc w:val="both"/>
              <w:rPr>
                <w:rFonts w:ascii="Calibri Light" w:hAnsi="Calibri Light" w:cs="Calibri Light"/>
                <w:i/>
                <w:sz w:val="18"/>
                <w:szCs w:val="18"/>
              </w:rPr>
            </w:pPr>
            <w:r w:rsidRPr="00EB78FA">
              <w:rPr>
                <w:rFonts w:ascii="Calibri Light" w:hAnsi="Calibri Light" w:cs="Calibri Light"/>
                <w:i/>
                <w:sz w:val="18"/>
                <w:szCs w:val="18"/>
              </w:rPr>
              <w:t>Région de l’éducation du sud, ouest et de l’Est du Burundi    en zones de haut risque de VSBG, abandons scolaires, zones affectées, infectées du COVID-19</w:t>
            </w:r>
          </w:p>
        </w:tc>
        <w:tc>
          <w:tcPr>
            <w:tcW w:w="2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78FA" w:rsidRPr="00EB78FA" w:rsidRDefault="00EB78FA" w:rsidP="00EB78FA">
            <w:pPr>
              <w:jc w:val="both"/>
              <w:rPr>
                <w:rFonts w:ascii="Calibri Light" w:hAnsi="Calibri Light" w:cs="Calibri Light"/>
                <w:i/>
                <w:sz w:val="18"/>
                <w:szCs w:val="18"/>
              </w:rPr>
            </w:pPr>
            <w:r w:rsidRPr="00EB78FA">
              <w:rPr>
                <w:rFonts w:ascii="Calibri Light" w:hAnsi="Calibri Light" w:cs="Calibri Light"/>
                <w:i/>
                <w:sz w:val="18"/>
                <w:szCs w:val="18"/>
              </w:rPr>
              <w:t xml:space="preserve">Au moins 35 représentants partenaires du secteur de l’éducation acquerront de connaissance du nouveau système éducatif Burundais deviennent plus </w:t>
            </w:r>
            <w:r w:rsidRPr="00EB78FA">
              <w:rPr>
                <w:rFonts w:ascii="Calibri Light" w:hAnsi="Calibri Light" w:cs="Calibri Light"/>
                <w:i/>
                <w:sz w:val="18"/>
                <w:szCs w:val="18"/>
              </w:rPr>
              <w:lastRenderedPageBreak/>
              <w:t>compétitifs dans la zone de l’EAC</w:t>
            </w:r>
          </w:p>
        </w:tc>
        <w:tc>
          <w:tcPr>
            <w:tcW w:w="1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78FA" w:rsidRPr="00EB78FA" w:rsidRDefault="00EB78FA" w:rsidP="00EB78FA">
            <w:pPr>
              <w:jc w:val="both"/>
              <w:rPr>
                <w:rFonts w:ascii="Calibri Light" w:hAnsi="Calibri Light" w:cs="Calibri Light"/>
                <w:i/>
                <w:sz w:val="18"/>
                <w:szCs w:val="18"/>
              </w:rPr>
            </w:pPr>
            <w:r w:rsidRPr="00EB78FA">
              <w:rPr>
                <w:rFonts w:ascii="Calibri Light" w:hAnsi="Calibri Light" w:cs="Calibri Light"/>
                <w:i/>
                <w:sz w:val="18"/>
                <w:szCs w:val="18"/>
              </w:rPr>
              <w:lastRenderedPageBreak/>
              <w:t xml:space="preserve">UNICEF, OXFAM Novib, </w:t>
            </w:r>
            <w:r w:rsidR="004E3983">
              <w:rPr>
                <w:rFonts w:ascii="Calibri Light" w:hAnsi="Calibri Light" w:cs="Calibri Light"/>
                <w:i/>
                <w:sz w:val="18"/>
                <w:szCs w:val="18"/>
              </w:rPr>
              <w:t>ALUCOVIS-APDD</w:t>
            </w:r>
            <w:r w:rsidRPr="00EB78FA">
              <w:rPr>
                <w:rFonts w:ascii="Calibri Light" w:hAnsi="Calibri Light" w:cs="Calibri Light"/>
                <w:i/>
                <w:sz w:val="18"/>
                <w:szCs w:val="18"/>
              </w:rPr>
              <w:t xml:space="preserve">, ActionAid, CAIRE International, OIM, CTP Coalition Bafashebige, FENADEB, MINERS, Save the Children, ONU </w:t>
            </w:r>
            <w:r w:rsidRPr="00EB78FA">
              <w:rPr>
                <w:rFonts w:ascii="Calibri Light" w:hAnsi="Calibri Light" w:cs="Calibri Light"/>
                <w:i/>
                <w:sz w:val="18"/>
                <w:szCs w:val="18"/>
              </w:rPr>
              <w:lastRenderedPageBreak/>
              <w:t>FEMME, BCRF, autres partenaires intéressés</w:t>
            </w:r>
          </w:p>
        </w:tc>
        <w:tc>
          <w:tcPr>
            <w:tcW w:w="1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B78FA" w:rsidRPr="00EB78FA" w:rsidRDefault="00EB78FA" w:rsidP="00EB78FA">
            <w:pPr>
              <w:jc w:val="both"/>
              <w:rPr>
                <w:sz w:val="18"/>
                <w:szCs w:val="18"/>
              </w:rPr>
            </w:pPr>
            <w:r w:rsidRPr="00EB78FA">
              <w:rPr>
                <w:rFonts w:ascii="Calibri Light" w:hAnsi="Calibri Light" w:cs="Calibri Light"/>
                <w:i/>
                <w:sz w:val="18"/>
                <w:szCs w:val="18"/>
              </w:rPr>
              <w:lastRenderedPageBreak/>
              <w:t>Matériels de fonctionnement en nature et ressources humaines</w:t>
            </w:r>
          </w:p>
        </w:tc>
        <w:tc>
          <w:tcPr>
            <w:tcW w:w="1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B78FA" w:rsidRPr="00EB78FA" w:rsidRDefault="00EB78FA" w:rsidP="00EB78FA">
            <w:pPr>
              <w:jc w:val="both"/>
              <w:rPr>
                <w:rFonts w:ascii="Calibri Light" w:hAnsi="Calibri Light" w:cs="Calibri Light"/>
                <w:i/>
                <w:sz w:val="18"/>
                <w:szCs w:val="18"/>
              </w:rPr>
            </w:pPr>
            <w:r w:rsidRPr="00EB78FA">
              <w:rPr>
                <w:rFonts w:ascii="Calibri Light" w:hAnsi="Calibri Light" w:cs="Calibri Light"/>
                <w:i/>
                <w:sz w:val="18"/>
                <w:szCs w:val="18"/>
              </w:rPr>
              <w:t>12 500 000</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78FA" w:rsidRPr="00EB78FA" w:rsidRDefault="00EB78FA" w:rsidP="00EB78FA">
            <w:pPr>
              <w:jc w:val="both"/>
              <w:rPr>
                <w:rFonts w:ascii="Calibri Light" w:hAnsi="Calibri Light" w:cs="Calibri Light"/>
                <w:i/>
                <w:sz w:val="18"/>
                <w:szCs w:val="18"/>
              </w:rPr>
            </w:pPr>
            <w:r w:rsidRPr="00EB78FA">
              <w:rPr>
                <w:rFonts w:ascii="Calibri Light" w:hAnsi="Calibri Light" w:cs="Calibri Light"/>
                <w:i/>
                <w:sz w:val="18"/>
                <w:szCs w:val="18"/>
              </w:rPr>
              <w:t>Fin juillet et déc 2021</w:t>
            </w:r>
          </w:p>
        </w:tc>
      </w:tr>
      <w:tr w:rsidR="00EB78FA" w:rsidRPr="00EB78FA" w:rsidTr="00EB78FA">
        <w:tc>
          <w:tcPr>
            <w:tcW w:w="3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78FA" w:rsidRPr="00EB78FA" w:rsidRDefault="00EB78FA" w:rsidP="00EB78FA">
            <w:pPr>
              <w:jc w:val="both"/>
              <w:rPr>
                <w:rFonts w:ascii="Calibri Light" w:hAnsi="Calibri Light" w:cs="Calibri Light"/>
                <w:i/>
                <w:sz w:val="18"/>
                <w:szCs w:val="18"/>
              </w:rPr>
            </w:pPr>
            <w:r w:rsidRPr="00EB78FA">
              <w:rPr>
                <w:rFonts w:ascii="Calibri Light" w:hAnsi="Calibri Light" w:cs="Calibri Light"/>
                <w:i/>
                <w:sz w:val="18"/>
                <w:szCs w:val="18"/>
              </w:rPr>
              <w:lastRenderedPageBreak/>
              <w:t xml:space="preserve">Sensibilisation de 18 DPE et 12 DCE à faible ratio-enseignant élève, de 2 jours de  renforcement du système éducatif, face à la résilience, de la planification familiale, gestion de naissances non contrôlées et de la perspective d’avenir par rapport au non-respect de nombre de participation par clase. </w:t>
            </w:r>
          </w:p>
        </w:tc>
        <w:tc>
          <w:tcPr>
            <w:tcW w:w="2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78FA" w:rsidRPr="00EB78FA" w:rsidRDefault="00EB78FA" w:rsidP="00EB78FA">
            <w:pPr>
              <w:jc w:val="both"/>
              <w:rPr>
                <w:rFonts w:ascii="Calibri Light" w:hAnsi="Calibri Light" w:cs="Calibri Light"/>
                <w:i/>
                <w:sz w:val="18"/>
                <w:szCs w:val="18"/>
              </w:rPr>
            </w:pPr>
            <w:r w:rsidRPr="00EB78FA">
              <w:rPr>
                <w:rFonts w:ascii="Calibri Light" w:hAnsi="Calibri Light" w:cs="Calibri Light"/>
                <w:i/>
                <w:sz w:val="18"/>
                <w:szCs w:val="18"/>
              </w:rPr>
              <w:t xml:space="preserve">18 DPE et 12 DCE sensibilisées et accompagnées en renforcement des capacités pour 2 jours sur base de la thématique transversale axée sur la ratio-enseignant-élève  </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78FA" w:rsidRPr="00EB78FA" w:rsidRDefault="00EB78FA" w:rsidP="00EB78FA">
            <w:pPr>
              <w:jc w:val="both"/>
              <w:rPr>
                <w:rFonts w:ascii="Calibri Light" w:hAnsi="Calibri Light" w:cs="Calibri Light"/>
                <w:i/>
                <w:sz w:val="18"/>
                <w:szCs w:val="18"/>
              </w:rPr>
            </w:pPr>
            <w:r w:rsidRPr="00EB78FA">
              <w:rPr>
                <w:rFonts w:ascii="Calibri Light" w:hAnsi="Calibri Light" w:cs="Calibri Light"/>
                <w:i/>
                <w:sz w:val="18"/>
                <w:szCs w:val="18"/>
              </w:rPr>
              <w:t xml:space="preserve">Toutes les régions du secteur éducatif du Burundi à haut risque de taux de natalité et de mortalité infantile </w:t>
            </w:r>
          </w:p>
        </w:tc>
        <w:tc>
          <w:tcPr>
            <w:tcW w:w="2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78FA" w:rsidRPr="00EB78FA" w:rsidRDefault="00EB78FA" w:rsidP="00EB78FA">
            <w:pPr>
              <w:jc w:val="both"/>
              <w:rPr>
                <w:rFonts w:ascii="Calibri Light" w:hAnsi="Calibri Light" w:cs="Calibri Light"/>
                <w:i/>
                <w:sz w:val="18"/>
                <w:szCs w:val="18"/>
              </w:rPr>
            </w:pPr>
            <w:r w:rsidRPr="00EB78FA">
              <w:rPr>
                <w:rFonts w:ascii="Calibri Light" w:hAnsi="Calibri Light" w:cs="Calibri Light"/>
                <w:i/>
                <w:sz w:val="18"/>
                <w:szCs w:val="18"/>
              </w:rPr>
              <w:t>Au moins 18 Directions Provinciales de l’Enseignement seront renforcées en gestion de résilience, la planification familiale, gestion des naissances non contrôlées et de l’impact ratio-enseignant-élève</w:t>
            </w:r>
          </w:p>
        </w:tc>
        <w:tc>
          <w:tcPr>
            <w:tcW w:w="1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78FA" w:rsidRPr="00EB78FA" w:rsidRDefault="00EB78FA" w:rsidP="00EB78FA">
            <w:pPr>
              <w:jc w:val="both"/>
              <w:rPr>
                <w:rFonts w:ascii="Calibri Light" w:hAnsi="Calibri Light" w:cs="Calibri Light"/>
                <w:i/>
                <w:sz w:val="18"/>
                <w:szCs w:val="18"/>
              </w:rPr>
            </w:pPr>
            <w:r w:rsidRPr="00EB78FA">
              <w:rPr>
                <w:rFonts w:ascii="Calibri Light" w:hAnsi="Calibri Light" w:cs="Calibri Light"/>
                <w:i/>
                <w:sz w:val="18"/>
                <w:szCs w:val="18"/>
              </w:rPr>
              <w:t xml:space="preserve">Word Vision, UNICEF, OXFAM Novib, </w:t>
            </w:r>
            <w:r w:rsidR="004E3983">
              <w:rPr>
                <w:rFonts w:ascii="Calibri Light" w:hAnsi="Calibri Light" w:cs="Calibri Light"/>
                <w:i/>
                <w:sz w:val="18"/>
                <w:szCs w:val="18"/>
              </w:rPr>
              <w:t>ALUCOVIS-APDD</w:t>
            </w:r>
            <w:r w:rsidRPr="00EB78FA">
              <w:rPr>
                <w:rFonts w:ascii="Calibri Light" w:hAnsi="Calibri Light" w:cs="Calibri Light"/>
                <w:i/>
                <w:sz w:val="18"/>
                <w:szCs w:val="18"/>
              </w:rPr>
              <w:t>, ActionAid, CAIRE International, OIM, CTP Coalition Bafashebige, FENADEB, MINERS, Save the Children, ONU FEMME, BCRF, autres partenaires intéressés</w:t>
            </w:r>
          </w:p>
        </w:tc>
        <w:tc>
          <w:tcPr>
            <w:tcW w:w="1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B78FA" w:rsidRPr="00EB78FA" w:rsidRDefault="00EB78FA" w:rsidP="00EB78FA">
            <w:pPr>
              <w:jc w:val="both"/>
              <w:rPr>
                <w:sz w:val="18"/>
                <w:szCs w:val="18"/>
              </w:rPr>
            </w:pPr>
            <w:r w:rsidRPr="00EB78FA">
              <w:rPr>
                <w:rFonts w:ascii="Calibri Light" w:hAnsi="Calibri Light" w:cs="Calibri Light"/>
                <w:i/>
                <w:sz w:val="18"/>
                <w:szCs w:val="18"/>
              </w:rPr>
              <w:t>Matériels de fonctionnement en nature et ressources humaines</w:t>
            </w:r>
          </w:p>
        </w:tc>
        <w:tc>
          <w:tcPr>
            <w:tcW w:w="1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B78FA" w:rsidRPr="00EB78FA" w:rsidRDefault="00EB78FA" w:rsidP="00EB78FA">
            <w:pPr>
              <w:jc w:val="both"/>
              <w:rPr>
                <w:rFonts w:ascii="Calibri Light" w:hAnsi="Calibri Light" w:cs="Calibri Light"/>
                <w:i/>
                <w:sz w:val="18"/>
                <w:szCs w:val="18"/>
              </w:rPr>
            </w:pPr>
            <w:r w:rsidRPr="00EB78FA">
              <w:rPr>
                <w:rFonts w:ascii="Calibri Light" w:hAnsi="Calibri Light" w:cs="Calibri Light"/>
                <w:i/>
                <w:sz w:val="18"/>
                <w:szCs w:val="18"/>
              </w:rPr>
              <w:t>16 000 000</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78FA" w:rsidRPr="00EB78FA" w:rsidRDefault="00EB78FA" w:rsidP="00EB78FA">
            <w:pPr>
              <w:jc w:val="both"/>
              <w:rPr>
                <w:sz w:val="18"/>
                <w:szCs w:val="18"/>
              </w:rPr>
            </w:pPr>
            <w:r w:rsidRPr="00EB78FA">
              <w:rPr>
                <w:rFonts w:ascii="Calibri Light" w:hAnsi="Calibri Light" w:cs="Calibri Light"/>
                <w:i/>
                <w:sz w:val="18"/>
                <w:szCs w:val="18"/>
              </w:rPr>
              <w:t>3</w:t>
            </w:r>
            <w:r w:rsidRPr="00EB78FA">
              <w:rPr>
                <w:rFonts w:ascii="Calibri Light" w:hAnsi="Calibri Light" w:cs="Calibri Light"/>
                <w:i/>
                <w:sz w:val="18"/>
                <w:szCs w:val="18"/>
                <w:vertAlign w:val="superscript"/>
              </w:rPr>
              <w:t>ème</w:t>
            </w:r>
            <w:r w:rsidRPr="00EB78FA">
              <w:rPr>
                <w:rFonts w:ascii="Calibri Light" w:hAnsi="Calibri Light" w:cs="Calibri Light"/>
                <w:i/>
                <w:sz w:val="18"/>
                <w:szCs w:val="18"/>
              </w:rPr>
              <w:t xml:space="preserve"> semaine du mois de sept et fin nov 2021</w:t>
            </w:r>
          </w:p>
        </w:tc>
      </w:tr>
      <w:tr w:rsidR="00EB78FA" w:rsidRPr="00EB78FA" w:rsidTr="00EB78FA">
        <w:tc>
          <w:tcPr>
            <w:tcW w:w="3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78FA" w:rsidRPr="00EB78FA" w:rsidRDefault="00EB78FA" w:rsidP="00EB78FA">
            <w:pPr>
              <w:jc w:val="both"/>
              <w:rPr>
                <w:rFonts w:ascii="Calibri Light" w:hAnsi="Calibri Light" w:cs="Calibri Light"/>
                <w:i/>
                <w:sz w:val="18"/>
                <w:szCs w:val="18"/>
              </w:rPr>
            </w:pPr>
            <w:r w:rsidRPr="00EB78FA">
              <w:rPr>
                <w:rFonts w:ascii="Calibri Light" w:hAnsi="Calibri Light" w:cs="Calibri Light"/>
                <w:i/>
                <w:sz w:val="18"/>
                <w:szCs w:val="18"/>
              </w:rPr>
              <w:t>Animer un séminaire des formations des formateurs enseignants et autres associés membres des OSC et médias, de 3 jours pour 35 participants sur le leadership transformateur, du lobbying et plaidoyer</w:t>
            </w:r>
          </w:p>
        </w:tc>
        <w:tc>
          <w:tcPr>
            <w:tcW w:w="2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78FA" w:rsidRPr="00EB78FA" w:rsidRDefault="00EB78FA" w:rsidP="00EB78FA">
            <w:pPr>
              <w:jc w:val="both"/>
              <w:rPr>
                <w:rFonts w:ascii="Calibri Light" w:hAnsi="Calibri Light" w:cs="Calibri Light"/>
                <w:i/>
                <w:sz w:val="18"/>
                <w:szCs w:val="18"/>
              </w:rPr>
            </w:pPr>
            <w:r w:rsidRPr="00EB78FA">
              <w:rPr>
                <w:rFonts w:ascii="Calibri Light" w:hAnsi="Calibri Light" w:cs="Calibri Light"/>
                <w:i/>
                <w:sz w:val="18"/>
                <w:szCs w:val="18"/>
              </w:rPr>
              <w:t>Un atelier de formation de 35 participants, de 3 jours, 1facilitateur, 1 logisticien, 1 salle de réunion, frais de déplacement, tickets et hébergement aux non résident du lieu de l’activité, rafraichissement des participants</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78FA" w:rsidRPr="00EB78FA" w:rsidRDefault="00EB78FA" w:rsidP="00EB78FA">
            <w:pPr>
              <w:jc w:val="both"/>
              <w:rPr>
                <w:rFonts w:ascii="Calibri Light" w:hAnsi="Calibri Light" w:cs="Calibri Light"/>
                <w:i/>
                <w:sz w:val="18"/>
                <w:szCs w:val="18"/>
              </w:rPr>
            </w:pPr>
            <w:r w:rsidRPr="00EB78FA">
              <w:rPr>
                <w:rFonts w:ascii="Calibri Light" w:hAnsi="Calibri Light" w:cs="Calibri Light"/>
                <w:i/>
                <w:sz w:val="18"/>
                <w:szCs w:val="18"/>
              </w:rPr>
              <w:t xml:space="preserve">Les DPE ayant de ratio-enseignant-élève à faible taux de participation et de réussite aux examens et testes zones transfrontalières du Burundi  </w:t>
            </w:r>
          </w:p>
        </w:tc>
        <w:tc>
          <w:tcPr>
            <w:tcW w:w="2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78FA" w:rsidRPr="00EB78FA" w:rsidRDefault="00EB78FA" w:rsidP="00EB78FA">
            <w:pPr>
              <w:jc w:val="both"/>
              <w:rPr>
                <w:rFonts w:ascii="Calibri Light" w:hAnsi="Calibri Light" w:cs="Calibri Light"/>
                <w:i/>
                <w:sz w:val="18"/>
                <w:szCs w:val="18"/>
              </w:rPr>
            </w:pPr>
            <w:r w:rsidRPr="00EB78FA">
              <w:rPr>
                <w:rFonts w:ascii="Calibri Light" w:hAnsi="Calibri Light" w:cs="Calibri Light"/>
                <w:i/>
                <w:sz w:val="18"/>
                <w:szCs w:val="18"/>
              </w:rPr>
              <w:t>Au moins 35 formateurs des formateurs enseignants seront renforcés en leadership transformateur, du lobbying et plaidoyer et acceptent de former ses collègues aux prochaines séances.</w:t>
            </w:r>
          </w:p>
        </w:tc>
        <w:tc>
          <w:tcPr>
            <w:tcW w:w="1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78FA" w:rsidRPr="00EB78FA" w:rsidRDefault="00EB78FA" w:rsidP="00EB78FA">
            <w:pPr>
              <w:jc w:val="both"/>
              <w:rPr>
                <w:rFonts w:ascii="Calibri Light" w:hAnsi="Calibri Light" w:cs="Calibri Light"/>
                <w:i/>
                <w:sz w:val="18"/>
                <w:szCs w:val="18"/>
              </w:rPr>
            </w:pPr>
            <w:r w:rsidRPr="00EB78FA">
              <w:rPr>
                <w:rFonts w:ascii="Calibri Light" w:hAnsi="Calibri Light" w:cs="Calibri Light"/>
                <w:i/>
                <w:sz w:val="18"/>
                <w:szCs w:val="18"/>
              </w:rPr>
              <w:t xml:space="preserve">Word Vision, UNICEF, OXFAM Novib, </w:t>
            </w:r>
            <w:r w:rsidR="004E3983">
              <w:rPr>
                <w:rFonts w:ascii="Calibri Light" w:hAnsi="Calibri Light" w:cs="Calibri Light"/>
                <w:i/>
                <w:sz w:val="18"/>
                <w:szCs w:val="18"/>
              </w:rPr>
              <w:t>ALUCOVIS-APDD</w:t>
            </w:r>
            <w:r w:rsidRPr="00EB78FA">
              <w:rPr>
                <w:rFonts w:ascii="Calibri Light" w:hAnsi="Calibri Light" w:cs="Calibri Light"/>
                <w:i/>
                <w:sz w:val="18"/>
                <w:szCs w:val="18"/>
              </w:rPr>
              <w:t>, ActionAid, CAIRE International, OIM, CTP Coalition Bafashebige, FENADEB, MINERS, Save the Children, ONU FEMME, BCRF, autres partenaires intéressés</w:t>
            </w:r>
          </w:p>
        </w:tc>
        <w:tc>
          <w:tcPr>
            <w:tcW w:w="1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B78FA" w:rsidRPr="00EB78FA" w:rsidRDefault="00EB78FA" w:rsidP="00EB78FA">
            <w:pPr>
              <w:jc w:val="both"/>
              <w:rPr>
                <w:sz w:val="18"/>
                <w:szCs w:val="18"/>
              </w:rPr>
            </w:pPr>
            <w:r w:rsidRPr="00EB78FA">
              <w:rPr>
                <w:rFonts w:ascii="Calibri Light" w:hAnsi="Calibri Light" w:cs="Calibri Light"/>
                <w:i/>
                <w:sz w:val="18"/>
                <w:szCs w:val="18"/>
              </w:rPr>
              <w:t>Matériels de fonctionnement en nature et ressources humaines</w:t>
            </w:r>
          </w:p>
        </w:tc>
        <w:tc>
          <w:tcPr>
            <w:tcW w:w="1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B78FA" w:rsidRPr="00EB78FA" w:rsidRDefault="00EB78FA" w:rsidP="00EB78FA">
            <w:pPr>
              <w:jc w:val="both"/>
              <w:rPr>
                <w:rFonts w:ascii="Calibri Light" w:hAnsi="Calibri Light" w:cs="Calibri Light"/>
                <w:i/>
                <w:sz w:val="18"/>
                <w:szCs w:val="18"/>
              </w:rPr>
            </w:pPr>
            <w:r w:rsidRPr="00EB78FA">
              <w:rPr>
                <w:rFonts w:ascii="Calibri Light" w:hAnsi="Calibri Light" w:cs="Calibri Light"/>
                <w:i/>
                <w:sz w:val="18"/>
                <w:szCs w:val="18"/>
              </w:rPr>
              <w:t>11 580 000</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78FA" w:rsidRPr="00EB78FA" w:rsidRDefault="00EB78FA" w:rsidP="00EB78FA">
            <w:pPr>
              <w:jc w:val="both"/>
              <w:rPr>
                <w:rFonts w:ascii="Calibri Light" w:hAnsi="Calibri Light" w:cs="Calibri Light"/>
                <w:i/>
                <w:sz w:val="18"/>
                <w:szCs w:val="18"/>
              </w:rPr>
            </w:pPr>
            <w:r w:rsidRPr="00EB78FA">
              <w:rPr>
                <w:rFonts w:ascii="Calibri Light" w:hAnsi="Calibri Light" w:cs="Calibri Light"/>
                <w:i/>
                <w:sz w:val="18"/>
                <w:szCs w:val="18"/>
              </w:rPr>
              <w:t xml:space="preserve">Mi-juillet 2021 </w:t>
            </w:r>
          </w:p>
        </w:tc>
      </w:tr>
      <w:tr w:rsidR="00EB78FA" w:rsidRPr="00EB78FA" w:rsidTr="00EB78FA">
        <w:tc>
          <w:tcPr>
            <w:tcW w:w="3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78FA" w:rsidRPr="00EB78FA" w:rsidRDefault="00EB78FA" w:rsidP="00EB78FA">
            <w:pPr>
              <w:jc w:val="both"/>
              <w:rPr>
                <w:rFonts w:ascii="Calibri Light" w:hAnsi="Calibri Light" w:cs="Calibri Light"/>
                <w:i/>
                <w:sz w:val="18"/>
                <w:szCs w:val="18"/>
              </w:rPr>
            </w:pPr>
            <w:r w:rsidRPr="00EB78FA">
              <w:rPr>
                <w:rFonts w:ascii="Calibri Light" w:hAnsi="Calibri Light" w:cs="Calibri Light"/>
                <w:i/>
                <w:sz w:val="18"/>
                <w:szCs w:val="18"/>
              </w:rPr>
              <w:t>Organiser des caravanes de sensibilisation à travers les actions de journées porte-ouverte contre le viol et grossesses non désirées en milieu scolaire</w:t>
            </w:r>
          </w:p>
        </w:tc>
        <w:tc>
          <w:tcPr>
            <w:tcW w:w="2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78FA" w:rsidRPr="00EB78FA" w:rsidRDefault="00EB78FA" w:rsidP="00EB78FA">
            <w:pPr>
              <w:jc w:val="both"/>
              <w:rPr>
                <w:rFonts w:ascii="Calibri Light" w:hAnsi="Calibri Light" w:cs="Calibri Light"/>
                <w:i/>
                <w:sz w:val="18"/>
                <w:szCs w:val="18"/>
              </w:rPr>
            </w:pPr>
            <w:r w:rsidRPr="00EB78FA">
              <w:rPr>
                <w:rFonts w:ascii="Calibri Light" w:hAnsi="Calibri Light" w:cs="Calibri Light"/>
                <w:i/>
                <w:sz w:val="18"/>
                <w:szCs w:val="18"/>
              </w:rPr>
              <w:t xml:space="preserve">1 caravane réalisée par semestre, contre le viol et les grossesses non désirées,  une commission d’équipe d’organisation </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78FA" w:rsidRPr="00EB78FA" w:rsidRDefault="00EB78FA" w:rsidP="00EB78FA">
            <w:pPr>
              <w:jc w:val="both"/>
              <w:rPr>
                <w:rFonts w:ascii="Calibri Light" w:hAnsi="Calibri Light" w:cs="Calibri Light"/>
                <w:i/>
                <w:sz w:val="18"/>
                <w:szCs w:val="18"/>
              </w:rPr>
            </w:pPr>
            <w:r w:rsidRPr="00EB78FA">
              <w:rPr>
                <w:rFonts w:ascii="Calibri Light" w:hAnsi="Calibri Light" w:cs="Calibri Light"/>
                <w:i/>
                <w:sz w:val="18"/>
                <w:szCs w:val="18"/>
              </w:rPr>
              <w:t>Zones à haut risque de violence sexuelle et de grossesses non désirées</w:t>
            </w:r>
          </w:p>
        </w:tc>
        <w:tc>
          <w:tcPr>
            <w:tcW w:w="2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78FA" w:rsidRPr="00EB78FA" w:rsidRDefault="00EB78FA" w:rsidP="00EB78FA">
            <w:pPr>
              <w:jc w:val="both"/>
              <w:rPr>
                <w:rFonts w:ascii="Calibri Light" w:hAnsi="Calibri Light" w:cs="Calibri Light"/>
                <w:i/>
                <w:sz w:val="18"/>
                <w:szCs w:val="18"/>
              </w:rPr>
            </w:pPr>
            <w:r w:rsidRPr="00EB78FA">
              <w:rPr>
                <w:rFonts w:ascii="Calibri Light" w:hAnsi="Calibri Light" w:cs="Calibri Light"/>
                <w:i/>
                <w:sz w:val="18"/>
                <w:szCs w:val="18"/>
              </w:rPr>
              <w:t>Au moins deux caravanes par an deux 2 animateurs communautaires par province cible seront structurées et accompagnées.</w:t>
            </w:r>
          </w:p>
        </w:tc>
        <w:tc>
          <w:tcPr>
            <w:tcW w:w="1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78FA" w:rsidRPr="00EB78FA" w:rsidRDefault="00EB78FA" w:rsidP="00EB78FA">
            <w:pPr>
              <w:jc w:val="both"/>
              <w:rPr>
                <w:rFonts w:ascii="Calibri Light" w:hAnsi="Calibri Light" w:cs="Calibri Light"/>
                <w:i/>
                <w:sz w:val="18"/>
                <w:szCs w:val="18"/>
              </w:rPr>
            </w:pPr>
            <w:r w:rsidRPr="00EB78FA">
              <w:rPr>
                <w:rFonts w:ascii="Calibri Light" w:hAnsi="Calibri Light" w:cs="Calibri Light"/>
                <w:i/>
                <w:sz w:val="18"/>
                <w:szCs w:val="18"/>
              </w:rPr>
              <w:t xml:space="preserve">Word Vision, UNICEF, OXFAM Novib, </w:t>
            </w:r>
            <w:r w:rsidR="004E3983">
              <w:rPr>
                <w:rFonts w:ascii="Calibri Light" w:hAnsi="Calibri Light" w:cs="Calibri Light"/>
                <w:i/>
                <w:sz w:val="18"/>
                <w:szCs w:val="18"/>
              </w:rPr>
              <w:t>ALUCOVIS-APDD</w:t>
            </w:r>
            <w:r w:rsidRPr="00EB78FA">
              <w:rPr>
                <w:rFonts w:ascii="Calibri Light" w:hAnsi="Calibri Light" w:cs="Calibri Light"/>
                <w:i/>
                <w:sz w:val="18"/>
                <w:szCs w:val="18"/>
              </w:rPr>
              <w:t>, ActionAid, CAIRE International, OIM, CTP Coalition Bafashebige, FENADEB, MINERS, Save the Children, ONU FEMME, BCRF, autres partenaires intéressés</w:t>
            </w:r>
          </w:p>
        </w:tc>
        <w:tc>
          <w:tcPr>
            <w:tcW w:w="1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B78FA" w:rsidRPr="00EB78FA" w:rsidRDefault="00EB78FA" w:rsidP="00EB78FA">
            <w:pPr>
              <w:jc w:val="both"/>
              <w:rPr>
                <w:sz w:val="18"/>
                <w:szCs w:val="18"/>
              </w:rPr>
            </w:pPr>
            <w:r w:rsidRPr="00EB78FA">
              <w:rPr>
                <w:rFonts w:ascii="Calibri Light" w:hAnsi="Calibri Light" w:cs="Calibri Light"/>
                <w:i/>
                <w:sz w:val="18"/>
                <w:szCs w:val="18"/>
              </w:rPr>
              <w:t>Matériels de fonctionnement en nature et ressources humaines</w:t>
            </w:r>
          </w:p>
        </w:tc>
        <w:tc>
          <w:tcPr>
            <w:tcW w:w="1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B78FA" w:rsidRPr="00EB78FA" w:rsidRDefault="00EB78FA" w:rsidP="00EB78FA">
            <w:pPr>
              <w:jc w:val="both"/>
              <w:rPr>
                <w:rFonts w:ascii="Calibri Light" w:hAnsi="Calibri Light" w:cs="Calibri Light"/>
                <w:i/>
                <w:sz w:val="18"/>
                <w:szCs w:val="18"/>
              </w:rPr>
            </w:pPr>
            <w:r w:rsidRPr="00EB78FA">
              <w:rPr>
                <w:rFonts w:ascii="Calibri Light" w:hAnsi="Calibri Light" w:cs="Calibri Light"/>
                <w:i/>
                <w:sz w:val="18"/>
                <w:szCs w:val="18"/>
              </w:rPr>
              <w:t>5 000 000</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78FA" w:rsidRPr="00EB78FA" w:rsidRDefault="00EB78FA" w:rsidP="00EB78FA">
            <w:pPr>
              <w:jc w:val="both"/>
              <w:rPr>
                <w:rFonts w:ascii="Calibri Light" w:hAnsi="Calibri Light" w:cs="Calibri Light"/>
                <w:i/>
                <w:sz w:val="18"/>
                <w:szCs w:val="18"/>
              </w:rPr>
            </w:pPr>
            <w:r w:rsidRPr="00EB78FA">
              <w:rPr>
                <w:rFonts w:ascii="Calibri Light" w:hAnsi="Calibri Light" w:cs="Calibri Light"/>
                <w:i/>
                <w:sz w:val="18"/>
                <w:szCs w:val="18"/>
              </w:rPr>
              <w:t>Janvier-juin et août-déc. 2021</w:t>
            </w:r>
          </w:p>
        </w:tc>
      </w:tr>
      <w:tr w:rsidR="00EB78FA" w:rsidRPr="00EB78FA" w:rsidTr="00EB78FA">
        <w:tc>
          <w:tcPr>
            <w:tcW w:w="3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78FA" w:rsidRPr="00EB78FA" w:rsidRDefault="00EB78FA" w:rsidP="00EB78FA">
            <w:pPr>
              <w:jc w:val="both"/>
              <w:rPr>
                <w:rFonts w:ascii="Calibri Light" w:hAnsi="Calibri Light" w:cs="Calibri Light"/>
                <w:i/>
                <w:sz w:val="18"/>
                <w:szCs w:val="18"/>
              </w:rPr>
            </w:pPr>
            <w:r w:rsidRPr="00EB78FA">
              <w:rPr>
                <w:rFonts w:ascii="Calibri Light" w:hAnsi="Calibri Light" w:cs="Calibri Light"/>
                <w:i/>
                <w:sz w:val="18"/>
                <w:szCs w:val="18"/>
              </w:rPr>
              <w:t>Disponibilité des kits de distribution du matériel  de sensibilisations et de protection contre    le  COVID-19 et du VIH/SIDA/IST en milieu de club scolaire et enseignants.</w:t>
            </w:r>
          </w:p>
        </w:tc>
        <w:tc>
          <w:tcPr>
            <w:tcW w:w="2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78FA" w:rsidRPr="00EB78FA" w:rsidRDefault="00EB78FA" w:rsidP="00EB78FA">
            <w:pPr>
              <w:jc w:val="both"/>
              <w:rPr>
                <w:rFonts w:ascii="Calibri Light" w:hAnsi="Calibri Light" w:cs="Calibri Light"/>
                <w:i/>
                <w:sz w:val="18"/>
                <w:szCs w:val="18"/>
              </w:rPr>
            </w:pPr>
            <w:r w:rsidRPr="00EB78FA">
              <w:rPr>
                <w:rFonts w:ascii="Calibri Light" w:hAnsi="Calibri Light" w:cs="Calibri Light"/>
                <w:i/>
                <w:sz w:val="18"/>
                <w:szCs w:val="18"/>
              </w:rPr>
              <w:t xml:space="preserve">1 kit du matériel à Corona virus et de VIH/SIDA/IST par zone d’activité, une équipe de distribution, nombre des bénéficiaires par catégorie d’action. </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78FA" w:rsidRPr="00EB78FA" w:rsidRDefault="00EB78FA" w:rsidP="00EB78FA">
            <w:pPr>
              <w:jc w:val="both"/>
              <w:rPr>
                <w:rFonts w:ascii="Calibri Light" w:hAnsi="Calibri Light" w:cs="Calibri Light"/>
                <w:i/>
                <w:sz w:val="18"/>
                <w:szCs w:val="18"/>
              </w:rPr>
            </w:pPr>
            <w:r w:rsidRPr="00EB78FA">
              <w:rPr>
                <w:rFonts w:ascii="Calibri Light" w:hAnsi="Calibri Light" w:cs="Calibri Light"/>
                <w:i/>
                <w:sz w:val="18"/>
                <w:szCs w:val="18"/>
              </w:rPr>
              <w:t>Dans les DCE à haut risque de la pandémie à Corona et de SIDA/IST</w:t>
            </w:r>
          </w:p>
        </w:tc>
        <w:tc>
          <w:tcPr>
            <w:tcW w:w="2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78FA" w:rsidRPr="00EB78FA" w:rsidRDefault="00EB78FA" w:rsidP="00EB78FA">
            <w:pPr>
              <w:jc w:val="both"/>
              <w:rPr>
                <w:rFonts w:ascii="Calibri Light" w:hAnsi="Calibri Light" w:cs="Calibri Light"/>
                <w:i/>
                <w:sz w:val="18"/>
                <w:szCs w:val="18"/>
              </w:rPr>
            </w:pPr>
            <w:r w:rsidRPr="00EB78FA">
              <w:rPr>
                <w:rFonts w:ascii="Calibri Light" w:hAnsi="Calibri Light" w:cs="Calibri Light"/>
                <w:i/>
                <w:sz w:val="18"/>
                <w:szCs w:val="18"/>
              </w:rPr>
              <w:t>Au moins un kit par zone de l’action sera adopté et accompagnera les initiatives des bénéficiaires</w:t>
            </w:r>
          </w:p>
        </w:tc>
        <w:tc>
          <w:tcPr>
            <w:tcW w:w="1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78FA" w:rsidRPr="00EB78FA" w:rsidRDefault="00EB78FA" w:rsidP="00EB78FA">
            <w:pPr>
              <w:jc w:val="both"/>
              <w:rPr>
                <w:rFonts w:ascii="Calibri Light" w:hAnsi="Calibri Light" w:cs="Calibri Light"/>
                <w:i/>
                <w:sz w:val="18"/>
                <w:szCs w:val="18"/>
              </w:rPr>
            </w:pPr>
            <w:r w:rsidRPr="00EB78FA">
              <w:rPr>
                <w:rFonts w:ascii="Calibri Light" w:hAnsi="Calibri Light" w:cs="Calibri Light"/>
                <w:i/>
                <w:sz w:val="18"/>
                <w:szCs w:val="18"/>
              </w:rPr>
              <w:t xml:space="preserve">Word Vision, UNICEF, OXFAM Novib, </w:t>
            </w:r>
            <w:r w:rsidR="004E3983">
              <w:rPr>
                <w:rFonts w:ascii="Calibri Light" w:hAnsi="Calibri Light" w:cs="Calibri Light"/>
                <w:i/>
                <w:sz w:val="18"/>
                <w:szCs w:val="18"/>
              </w:rPr>
              <w:t>ALUCOVIS-APDD</w:t>
            </w:r>
            <w:r w:rsidRPr="00EB78FA">
              <w:rPr>
                <w:rFonts w:ascii="Calibri Light" w:hAnsi="Calibri Light" w:cs="Calibri Light"/>
                <w:i/>
                <w:sz w:val="18"/>
                <w:szCs w:val="18"/>
              </w:rPr>
              <w:t>, ActionAid, CAIRE International, OIM, CTP Coalition Bafashebige, FENADEB, MINERS, Save the Children, ONU FEMME, BCRF, autres partenaires intéressés</w:t>
            </w:r>
          </w:p>
        </w:tc>
        <w:tc>
          <w:tcPr>
            <w:tcW w:w="1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B78FA" w:rsidRPr="00EB78FA" w:rsidRDefault="00EB78FA" w:rsidP="00EB78FA">
            <w:pPr>
              <w:jc w:val="both"/>
              <w:rPr>
                <w:sz w:val="18"/>
                <w:szCs w:val="18"/>
              </w:rPr>
            </w:pPr>
            <w:r w:rsidRPr="00EB78FA">
              <w:rPr>
                <w:rFonts w:ascii="Calibri Light" w:hAnsi="Calibri Light" w:cs="Calibri Light"/>
                <w:i/>
                <w:sz w:val="18"/>
                <w:szCs w:val="18"/>
              </w:rPr>
              <w:t>Matériels de fonctionnement en nature et ressources humaines</w:t>
            </w:r>
          </w:p>
        </w:tc>
        <w:tc>
          <w:tcPr>
            <w:tcW w:w="1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B78FA" w:rsidRPr="00EB78FA" w:rsidRDefault="00EB78FA" w:rsidP="00EB78FA">
            <w:pPr>
              <w:jc w:val="both"/>
              <w:rPr>
                <w:rFonts w:ascii="Calibri Light" w:hAnsi="Calibri Light" w:cs="Calibri Light"/>
                <w:i/>
                <w:sz w:val="18"/>
                <w:szCs w:val="18"/>
              </w:rPr>
            </w:pPr>
            <w:r w:rsidRPr="00EB78FA">
              <w:rPr>
                <w:rFonts w:ascii="Calibri Light" w:hAnsi="Calibri Light" w:cs="Calibri Light"/>
                <w:i/>
                <w:sz w:val="18"/>
                <w:szCs w:val="18"/>
              </w:rPr>
              <w:t>5 000</w:t>
            </w:r>
            <w:r>
              <w:rPr>
                <w:rFonts w:ascii="Calibri Light" w:hAnsi="Calibri Light" w:cs="Calibri Light"/>
                <w:i/>
                <w:sz w:val="18"/>
                <w:szCs w:val="18"/>
              </w:rPr>
              <w:t> </w:t>
            </w:r>
            <w:r w:rsidRPr="00EB78FA">
              <w:rPr>
                <w:rFonts w:ascii="Calibri Light" w:hAnsi="Calibri Light" w:cs="Calibri Light"/>
                <w:i/>
                <w:sz w:val="18"/>
                <w:szCs w:val="18"/>
              </w:rPr>
              <w:t>000</w:t>
            </w:r>
          </w:p>
          <w:p w:rsidR="00EB78FA" w:rsidRDefault="00EB78FA" w:rsidP="00EB78FA">
            <w:pPr>
              <w:jc w:val="both"/>
              <w:rPr>
                <w:rFonts w:ascii="Calibri Light" w:hAnsi="Calibri Light" w:cs="Calibri Light"/>
                <w:sz w:val="18"/>
                <w:szCs w:val="18"/>
              </w:rPr>
            </w:pPr>
          </w:p>
          <w:p w:rsidR="00EB78FA" w:rsidRDefault="00EB78FA" w:rsidP="00EB78FA">
            <w:pPr>
              <w:jc w:val="both"/>
              <w:rPr>
                <w:rFonts w:ascii="Calibri Light" w:hAnsi="Calibri Light" w:cs="Calibri Light"/>
                <w:sz w:val="18"/>
                <w:szCs w:val="18"/>
              </w:rPr>
            </w:pPr>
          </w:p>
          <w:p w:rsidR="00EB78FA" w:rsidRDefault="00EB78FA" w:rsidP="00EB78FA">
            <w:pPr>
              <w:jc w:val="both"/>
              <w:rPr>
                <w:rFonts w:ascii="Calibri Light" w:hAnsi="Calibri Light" w:cs="Calibri Light"/>
                <w:sz w:val="18"/>
                <w:szCs w:val="18"/>
              </w:rPr>
            </w:pPr>
          </w:p>
          <w:p w:rsidR="00EB78FA" w:rsidRDefault="00EB78FA" w:rsidP="00EB78FA">
            <w:pPr>
              <w:jc w:val="both"/>
              <w:rPr>
                <w:rFonts w:ascii="Calibri Light" w:hAnsi="Calibri Light" w:cs="Calibri Light"/>
                <w:sz w:val="18"/>
                <w:szCs w:val="18"/>
              </w:rPr>
            </w:pPr>
          </w:p>
          <w:p w:rsidR="00EB78FA" w:rsidRDefault="00EB78FA" w:rsidP="00EB78FA">
            <w:pPr>
              <w:jc w:val="both"/>
              <w:rPr>
                <w:rFonts w:ascii="Calibri Light" w:hAnsi="Calibri Light" w:cs="Calibri Light"/>
                <w:sz w:val="18"/>
                <w:szCs w:val="18"/>
              </w:rPr>
            </w:pPr>
          </w:p>
          <w:p w:rsidR="00EB78FA" w:rsidRDefault="00EB78FA" w:rsidP="00EB78FA">
            <w:pPr>
              <w:jc w:val="both"/>
              <w:rPr>
                <w:rFonts w:ascii="Calibri Light" w:hAnsi="Calibri Light" w:cs="Calibri Light"/>
                <w:sz w:val="18"/>
                <w:szCs w:val="18"/>
              </w:rPr>
            </w:pPr>
          </w:p>
          <w:p w:rsidR="00EB78FA" w:rsidRDefault="00EB78FA" w:rsidP="00EB78FA">
            <w:pPr>
              <w:jc w:val="both"/>
              <w:rPr>
                <w:rFonts w:ascii="Calibri Light" w:hAnsi="Calibri Light" w:cs="Calibri Light"/>
                <w:sz w:val="18"/>
                <w:szCs w:val="18"/>
              </w:rPr>
            </w:pPr>
          </w:p>
          <w:p w:rsidR="00EB78FA" w:rsidRDefault="00EB78FA" w:rsidP="00EB78FA">
            <w:pPr>
              <w:jc w:val="both"/>
              <w:rPr>
                <w:rFonts w:ascii="Calibri Light" w:hAnsi="Calibri Light" w:cs="Calibri Light"/>
                <w:sz w:val="18"/>
                <w:szCs w:val="18"/>
              </w:rPr>
            </w:pPr>
          </w:p>
          <w:p w:rsidR="00EB78FA" w:rsidRDefault="00EB78FA" w:rsidP="00EB78FA">
            <w:pPr>
              <w:jc w:val="both"/>
              <w:rPr>
                <w:rFonts w:ascii="Calibri Light" w:hAnsi="Calibri Light" w:cs="Calibri Light"/>
                <w:sz w:val="18"/>
                <w:szCs w:val="18"/>
              </w:rPr>
            </w:pPr>
          </w:p>
          <w:p w:rsidR="00EB78FA" w:rsidRPr="00EB78FA" w:rsidRDefault="00EB78FA" w:rsidP="00EB78FA">
            <w:pPr>
              <w:jc w:val="both"/>
              <w:rPr>
                <w:rFonts w:ascii="Calibri Light" w:hAnsi="Calibri Light" w:cs="Calibri Light"/>
                <w:sz w:val="18"/>
                <w:szCs w:val="18"/>
              </w:rPr>
            </w:pP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78FA" w:rsidRPr="00EB78FA" w:rsidRDefault="00EB78FA" w:rsidP="00EB78FA">
            <w:pPr>
              <w:jc w:val="both"/>
              <w:rPr>
                <w:rFonts w:ascii="Calibri Light" w:hAnsi="Calibri Light" w:cs="Calibri Light"/>
                <w:i/>
                <w:sz w:val="18"/>
                <w:szCs w:val="18"/>
              </w:rPr>
            </w:pPr>
            <w:r w:rsidRPr="00EB78FA">
              <w:rPr>
                <w:rFonts w:ascii="Calibri Light" w:hAnsi="Calibri Light" w:cs="Calibri Light"/>
                <w:i/>
                <w:sz w:val="18"/>
                <w:szCs w:val="18"/>
              </w:rPr>
              <w:lastRenderedPageBreak/>
              <w:t>Mi-fin-juillet-octobre et déc.2021</w:t>
            </w:r>
          </w:p>
        </w:tc>
      </w:tr>
      <w:tr w:rsidR="00EB78FA" w:rsidRPr="00EB78FA" w:rsidTr="00EB78FA">
        <w:tc>
          <w:tcPr>
            <w:tcW w:w="3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78FA" w:rsidRPr="00EB78FA" w:rsidRDefault="00EB78FA" w:rsidP="00EB78FA">
            <w:pPr>
              <w:jc w:val="both"/>
              <w:rPr>
                <w:rFonts w:ascii="Calibri Light" w:hAnsi="Calibri Light" w:cs="Calibri Light"/>
                <w:i/>
                <w:sz w:val="18"/>
                <w:szCs w:val="18"/>
              </w:rPr>
            </w:pPr>
            <w:r w:rsidRPr="00EB78FA">
              <w:rPr>
                <w:rFonts w:ascii="Calibri Light" w:hAnsi="Calibri Light" w:cs="Calibri Light"/>
                <w:i/>
                <w:sz w:val="18"/>
                <w:szCs w:val="18"/>
              </w:rPr>
              <w:lastRenderedPageBreak/>
              <w:t>Organisation de 2 séances d’information et de formation, de 3 jours par semestre, de 25 participants des partenaires du système éducatif et autres parties prenantes sur base de connaissance de COVID-19, gestion et défis de la PTME en période de confinement en milieu scolaire et du travail.</w:t>
            </w:r>
          </w:p>
        </w:tc>
        <w:tc>
          <w:tcPr>
            <w:tcW w:w="2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78FA" w:rsidRPr="00EB78FA" w:rsidRDefault="00EB78FA" w:rsidP="00EB78FA">
            <w:pPr>
              <w:jc w:val="both"/>
              <w:rPr>
                <w:rFonts w:ascii="Calibri Light" w:hAnsi="Calibri Light" w:cs="Calibri Light"/>
                <w:i/>
                <w:sz w:val="18"/>
                <w:szCs w:val="18"/>
              </w:rPr>
            </w:pPr>
            <w:r w:rsidRPr="00EB78FA">
              <w:rPr>
                <w:rFonts w:ascii="Calibri Light" w:hAnsi="Calibri Light" w:cs="Calibri Light"/>
                <w:i/>
                <w:sz w:val="18"/>
                <w:szCs w:val="18"/>
              </w:rPr>
              <w:t>Deux séances d’information et de formation de 3 jours pour 25 participants,   1facilitateur, 1 logisticien, 1 salle de réunion, frais de déplacement, tickets et hébergement aux non résident du lieu de l’activité, rafraichissement des participants</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78FA" w:rsidRPr="00EB78FA" w:rsidRDefault="00EB78FA" w:rsidP="00EB78FA">
            <w:pPr>
              <w:jc w:val="both"/>
              <w:rPr>
                <w:rFonts w:ascii="Calibri Light" w:hAnsi="Calibri Light" w:cs="Calibri Light"/>
                <w:i/>
                <w:sz w:val="18"/>
                <w:szCs w:val="18"/>
              </w:rPr>
            </w:pPr>
            <w:r w:rsidRPr="00EB78FA">
              <w:rPr>
                <w:rFonts w:ascii="Calibri Light" w:hAnsi="Calibri Light" w:cs="Calibri Light"/>
                <w:i/>
                <w:sz w:val="18"/>
                <w:szCs w:val="18"/>
              </w:rPr>
              <w:t>Zones transfrontalières du Burundi à haut risque du passage de trafic illicite des personnes et de la pandémie à Corona et de SIDA/IST via la PTME</w:t>
            </w:r>
          </w:p>
        </w:tc>
        <w:tc>
          <w:tcPr>
            <w:tcW w:w="2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78FA" w:rsidRPr="00EB78FA" w:rsidRDefault="00EB78FA" w:rsidP="00EB78FA">
            <w:pPr>
              <w:jc w:val="both"/>
              <w:rPr>
                <w:rFonts w:ascii="Calibri Light" w:hAnsi="Calibri Light" w:cs="Calibri Light"/>
                <w:i/>
                <w:sz w:val="18"/>
                <w:szCs w:val="18"/>
              </w:rPr>
            </w:pPr>
            <w:r w:rsidRPr="00EB78FA">
              <w:rPr>
                <w:rFonts w:ascii="Calibri Light" w:hAnsi="Calibri Light" w:cs="Calibri Light"/>
                <w:i/>
                <w:sz w:val="18"/>
                <w:szCs w:val="18"/>
              </w:rPr>
              <w:t xml:space="preserve">Au moins 25 représentants des zones transfrontalières des DPE seront informés sur le COVID-19, le SIDA et la PTME et adoptent des actions d’accompagnement  socio-économiques </w:t>
            </w:r>
          </w:p>
        </w:tc>
        <w:tc>
          <w:tcPr>
            <w:tcW w:w="1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78FA" w:rsidRPr="00EB78FA" w:rsidRDefault="00EB78FA" w:rsidP="00EB78FA">
            <w:pPr>
              <w:jc w:val="both"/>
              <w:rPr>
                <w:rFonts w:ascii="Calibri Light" w:hAnsi="Calibri Light" w:cs="Calibri Light"/>
                <w:i/>
                <w:sz w:val="18"/>
                <w:szCs w:val="18"/>
              </w:rPr>
            </w:pPr>
            <w:r w:rsidRPr="00EB78FA">
              <w:rPr>
                <w:rFonts w:ascii="Calibri Light" w:hAnsi="Calibri Light" w:cs="Calibri Light"/>
                <w:i/>
                <w:sz w:val="18"/>
                <w:szCs w:val="18"/>
              </w:rPr>
              <w:t xml:space="preserve">Word Vision, UNICEF, OXFAM Novib, </w:t>
            </w:r>
            <w:r w:rsidR="004E3983">
              <w:rPr>
                <w:rFonts w:ascii="Calibri Light" w:hAnsi="Calibri Light" w:cs="Calibri Light"/>
                <w:i/>
                <w:sz w:val="18"/>
                <w:szCs w:val="18"/>
              </w:rPr>
              <w:t>ALUCOVIS-APDD</w:t>
            </w:r>
            <w:r w:rsidRPr="00EB78FA">
              <w:rPr>
                <w:rFonts w:ascii="Calibri Light" w:hAnsi="Calibri Light" w:cs="Calibri Light"/>
                <w:i/>
                <w:sz w:val="18"/>
                <w:szCs w:val="18"/>
              </w:rPr>
              <w:t>, ActionAid, CAIRE International, OIM, CTP Coalition Bafashebige, FENADEB, MINERS, Save the Children, ONU FEMME, BCRF, autres partenaires intéressés</w:t>
            </w:r>
          </w:p>
        </w:tc>
        <w:tc>
          <w:tcPr>
            <w:tcW w:w="1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B78FA" w:rsidRPr="00EB78FA" w:rsidRDefault="00EB78FA" w:rsidP="00EB78FA">
            <w:pPr>
              <w:jc w:val="both"/>
              <w:rPr>
                <w:sz w:val="18"/>
                <w:szCs w:val="18"/>
              </w:rPr>
            </w:pPr>
            <w:r w:rsidRPr="00EB78FA">
              <w:rPr>
                <w:rFonts w:ascii="Calibri Light" w:hAnsi="Calibri Light" w:cs="Calibri Light"/>
                <w:i/>
                <w:sz w:val="18"/>
                <w:szCs w:val="18"/>
              </w:rPr>
              <w:t>Matériels de fonctionnement en nature et ressources humaines</w:t>
            </w:r>
          </w:p>
        </w:tc>
        <w:tc>
          <w:tcPr>
            <w:tcW w:w="1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B78FA" w:rsidRPr="00EB78FA" w:rsidRDefault="00EB78FA" w:rsidP="00EB78FA">
            <w:pPr>
              <w:jc w:val="both"/>
              <w:rPr>
                <w:rFonts w:ascii="Calibri Light" w:hAnsi="Calibri Light" w:cs="Calibri Light"/>
                <w:i/>
                <w:sz w:val="18"/>
                <w:szCs w:val="18"/>
              </w:rPr>
            </w:pPr>
            <w:r w:rsidRPr="00EB78FA">
              <w:rPr>
                <w:rFonts w:ascii="Calibri Light" w:hAnsi="Calibri Light" w:cs="Calibri Light"/>
                <w:i/>
                <w:sz w:val="18"/>
                <w:szCs w:val="18"/>
              </w:rPr>
              <w:t>12 600 000</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78FA" w:rsidRPr="00EB78FA" w:rsidRDefault="00EB78FA" w:rsidP="00EB78FA">
            <w:pPr>
              <w:jc w:val="both"/>
              <w:rPr>
                <w:sz w:val="18"/>
                <w:szCs w:val="18"/>
              </w:rPr>
            </w:pPr>
            <w:r w:rsidRPr="00EB78FA">
              <w:rPr>
                <w:rFonts w:ascii="Calibri Light" w:hAnsi="Calibri Light" w:cs="Calibri Light"/>
                <w:i/>
                <w:sz w:val="18"/>
                <w:szCs w:val="18"/>
              </w:rPr>
              <w:t>2</w:t>
            </w:r>
            <w:r w:rsidRPr="00EB78FA">
              <w:rPr>
                <w:rFonts w:ascii="Calibri Light" w:hAnsi="Calibri Light" w:cs="Calibri Light"/>
                <w:i/>
                <w:sz w:val="18"/>
                <w:szCs w:val="18"/>
                <w:vertAlign w:val="superscript"/>
              </w:rPr>
              <w:t>ème</w:t>
            </w:r>
            <w:r w:rsidRPr="00EB78FA">
              <w:rPr>
                <w:rFonts w:ascii="Calibri Light" w:hAnsi="Calibri Light" w:cs="Calibri Light"/>
                <w:i/>
                <w:sz w:val="18"/>
                <w:szCs w:val="18"/>
              </w:rPr>
              <w:t xml:space="preserve"> semaine du mois de juin-fin novembre 2021</w:t>
            </w:r>
          </w:p>
        </w:tc>
      </w:tr>
      <w:tr w:rsidR="00EB78FA" w:rsidRPr="00EB78FA" w:rsidTr="00EB78FA">
        <w:tc>
          <w:tcPr>
            <w:tcW w:w="3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78FA" w:rsidRPr="00EB78FA" w:rsidRDefault="00EB78FA" w:rsidP="00EB78FA">
            <w:pPr>
              <w:jc w:val="both"/>
              <w:rPr>
                <w:rFonts w:ascii="Calibri Light" w:hAnsi="Calibri Light" w:cs="Calibri Light"/>
                <w:i/>
                <w:sz w:val="18"/>
                <w:szCs w:val="18"/>
              </w:rPr>
            </w:pPr>
            <w:r w:rsidRPr="00EB78FA">
              <w:rPr>
                <w:rFonts w:ascii="Calibri Light" w:hAnsi="Calibri Light" w:cs="Calibri Light"/>
                <w:i/>
                <w:sz w:val="18"/>
                <w:szCs w:val="18"/>
              </w:rPr>
              <w:t>Sensibilisation sur le nCOVID-19 de 3 jours pour 25 représentants témoins de succès aux survivants enseignants-élèves des écoles affectées ou infectées par le COVID-19.</w:t>
            </w:r>
          </w:p>
        </w:tc>
        <w:tc>
          <w:tcPr>
            <w:tcW w:w="2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78FA" w:rsidRPr="00EB78FA" w:rsidRDefault="00EB78FA" w:rsidP="00EB78FA">
            <w:pPr>
              <w:jc w:val="both"/>
              <w:rPr>
                <w:rFonts w:ascii="Calibri Light" w:hAnsi="Calibri Light" w:cs="Calibri Light"/>
                <w:i/>
                <w:sz w:val="18"/>
                <w:szCs w:val="18"/>
              </w:rPr>
            </w:pPr>
            <w:r w:rsidRPr="00EB78FA">
              <w:rPr>
                <w:rFonts w:ascii="Calibri Light" w:hAnsi="Calibri Light" w:cs="Calibri Light"/>
                <w:i/>
                <w:sz w:val="18"/>
                <w:szCs w:val="18"/>
              </w:rPr>
              <w:t>Un atelier de sensibilisation sur le nCOVID-19  de 25 membres pour 3 jours de       formation avec récolte des succès, 1 conférencier, 1 logisticien, 1 salle de formation, frais de déplacement, tickets et hébergement aux non résident du lieu de l’activité, rafraichissement des participants</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78FA" w:rsidRPr="00EB78FA" w:rsidRDefault="00EB78FA" w:rsidP="00EB78FA">
            <w:pPr>
              <w:jc w:val="both"/>
              <w:rPr>
                <w:rFonts w:ascii="Calibri Light" w:hAnsi="Calibri Light" w:cs="Calibri Light"/>
                <w:i/>
                <w:sz w:val="18"/>
                <w:szCs w:val="18"/>
              </w:rPr>
            </w:pPr>
            <w:r w:rsidRPr="00EB78FA">
              <w:rPr>
                <w:rFonts w:ascii="Calibri Light" w:hAnsi="Calibri Light" w:cs="Calibri Light"/>
                <w:i/>
                <w:sz w:val="18"/>
                <w:szCs w:val="18"/>
              </w:rPr>
              <w:t>Des ECOFO ciblées par les DCE/DPE des zones du secteur de l’éducation à haut risque de COVID-19</w:t>
            </w:r>
          </w:p>
        </w:tc>
        <w:tc>
          <w:tcPr>
            <w:tcW w:w="2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78FA" w:rsidRPr="00EB78FA" w:rsidRDefault="00EB78FA" w:rsidP="00EB78FA">
            <w:pPr>
              <w:jc w:val="both"/>
              <w:rPr>
                <w:rFonts w:ascii="Calibri Light" w:hAnsi="Calibri Light" w:cs="Calibri Light"/>
                <w:i/>
                <w:sz w:val="18"/>
                <w:szCs w:val="18"/>
              </w:rPr>
            </w:pPr>
            <w:r w:rsidRPr="00EB78FA">
              <w:rPr>
                <w:rFonts w:ascii="Calibri Light" w:hAnsi="Calibri Light" w:cs="Calibri Light"/>
                <w:i/>
                <w:sz w:val="18"/>
                <w:szCs w:val="18"/>
              </w:rPr>
              <w:t>Au moins 25 bénéficiaires témoins des faits à impact de nCovid-19 seront identifiés et amènent de l’espoir aux communautés désespérées de vie.</w:t>
            </w:r>
          </w:p>
        </w:tc>
        <w:tc>
          <w:tcPr>
            <w:tcW w:w="1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78FA" w:rsidRPr="00EB78FA" w:rsidRDefault="00EB78FA" w:rsidP="00EB78FA">
            <w:pPr>
              <w:jc w:val="both"/>
              <w:rPr>
                <w:rFonts w:ascii="Calibri Light" w:hAnsi="Calibri Light" w:cs="Calibri Light"/>
                <w:i/>
                <w:sz w:val="18"/>
                <w:szCs w:val="18"/>
              </w:rPr>
            </w:pPr>
            <w:r w:rsidRPr="00EB78FA">
              <w:rPr>
                <w:rFonts w:ascii="Calibri Light" w:hAnsi="Calibri Light" w:cs="Calibri Light"/>
                <w:i/>
                <w:sz w:val="18"/>
                <w:szCs w:val="18"/>
              </w:rPr>
              <w:t xml:space="preserve">Word Vision, UNICEF, OXFAM Novib, </w:t>
            </w:r>
            <w:r w:rsidR="004E3983">
              <w:rPr>
                <w:rFonts w:ascii="Calibri Light" w:hAnsi="Calibri Light" w:cs="Calibri Light"/>
                <w:i/>
                <w:sz w:val="18"/>
                <w:szCs w:val="18"/>
              </w:rPr>
              <w:t>ALUCOVIS-APDD</w:t>
            </w:r>
            <w:r w:rsidRPr="00EB78FA">
              <w:rPr>
                <w:rFonts w:ascii="Calibri Light" w:hAnsi="Calibri Light" w:cs="Calibri Light"/>
                <w:i/>
                <w:sz w:val="18"/>
                <w:szCs w:val="18"/>
              </w:rPr>
              <w:t>, ActionAid, CAIRE International, OIM, CTP Coalition Bafashebige, FENADEB, MINERS, Save the Children, ONU FEMME, BCRF, autres partenaires intéressés</w:t>
            </w:r>
          </w:p>
        </w:tc>
        <w:tc>
          <w:tcPr>
            <w:tcW w:w="1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B78FA" w:rsidRPr="00EB78FA" w:rsidRDefault="00EB78FA" w:rsidP="00EB78FA">
            <w:pPr>
              <w:jc w:val="both"/>
              <w:rPr>
                <w:sz w:val="18"/>
                <w:szCs w:val="18"/>
              </w:rPr>
            </w:pPr>
            <w:r w:rsidRPr="00EB78FA">
              <w:rPr>
                <w:rFonts w:ascii="Calibri Light" w:hAnsi="Calibri Light" w:cs="Calibri Light"/>
                <w:i/>
                <w:sz w:val="18"/>
                <w:szCs w:val="18"/>
              </w:rPr>
              <w:t>Matériels de fonctionnement en nature et ressources humaines</w:t>
            </w:r>
          </w:p>
        </w:tc>
        <w:tc>
          <w:tcPr>
            <w:tcW w:w="1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B78FA" w:rsidRPr="00EB78FA" w:rsidRDefault="00EB78FA" w:rsidP="00EB78FA">
            <w:pPr>
              <w:jc w:val="both"/>
              <w:rPr>
                <w:rFonts w:ascii="Calibri Light" w:hAnsi="Calibri Light" w:cs="Calibri Light"/>
                <w:i/>
                <w:sz w:val="18"/>
                <w:szCs w:val="18"/>
              </w:rPr>
            </w:pPr>
            <w:r w:rsidRPr="00EB78FA">
              <w:rPr>
                <w:rFonts w:ascii="Calibri Light" w:hAnsi="Calibri Light" w:cs="Calibri Light"/>
                <w:i/>
                <w:sz w:val="18"/>
                <w:szCs w:val="18"/>
              </w:rPr>
              <w:t>11 900 000</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78FA" w:rsidRPr="00EB78FA" w:rsidRDefault="00EB78FA" w:rsidP="00EB78FA">
            <w:pPr>
              <w:jc w:val="both"/>
              <w:rPr>
                <w:rFonts w:ascii="Calibri Light" w:hAnsi="Calibri Light" w:cs="Calibri Light"/>
                <w:i/>
                <w:sz w:val="18"/>
                <w:szCs w:val="18"/>
              </w:rPr>
            </w:pPr>
            <w:r w:rsidRPr="00EB78FA">
              <w:rPr>
                <w:rFonts w:ascii="Calibri Light" w:hAnsi="Calibri Light" w:cs="Calibri Light"/>
                <w:i/>
                <w:sz w:val="18"/>
                <w:szCs w:val="18"/>
              </w:rPr>
              <w:t>Mi-octobre 2021</w:t>
            </w:r>
          </w:p>
        </w:tc>
      </w:tr>
      <w:tr w:rsidR="00EB78FA" w:rsidRPr="00EB78FA" w:rsidTr="00EB78FA">
        <w:tc>
          <w:tcPr>
            <w:tcW w:w="3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78FA" w:rsidRPr="00EB78FA" w:rsidRDefault="00EB78FA" w:rsidP="00EB78FA">
            <w:pPr>
              <w:jc w:val="both"/>
              <w:rPr>
                <w:rFonts w:ascii="Calibri Light" w:hAnsi="Calibri Light" w:cs="Calibri Light"/>
                <w:i/>
                <w:sz w:val="18"/>
                <w:szCs w:val="18"/>
              </w:rPr>
            </w:pPr>
            <w:r w:rsidRPr="00EB78FA">
              <w:rPr>
                <w:rFonts w:ascii="Calibri Light" w:hAnsi="Calibri Light" w:cs="Calibri Light"/>
                <w:i/>
                <w:sz w:val="18"/>
                <w:szCs w:val="18"/>
              </w:rPr>
              <w:t xml:space="preserve">Soutenir dans la réhabilitation et/ou la construction de 12 classes des DCE des DPE cibles ayant de grand nombre de participation d’enfants sans classes ni matériels à pupitres. </w:t>
            </w:r>
          </w:p>
        </w:tc>
        <w:tc>
          <w:tcPr>
            <w:tcW w:w="2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78FA" w:rsidRPr="00EB78FA" w:rsidRDefault="00EB78FA" w:rsidP="00EB78FA">
            <w:pPr>
              <w:jc w:val="both"/>
              <w:rPr>
                <w:rFonts w:ascii="Calibri Light" w:hAnsi="Calibri Light" w:cs="Calibri Light"/>
                <w:i/>
                <w:sz w:val="18"/>
                <w:szCs w:val="18"/>
              </w:rPr>
            </w:pPr>
            <w:r w:rsidRPr="00EB78FA">
              <w:rPr>
                <w:rFonts w:ascii="Calibri Light" w:hAnsi="Calibri Light" w:cs="Calibri Light"/>
                <w:i/>
                <w:sz w:val="18"/>
                <w:szCs w:val="18"/>
              </w:rPr>
              <w:t xml:space="preserve">Un plan de réhabilitation et/ou construction des classes, Mains d’œuvre, ciments, tôles, clous, fils ligaturés, la chaux, vitres, portes métalliques, Madriers et planches, mastique et autres accessoires  </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78FA" w:rsidRPr="00EB78FA" w:rsidRDefault="00EB78FA" w:rsidP="00EB78FA">
            <w:pPr>
              <w:jc w:val="both"/>
              <w:rPr>
                <w:rFonts w:ascii="Calibri Light" w:hAnsi="Calibri Light" w:cs="Calibri Light"/>
                <w:i/>
                <w:sz w:val="18"/>
                <w:szCs w:val="18"/>
              </w:rPr>
            </w:pPr>
            <w:r w:rsidRPr="00EB78FA">
              <w:rPr>
                <w:rFonts w:ascii="Calibri Light" w:hAnsi="Calibri Light" w:cs="Calibri Light"/>
                <w:i/>
                <w:sz w:val="18"/>
                <w:szCs w:val="18"/>
              </w:rPr>
              <w:t>Des ECOFO de DCE cible de DPE</w:t>
            </w:r>
          </w:p>
        </w:tc>
        <w:tc>
          <w:tcPr>
            <w:tcW w:w="2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78FA" w:rsidRPr="00EB78FA" w:rsidRDefault="00EB78FA" w:rsidP="00EB78FA">
            <w:pPr>
              <w:jc w:val="both"/>
              <w:rPr>
                <w:rFonts w:ascii="Calibri Light" w:hAnsi="Calibri Light" w:cs="Calibri Light"/>
                <w:i/>
                <w:sz w:val="18"/>
                <w:szCs w:val="18"/>
              </w:rPr>
            </w:pPr>
            <w:r w:rsidRPr="00EB78FA">
              <w:rPr>
                <w:rFonts w:ascii="Calibri Light" w:hAnsi="Calibri Light" w:cs="Calibri Light"/>
                <w:i/>
                <w:sz w:val="18"/>
                <w:szCs w:val="18"/>
              </w:rPr>
              <w:t>Au moins 12 classes seront réhabilitées ou construites.</w:t>
            </w:r>
          </w:p>
        </w:tc>
        <w:tc>
          <w:tcPr>
            <w:tcW w:w="1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78FA" w:rsidRPr="00EB78FA" w:rsidRDefault="00EB78FA" w:rsidP="00EB78FA">
            <w:pPr>
              <w:jc w:val="both"/>
              <w:rPr>
                <w:rFonts w:ascii="Calibri Light" w:hAnsi="Calibri Light" w:cs="Calibri Light"/>
                <w:i/>
                <w:sz w:val="18"/>
                <w:szCs w:val="18"/>
              </w:rPr>
            </w:pPr>
            <w:r w:rsidRPr="00EB78FA">
              <w:rPr>
                <w:rFonts w:ascii="Calibri Light" w:hAnsi="Calibri Light" w:cs="Calibri Light"/>
                <w:i/>
                <w:sz w:val="18"/>
                <w:szCs w:val="18"/>
              </w:rPr>
              <w:t>A la recherche de partenaires</w:t>
            </w:r>
          </w:p>
        </w:tc>
        <w:tc>
          <w:tcPr>
            <w:tcW w:w="1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B78FA" w:rsidRPr="00EB78FA" w:rsidRDefault="00EB78FA" w:rsidP="00EB78FA">
            <w:pPr>
              <w:jc w:val="both"/>
              <w:rPr>
                <w:rFonts w:ascii="Calibri Light" w:hAnsi="Calibri Light" w:cs="Calibri Light"/>
                <w:i/>
                <w:sz w:val="18"/>
                <w:szCs w:val="18"/>
              </w:rPr>
            </w:pPr>
            <w:r w:rsidRPr="00EB78FA">
              <w:rPr>
                <w:rFonts w:ascii="Calibri Light" w:hAnsi="Calibri Light" w:cs="Calibri Light"/>
                <w:i/>
                <w:sz w:val="18"/>
                <w:szCs w:val="18"/>
              </w:rPr>
              <w:t xml:space="preserve">Ressources humaines disponibles </w:t>
            </w:r>
          </w:p>
        </w:tc>
        <w:tc>
          <w:tcPr>
            <w:tcW w:w="1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B78FA" w:rsidRPr="00EB78FA" w:rsidRDefault="00EB78FA" w:rsidP="00EB78FA">
            <w:pPr>
              <w:jc w:val="both"/>
              <w:rPr>
                <w:rFonts w:ascii="Calibri Light" w:hAnsi="Calibri Light" w:cs="Calibri Light"/>
                <w:i/>
                <w:sz w:val="18"/>
                <w:szCs w:val="18"/>
              </w:rPr>
            </w:pPr>
            <w:r w:rsidRPr="00EB78FA">
              <w:rPr>
                <w:rFonts w:ascii="Calibri Light" w:hAnsi="Calibri Light" w:cs="Calibri Light"/>
                <w:i/>
                <w:sz w:val="18"/>
                <w:szCs w:val="18"/>
              </w:rPr>
              <w:t>96 000 000</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78FA" w:rsidRPr="00EB78FA" w:rsidRDefault="00EB78FA" w:rsidP="00EB78FA">
            <w:pPr>
              <w:jc w:val="both"/>
              <w:rPr>
                <w:rFonts w:ascii="Calibri Light" w:hAnsi="Calibri Light" w:cs="Calibri Light"/>
                <w:i/>
                <w:sz w:val="18"/>
                <w:szCs w:val="18"/>
              </w:rPr>
            </w:pPr>
            <w:r w:rsidRPr="00EB78FA">
              <w:rPr>
                <w:rFonts w:ascii="Calibri Light" w:hAnsi="Calibri Light" w:cs="Calibri Light"/>
                <w:i/>
                <w:sz w:val="18"/>
                <w:szCs w:val="18"/>
              </w:rPr>
              <w:t>Juillet à oct 2021</w:t>
            </w:r>
          </w:p>
        </w:tc>
      </w:tr>
      <w:tr w:rsidR="00EB78FA" w:rsidRPr="00EB78FA" w:rsidTr="00EB78FA">
        <w:tc>
          <w:tcPr>
            <w:tcW w:w="3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78FA" w:rsidRPr="00EB78FA" w:rsidRDefault="00EB78FA" w:rsidP="00EB78FA">
            <w:pPr>
              <w:jc w:val="both"/>
              <w:rPr>
                <w:rFonts w:ascii="Calibri Light" w:hAnsi="Calibri Light" w:cs="Calibri Light"/>
                <w:i/>
                <w:sz w:val="18"/>
                <w:szCs w:val="18"/>
              </w:rPr>
            </w:pPr>
            <w:r w:rsidRPr="00EB78FA">
              <w:rPr>
                <w:rFonts w:ascii="Calibri Light" w:hAnsi="Calibri Light" w:cs="Calibri Light"/>
                <w:i/>
                <w:sz w:val="18"/>
                <w:szCs w:val="18"/>
              </w:rPr>
              <w:t>Facilitation de dotation en appui institutionnel pour le fonctionnement de l’</w:t>
            </w:r>
            <w:r w:rsidR="004E3983">
              <w:rPr>
                <w:rFonts w:ascii="Calibri Light" w:hAnsi="Calibri Light" w:cs="Calibri Light"/>
                <w:i/>
                <w:sz w:val="18"/>
                <w:szCs w:val="18"/>
              </w:rPr>
              <w:t>ALUCOVIS-APDD</w:t>
            </w:r>
            <w:r w:rsidRPr="00EB78FA">
              <w:rPr>
                <w:rFonts w:ascii="Calibri Light" w:hAnsi="Calibri Light" w:cs="Calibri Light"/>
                <w:i/>
                <w:sz w:val="18"/>
                <w:szCs w:val="18"/>
              </w:rPr>
              <w:t>.</w:t>
            </w:r>
          </w:p>
        </w:tc>
        <w:tc>
          <w:tcPr>
            <w:tcW w:w="2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78FA" w:rsidRPr="00EB78FA" w:rsidRDefault="00EB78FA" w:rsidP="00EB78FA">
            <w:pPr>
              <w:jc w:val="both"/>
              <w:rPr>
                <w:rFonts w:ascii="Calibri Light" w:hAnsi="Calibri Light" w:cs="Calibri Light"/>
                <w:i/>
                <w:sz w:val="18"/>
                <w:szCs w:val="18"/>
              </w:rPr>
            </w:pPr>
            <w:r w:rsidRPr="00EB78FA">
              <w:rPr>
                <w:rFonts w:ascii="Calibri Light" w:hAnsi="Calibri Light" w:cs="Calibri Light"/>
                <w:i/>
                <w:sz w:val="18"/>
                <w:szCs w:val="18"/>
              </w:rPr>
              <w:t>Kit des outils de fonctionnement et équipement bureau</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78FA" w:rsidRPr="00EB78FA" w:rsidRDefault="00EB78FA" w:rsidP="00EB78FA">
            <w:pPr>
              <w:jc w:val="both"/>
              <w:rPr>
                <w:rFonts w:ascii="Calibri Light" w:hAnsi="Calibri Light" w:cs="Calibri Light"/>
                <w:i/>
                <w:sz w:val="18"/>
                <w:szCs w:val="18"/>
              </w:rPr>
            </w:pPr>
            <w:r w:rsidRPr="00EB78FA">
              <w:rPr>
                <w:rFonts w:ascii="Calibri Light" w:hAnsi="Calibri Light" w:cs="Calibri Light"/>
                <w:i/>
                <w:sz w:val="18"/>
                <w:szCs w:val="18"/>
              </w:rPr>
              <w:t>Au siège de l’</w:t>
            </w:r>
            <w:r w:rsidR="004E3983">
              <w:rPr>
                <w:rFonts w:ascii="Calibri Light" w:hAnsi="Calibri Light" w:cs="Calibri Light"/>
                <w:i/>
                <w:sz w:val="18"/>
                <w:szCs w:val="18"/>
              </w:rPr>
              <w:t>ALUCOVIS-APDD</w:t>
            </w:r>
            <w:r w:rsidRPr="00EB78FA">
              <w:rPr>
                <w:rFonts w:ascii="Calibri Light" w:hAnsi="Calibri Light" w:cs="Calibri Light"/>
                <w:i/>
                <w:sz w:val="18"/>
                <w:szCs w:val="18"/>
              </w:rPr>
              <w:t xml:space="preserve"> ou son bureau de liaison s’il en est besoin.</w:t>
            </w:r>
          </w:p>
        </w:tc>
        <w:tc>
          <w:tcPr>
            <w:tcW w:w="2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78FA" w:rsidRPr="00EB78FA" w:rsidRDefault="00EB78FA" w:rsidP="00EB78FA">
            <w:pPr>
              <w:jc w:val="both"/>
              <w:rPr>
                <w:rFonts w:ascii="Calibri Light" w:hAnsi="Calibri Light" w:cs="Calibri Light"/>
                <w:i/>
                <w:sz w:val="18"/>
                <w:szCs w:val="18"/>
              </w:rPr>
            </w:pPr>
            <w:r w:rsidRPr="00EB78FA">
              <w:rPr>
                <w:rFonts w:ascii="Calibri Light" w:hAnsi="Calibri Light" w:cs="Calibri Light"/>
                <w:i/>
                <w:sz w:val="18"/>
                <w:szCs w:val="18"/>
              </w:rPr>
              <w:t>Le kit de fonctionnement de l’</w:t>
            </w:r>
            <w:r w:rsidR="004E3983">
              <w:rPr>
                <w:rFonts w:ascii="Calibri Light" w:hAnsi="Calibri Light" w:cs="Calibri Light"/>
                <w:i/>
                <w:sz w:val="18"/>
                <w:szCs w:val="18"/>
              </w:rPr>
              <w:t>ALUCOVIS-APDD</w:t>
            </w:r>
            <w:r w:rsidRPr="00EB78FA">
              <w:rPr>
                <w:rFonts w:ascii="Calibri Light" w:hAnsi="Calibri Light" w:cs="Calibri Light"/>
                <w:i/>
                <w:sz w:val="18"/>
                <w:szCs w:val="18"/>
              </w:rPr>
              <w:t xml:space="preserve"> donnera au comité de coordination de mieux s’organiser et faire du rapportage de qualité.</w:t>
            </w:r>
          </w:p>
        </w:tc>
        <w:tc>
          <w:tcPr>
            <w:tcW w:w="1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78FA" w:rsidRPr="00EB78FA" w:rsidRDefault="00EB78FA" w:rsidP="00EB78FA">
            <w:pPr>
              <w:jc w:val="both"/>
              <w:rPr>
                <w:rFonts w:ascii="Calibri Light" w:hAnsi="Calibri Light" w:cs="Calibri Light"/>
                <w:i/>
                <w:sz w:val="18"/>
                <w:szCs w:val="18"/>
              </w:rPr>
            </w:pPr>
            <w:r w:rsidRPr="00EB78FA">
              <w:rPr>
                <w:rFonts w:ascii="Calibri Light" w:hAnsi="Calibri Light" w:cs="Calibri Light"/>
                <w:i/>
                <w:sz w:val="18"/>
                <w:szCs w:val="18"/>
              </w:rPr>
              <w:t xml:space="preserve">Word Vision, UNICEF, OXFAM Novib, </w:t>
            </w:r>
            <w:r w:rsidR="004E3983">
              <w:rPr>
                <w:rFonts w:ascii="Calibri Light" w:hAnsi="Calibri Light" w:cs="Calibri Light"/>
                <w:i/>
                <w:sz w:val="18"/>
                <w:szCs w:val="18"/>
              </w:rPr>
              <w:t>ALUCOVIS-APDD</w:t>
            </w:r>
            <w:r w:rsidRPr="00EB78FA">
              <w:rPr>
                <w:rFonts w:ascii="Calibri Light" w:hAnsi="Calibri Light" w:cs="Calibri Light"/>
                <w:i/>
                <w:sz w:val="18"/>
                <w:szCs w:val="18"/>
              </w:rPr>
              <w:t>, ActionAid, CAIRE International, OIM, CTP Coalition Bafashebige, FENADEB, MINERS, Save the Children, ONU FEMME, BCRF, autres partenaires intéressés</w:t>
            </w:r>
          </w:p>
        </w:tc>
        <w:tc>
          <w:tcPr>
            <w:tcW w:w="1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B78FA" w:rsidRPr="00EB78FA" w:rsidRDefault="00EB78FA" w:rsidP="00EB78FA">
            <w:pPr>
              <w:jc w:val="both"/>
              <w:rPr>
                <w:sz w:val="18"/>
                <w:szCs w:val="18"/>
              </w:rPr>
            </w:pPr>
            <w:r w:rsidRPr="00EB78FA">
              <w:rPr>
                <w:rFonts w:ascii="Calibri Light" w:hAnsi="Calibri Light" w:cs="Calibri Light"/>
                <w:i/>
                <w:sz w:val="18"/>
                <w:szCs w:val="18"/>
              </w:rPr>
              <w:t xml:space="preserve">Ressources humaines </w:t>
            </w:r>
          </w:p>
        </w:tc>
        <w:tc>
          <w:tcPr>
            <w:tcW w:w="1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B78FA" w:rsidRPr="00EB78FA" w:rsidRDefault="00EB78FA" w:rsidP="00EB78FA">
            <w:pPr>
              <w:jc w:val="both"/>
              <w:rPr>
                <w:rFonts w:ascii="Calibri Light" w:hAnsi="Calibri Light" w:cs="Calibri Light"/>
                <w:i/>
                <w:sz w:val="18"/>
                <w:szCs w:val="18"/>
              </w:rPr>
            </w:pPr>
            <w:r w:rsidRPr="00EB78FA">
              <w:rPr>
                <w:rFonts w:ascii="Calibri Light" w:hAnsi="Calibri Light" w:cs="Calibri Light"/>
                <w:i/>
                <w:sz w:val="18"/>
                <w:szCs w:val="18"/>
              </w:rPr>
              <w:t>10 000 000</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78FA" w:rsidRPr="00EB78FA" w:rsidRDefault="00EB78FA" w:rsidP="00EB78FA">
            <w:pPr>
              <w:jc w:val="both"/>
              <w:rPr>
                <w:rFonts w:ascii="Calibri Light" w:hAnsi="Calibri Light" w:cs="Calibri Light"/>
                <w:i/>
                <w:sz w:val="18"/>
                <w:szCs w:val="18"/>
              </w:rPr>
            </w:pPr>
            <w:r w:rsidRPr="00EB78FA">
              <w:rPr>
                <w:rFonts w:ascii="Calibri Light" w:hAnsi="Calibri Light" w:cs="Calibri Light"/>
                <w:i/>
                <w:sz w:val="18"/>
                <w:szCs w:val="18"/>
              </w:rPr>
              <w:t>Fin Mai à mi-juin 2021</w:t>
            </w:r>
          </w:p>
        </w:tc>
      </w:tr>
      <w:tr w:rsidR="00EB78FA" w:rsidRPr="00EB78FA" w:rsidTr="00EB78FA">
        <w:tc>
          <w:tcPr>
            <w:tcW w:w="3360"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EB78FA" w:rsidRPr="00EB78FA" w:rsidRDefault="00EB78FA" w:rsidP="00EB78FA">
            <w:pPr>
              <w:jc w:val="both"/>
              <w:rPr>
                <w:rFonts w:ascii="Calibri Light" w:hAnsi="Calibri Light" w:cs="Calibri Light"/>
                <w:b/>
                <w:i/>
                <w:sz w:val="18"/>
                <w:szCs w:val="18"/>
              </w:rPr>
            </w:pPr>
            <w:r w:rsidRPr="00EB78FA">
              <w:rPr>
                <w:rFonts w:ascii="Calibri Light" w:hAnsi="Calibri Light" w:cs="Calibri Light"/>
                <w:b/>
                <w:i/>
                <w:sz w:val="18"/>
                <w:szCs w:val="18"/>
              </w:rPr>
              <w:t>Total activité/mois</w:t>
            </w:r>
          </w:p>
        </w:tc>
        <w:tc>
          <w:tcPr>
            <w:tcW w:w="2663"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EB78FA" w:rsidRPr="00EB78FA" w:rsidRDefault="00EB78FA" w:rsidP="00EB78FA">
            <w:pPr>
              <w:jc w:val="both"/>
              <w:rPr>
                <w:rFonts w:ascii="Calibri Light" w:hAnsi="Calibri Light" w:cs="Calibri Light"/>
                <w:b/>
                <w:i/>
                <w:sz w:val="18"/>
                <w:szCs w:val="18"/>
              </w:rPr>
            </w:pPr>
          </w:p>
        </w:tc>
        <w:tc>
          <w:tcPr>
            <w:tcW w:w="1973"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EB78FA" w:rsidRPr="00EB78FA" w:rsidRDefault="00EB78FA" w:rsidP="00EB78FA">
            <w:pPr>
              <w:jc w:val="both"/>
              <w:rPr>
                <w:rFonts w:ascii="Calibri Light" w:hAnsi="Calibri Light" w:cs="Calibri Light"/>
                <w:b/>
                <w:i/>
                <w:sz w:val="18"/>
                <w:szCs w:val="18"/>
              </w:rPr>
            </w:pPr>
          </w:p>
        </w:tc>
        <w:tc>
          <w:tcPr>
            <w:tcW w:w="2117"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EB78FA" w:rsidRPr="00EB78FA" w:rsidRDefault="00EB78FA" w:rsidP="00EB78FA">
            <w:pPr>
              <w:jc w:val="both"/>
              <w:rPr>
                <w:rFonts w:ascii="Calibri Light" w:hAnsi="Calibri Light" w:cs="Calibri Light"/>
                <w:b/>
                <w:i/>
                <w:sz w:val="18"/>
                <w:szCs w:val="18"/>
              </w:rPr>
            </w:pPr>
          </w:p>
        </w:tc>
        <w:tc>
          <w:tcPr>
            <w:tcW w:w="1969"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EB78FA" w:rsidRPr="00EB78FA" w:rsidRDefault="00EB78FA" w:rsidP="00EB78FA">
            <w:pPr>
              <w:jc w:val="both"/>
              <w:rPr>
                <w:rFonts w:ascii="Calibri Light" w:hAnsi="Calibri Light" w:cs="Calibri Light"/>
                <w:b/>
                <w:i/>
                <w:sz w:val="18"/>
                <w:szCs w:val="18"/>
              </w:rPr>
            </w:pPr>
          </w:p>
        </w:tc>
        <w:tc>
          <w:tcPr>
            <w:tcW w:w="1385" w:type="dxa"/>
            <w:tcBorders>
              <w:top w:val="single" w:sz="4" w:space="0" w:color="000000"/>
              <w:left w:val="single" w:sz="4" w:space="0" w:color="000000"/>
              <w:bottom w:val="single" w:sz="4" w:space="0" w:color="000000"/>
              <w:right w:val="single" w:sz="4" w:space="0" w:color="000000"/>
            </w:tcBorders>
            <w:shd w:val="clear" w:color="auto" w:fill="E2EFD9"/>
            <w:tcMar>
              <w:top w:w="0" w:type="dxa"/>
              <w:left w:w="10" w:type="dxa"/>
              <w:bottom w:w="0" w:type="dxa"/>
              <w:right w:w="10" w:type="dxa"/>
            </w:tcMar>
          </w:tcPr>
          <w:p w:rsidR="00EB78FA" w:rsidRPr="00EB78FA" w:rsidRDefault="00EB78FA" w:rsidP="00EB78FA">
            <w:pPr>
              <w:jc w:val="both"/>
              <w:rPr>
                <w:rFonts w:ascii="Calibri Light" w:hAnsi="Calibri Light" w:cs="Calibri Light"/>
                <w:b/>
                <w:i/>
                <w:sz w:val="18"/>
                <w:szCs w:val="18"/>
              </w:rPr>
            </w:pPr>
            <w:r w:rsidRPr="00EB78FA">
              <w:rPr>
                <w:rFonts w:ascii="Calibri Light" w:hAnsi="Calibri Light" w:cs="Calibri Light"/>
                <w:b/>
                <w:i/>
                <w:sz w:val="18"/>
                <w:szCs w:val="18"/>
              </w:rPr>
              <w:t>Ressources en nature</w:t>
            </w:r>
          </w:p>
        </w:tc>
        <w:tc>
          <w:tcPr>
            <w:tcW w:w="1643" w:type="dxa"/>
            <w:tcBorders>
              <w:top w:val="single" w:sz="4" w:space="0" w:color="000000"/>
              <w:left w:val="single" w:sz="4" w:space="0" w:color="000000"/>
              <w:bottom w:val="single" w:sz="4" w:space="0" w:color="000000"/>
              <w:right w:val="single" w:sz="4" w:space="0" w:color="000000"/>
            </w:tcBorders>
            <w:shd w:val="clear" w:color="auto" w:fill="E2EFD9"/>
            <w:tcMar>
              <w:top w:w="0" w:type="dxa"/>
              <w:left w:w="10" w:type="dxa"/>
              <w:bottom w:w="0" w:type="dxa"/>
              <w:right w:w="10" w:type="dxa"/>
            </w:tcMar>
          </w:tcPr>
          <w:p w:rsidR="00EB78FA" w:rsidRPr="00EB78FA" w:rsidRDefault="00EB78FA" w:rsidP="00EB78FA">
            <w:pPr>
              <w:ind w:left="304"/>
              <w:jc w:val="both"/>
              <w:rPr>
                <w:rFonts w:ascii="Calibri Light" w:hAnsi="Calibri Light" w:cs="Calibri Light"/>
                <w:b/>
                <w:i/>
                <w:sz w:val="18"/>
                <w:szCs w:val="18"/>
              </w:rPr>
            </w:pPr>
            <w:r w:rsidRPr="00EB78FA">
              <w:rPr>
                <w:rFonts w:ascii="Calibri Light" w:hAnsi="Calibri Light" w:cs="Calibri Light"/>
                <w:b/>
                <w:i/>
                <w:sz w:val="18"/>
                <w:szCs w:val="18"/>
              </w:rPr>
              <w:t>273 780</w:t>
            </w:r>
            <w:r w:rsidR="00C75D08">
              <w:rPr>
                <w:rFonts w:ascii="Calibri Light" w:hAnsi="Calibri Light" w:cs="Calibri Light"/>
                <w:b/>
                <w:i/>
                <w:sz w:val="18"/>
                <w:szCs w:val="18"/>
              </w:rPr>
              <w:t> </w:t>
            </w:r>
            <w:r w:rsidRPr="00EB78FA">
              <w:rPr>
                <w:rFonts w:ascii="Calibri Light" w:hAnsi="Calibri Light" w:cs="Calibri Light"/>
                <w:b/>
                <w:i/>
                <w:sz w:val="18"/>
                <w:szCs w:val="18"/>
              </w:rPr>
              <w:t>000</w:t>
            </w:r>
            <w:r w:rsidR="00C75D08">
              <w:rPr>
                <w:rFonts w:ascii="Calibri Light" w:hAnsi="Calibri Light" w:cs="Calibri Light"/>
                <w:b/>
                <w:i/>
                <w:sz w:val="18"/>
                <w:szCs w:val="18"/>
              </w:rPr>
              <w:t xml:space="preserve"> voir taux du jour BRB</w:t>
            </w:r>
          </w:p>
        </w:tc>
        <w:tc>
          <w:tcPr>
            <w:tcW w:w="1029"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EB78FA" w:rsidRPr="00EB78FA" w:rsidRDefault="00EB78FA" w:rsidP="00EB78FA">
            <w:pPr>
              <w:jc w:val="both"/>
              <w:rPr>
                <w:rFonts w:ascii="Calibri Light" w:hAnsi="Calibri Light" w:cs="Calibri Light"/>
                <w:b/>
                <w:i/>
                <w:sz w:val="18"/>
                <w:szCs w:val="18"/>
              </w:rPr>
            </w:pPr>
            <w:r w:rsidRPr="00EB78FA">
              <w:rPr>
                <w:rFonts w:ascii="Calibri Light" w:hAnsi="Calibri Light" w:cs="Calibri Light"/>
                <w:b/>
                <w:i/>
                <w:sz w:val="18"/>
                <w:szCs w:val="18"/>
              </w:rPr>
              <w:t>12 mois</w:t>
            </w:r>
            <w:r w:rsidR="00873C85">
              <w:rPr>
                <w:rFonts w:ascii="Calibri Light" w:hAnsi="Calibri Light" w:cs="Calibri Light"/>
                <w:b/>
                <w:i/>
                <w:sz w:val="18"/>
                <w:szCs w:val="18"/>
              </w:rPr>
              <w:t>/4</w:t>
            </w:r>
          </w:p>
        </w:tc>
      </w:tr>
    </w:tbl>
    <w:p w:rsidR="00056E5E" w:rsidRPr="00EB78FA" w:rsidRDefault="00056E5E" w:rsidP="00056E5E">
      <w:pPr>
        <w:jc w:val="both"/>
        <w:rPr>
          <w:rFonts w:ascii="Calibri Light" w:hAnsi="Calibri Light" w:cs="Calibri Light"/>
          <w:i/>
          <w:sz w:val="18"/>
          <w:szCs w:val="18"/>
        </w:rPr>
      </w:pPr>
    </w:p>
    <w:p w:rsidR="00A21336" w:rsidRPr="00EB78FA" w:rsidRDefault="00A21336" w:rsidP="00E4467C">
      <w:pPr>
        <w:jc w:val="both"/>
        <w:rPr>
          <w:rFonts w:ascii="Arial Narrow" w:hAnsi="Arial Narrow" w:cs="Arial"/>
          <w:b/>
          <w:color w:val="0070C0"/>
          <w:sz w:val="18"/>
          <w:szCs w:val="18"/>
        </w:rPr>
      </w:pPr>
    </w:p>
    <w:p w:rsidR="00692620" w:rsidRPr="00EB78FA" w:rsidRDefault="00692620" w:rsidP="00E4467C">
      <w:pPr>
        <w:jc w:val="both"/>
        <w:rPr>
          <w:rFonts w:ascii="Arial Narrow" w:hAnsi="Arial Narrow" w:cs="Arial"/>
          <w:b/>
          <w:color w:val="0070C0"/>
          <w:sz w:val="18"/>
          <w:szCs w:val="18"/>
        </w:rPr>
      </w:pPr>
    </w:p>
    <w:p w:rsidR="00692620" w:rsidRPr="00EB78FA" w:rsidRDefault="00692620" w:rsidP="00E4467C">
      <w:pPr>
        <w:jc w:val="both"/>
        <w:rPr>
          <w:rFonts w:ascii="Arial Narrow" w:hAnsi="Arial Narrow" w:cs="Arial"/>
          <w:b/>
          <w:color w:val="0070C0"/>
          <w:sz w:val="18"/>
          <w:szCs w:val="18"/>
        </w:rPr>
      </w:pPr>
      <w:permStart w:id="628230518" w:edGrp="everyone"/>
      <w:permEnd w:id="628230518"/>
    </w:p>
    <w:sectPr w:rsidR="00692620" w:rsidRPr="00EB78FA" w:rsidSect="00850CE5">
      <w:footerReference w:type="default" r:id="rId17"/>
      <w:pgSz w:w="16838" w:h="11906" w:orient="landscape"/>
      <w:pgMar w:top="1134" w:right="567" w:bottom="1134" w:left="42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1761" w:rsidRDefault="00571761" w:rsidP="00224066">
      <w:r>
        <w:separator/>
      </w:r>
    </w:p>
  </w:endnote>
  <w:endnote w:type="continuationSeparator" w:id="0">
    <w:p w:rsidR="00571761" w:rsidRDefault="00571761" w:rsidP="00224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gency FB">
    <w:panose1 w:val="020B0503020202020204"/>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06639"/>
      <w:docPartObj>
        <w:docPartGallery w:val="Page Numbers (Bottom of Page)"/>
        <w:docPartUnique/>
      </w:docPartObj>
    </w:sdtPr>
    <w:sdtEndPr/>
    <w:sdtContent>
      <w:p w:rsidR="00BD75DD" w:rsidRDefault="00BD75DD">
        <w:pPr>
          <w:pStyle w:val="Pieddepage"/>
          <w:jc w:val="right"/>
        </w:pPr>
        <w:r>
          <w:t xml:space="preserve"> </w:t>
        </w:r>
      </w:p>
    </w:sdtContent>
  </w:sdt>
  <w:p w:rsidR="00BD75DD" w:rsidRDefault="00BD75DD">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4288886"/>
      <w:docPartObj>
        <w:docPartGallery w:val="Page Numbers (Bottom of Page)"/>
        <w:docPartUnique/>
      </w:docPartObj>
    </w:sdtPr>
    <w:sdtEndPr/>
    <w:sdtContent>
      <w:p w:rsidR="00BC2BF3" w:rsidRDefault="00BC2BF3">
        <w:pPr>
          <w:pStyle w:val="Pieddepage"/>
          <w:jc w:val="right"/>
        </w:pPr>
        <w:r>
          <w:t xml:space="preserve"> </w:t>
        </w:r>
      </w:p>
    </w:sdtContent>
  </w:sdt>
  <w:p w:rsidR="00BC2BF3" w:rsidRDefault="00BC2BF3">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7100968"/>
      <w:docPartObj>
        <w:docPartGallery w:val="Page Numbers (Bottom of Page)"/>
        <w:docPartUnique/>
      </w:docPartObj>
    </w:sdtPr>
    <w:sdtEndPr/>
    <w:sdtContent>
      <w:p w:rsidR="00972AEF" w:rsidRDefault="00972AEF">
        <w:pPr>
          <w:pStyle w:val="Pieddepage"/>
          <w:jc w:val="right"/>
        </w:pPr>
        <w:r>
          <w:fldChar w:fldCharType="begin"/>
        </w:r>
        <w:r>
          <w:instrText>PAGE   \* MERGEFORMAT</w:instrText>
        </w:r>
        <w:r>
          <w:fldChar w:fldCharType="separate"/>
        </w:r>
        <w:r w:rsidR="00FA7980">
          <w:rPr>
            <w:noProof/>
          </w:rPr>
          <w:t>57</w:t>
        </w:r>
        <w:r>
          <w:fldChar w:fldCharType="end"/>
        </w:r>
      </w:p>
    </w:sdtContent>
  </w:sdt>
  <w:p w:rsidR="00BC2BF3" w:rsidRDefault="00BC2BF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1761" w:rsidRDefault="00571761" w:rsidP="00224066">
      <w:r>
        <w:separator/>
      </w:r>
    </w:p>
  </w:footnote>
  <w:footnote w:type="continuationSeparator" w:id="0">
    <w:p w:rsidR="00571761" w:rsidRDefault="00571761" w:rsidP="002240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26EE6"/>
    <w:multiLevelType w:val="hybridMultilevel"/>
    <w:tmpl w:val="96E68E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05C683E"/>
    <w:multiLevelType w:val="hybridMultilevel"/>
    <w:tmpl w:val="A9D02726"/>
    <w:lvl w:ilvl="0" w:tplc="1E785226">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3190BDF"/>
    <w:multiLevelType w:val="hybridMultilevel"/>
    <w:tmpl w:val="19486868"/>
    <w:lvl w:ilvl="0" w:tplc="1E785226">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32B4A99"/>
    <w:multiLevelType w:val="hybridMultilevel"/>
    <w:tmpl w:val="4CBC4210"/>
    <w:lvl w:ilvl="0" w:tplc="040C0003">
      <w:start w:val="1"/>
      <w:numFmt w:val="bullet"/>
      <w:lvlText w:val="o"/>
      <w:lvlJc w:val="left"/>
      <w:pPr>
        <w:ind w:left="720" w:hanging="360"/>
      </w:pPr>
      <w:rPr>
        <w:rFonts w:ascii="Courier New" w:hAnsi="Courier New" w:cs="Courier New"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51A632D"/>
    <w:multiLevelType w:val="hybridMultilevel"/>
    <w:tmpl w:val="589007B8"/>
    <w:lvl w:ilvl="0" w:tplc="040C0003">
      <w:start w:val="1"/>
      <w:numFmt w:val="bullet"/>
      <w:lvlText w:val="o"/>
      <w:lvlJc w:val="left"/>
      <w:pPr>
        <w:ind w:left="720" w:hanging="360"/>
      </w:pPr>
      <w:rPr>
        <w:rFonts w:ascii="Courier New" w:hAnsi="Courier New" w:cs="Courier New"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AE774B7"/>
    <w:multiLevelType w:val="hybridMultilevel"/>
    <w:tmpl w:val="6CA80556"/>
    <w:lvl w:ilvl="0" w:tplc="1E785226">
      <w:start w:val="1"/>
      <w:numFmt w:val="bullet"/>
      <w:lvlText w:val="-"/>
      <w:lvlJc w:val="left"/>
      <w:pPr>
        <w:ind w:left="1080" w:hanging="360"/>
      </w:pPr>
      <w:rPr>
        <w:rFonts w:ascii="Calibri" w:eastAsia="Calibri" w:hAnsi="Calibri"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nsid w:val="0D0D700C"/>
    <w:multiLevelType w:val="hybridMultilevel"/>
    <w:tmpl w:val="4A98005E"/>
    <w:lvl w:ilvl="0" w:tplc="1E785226">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3BA6800"/>
    <w:multiLevelType w:val="hybridMultilevel"/>
    <w:tmpl w:val="F482C852"/>
    <w:lvl w:ilvl="0" w:tplc="040C0001">
      <w:start w:val="1"/>
      <w:numFmt w:val="bullet"/>
      <w:lvlText w:val=""/>
      <w:lvlJc w:val="left"/>
      <w:pPr>
        <w:tabs>
          <w:tab w:val="num" w:pos="1515"/>
        </w:tabs>
        <w:ind w:left="1515" w:hanging="360"/>
      </w:pPr>
      <w:rPr>
        <w:rFonts w:ascii="Symbol" w:hAnsi="Symbol" w:hint="default"/>
      </w:rPr>
    </w:lvl>
    <w:lvl w:ilvl="1" w:tplc="040C0003" w:tentative="1">
      <w:start w:val="1"/>
      <w:numFmt w:val="bullet"/>
      <w:lvlText w:val="o"/>
      <w:lvlJc w:val="left"/>
      <w:pPr>
        <w:tabs>
          <w:tab w:val="num" w:pos="2235"/>
        </w:tabs>
        <w:ind w:left="2235" w:hanging="360"/>
      </w:pPr>
      <w:rPr>
        <w:rFonts w:ascii="Courier New" w:hAnsi="Courier New" w:hint="default"/>
      </w:rPr>
    </w:lvl>
    <w:lvl w:ilvl="2" w:tplc="040C0005" w:tentative="1">
      <w:start w:val="1"/>
      <w:numFmt w:val="bullet"/>
      <w:lvlText w:val=""/>
      <w:lvlJc w:val="left"/>
      <w:pPr>
        <w:tabs>
          <w:tab w:val="num" w:pos="2955"/>
        </w:tabs>
        <w:ind w:left="2955" w:hanging="360"/>
      </w:pPr>
      <w:rPr>
        <w:rFonts w:ascii="Wingdings" w:hAnsi="Wingdings" w:hint="default"/>
      </w:rPr>
    </w:lvl>
    <w:lvl w:ilvl="3" w:tplc="040C0001" w:tentative="1">
      <w:start w:val="1"/>
      <w:numFmt w:val="bullet"/>
      <w:lvlText w:val=""/>
      <w:lvlJc w:val="left"/>
      <w:pPr>
        <w:tabs>
          <w:tab w:val="num" w:pos="3675"/>
        </w:tabs>
        <w:ind w:left="3675" w:hanging="360"/>
      </w:pPr>
      <w:rPr>
        <w:rFonts w:ascii="Symbol" w:hAnsi="Symbol" w:hint="default"/>
      </w:rPr>
    </w:lvl>
    <w:lvl w:ilvl="4" w:tplc="040C0003" w:tentative="1">
      <w:start w:val="1"/>
      <w:numFmt w:val="bullet"/>
      <w:lvlText w:val="o"/>
      <w:lvlJc w:val="left"/>
      <w:pPr>
        <w:tabs>
          <w:tab w:val="num" w:pos="4395"/>
        </w:tabs>
        <w:ind w:left="4395" w:hanging="360"/>
      </w:pPr>
      <w:rPr>
        <w:rFonts w:ascii="Courier New" w:hAnsi="Courier New" w:hint="default"/>
      </w:rPr>
    </w:lvl>
    <w:lvl w:ilvl="5" w:tplc="040C0005" w:tentative="1">
      <w:start w:val="1"/>
      <w:numFmt w:val="bullet"/>
      <w:lvlText w:val=""/>
      <w:lvlJc w:val="left"/>
      <w:pPr>
        <w:tabs>
          <w:tab w:val="num" w:pos="5115"/>
        </w:tabs>
        <w:ind w:left="5115" w:hanging="360"/>
      </w:pPr>
      <w:rPr>
        <w:rFonts w:ascii="Wingdings" w:hAnsi="Wingdings" w:hint="default"/>
      </w:rPr>
    </w:lvl>
    <w:lvl w:ilvl="6" w:tplc="040C0001" w:tentative="1">
      <w:start w:val="1"/>
      <w:numFmt w:val="bullet"/>
      <w:lvlText w:val=""/>
      <w:lvlJc w:val="left"/>
      <w:pPr>
        <w:tabs>
          <w:tab w:val="num" w:pos="5835"/>
        </w:tabs>
        <w:ind w:left="5835" w:hanging="360"/>
      </w:pPr>
      <w:rPr>
        <w:rFonts w:ascii="Symbol" w:hAnsi="Symbol" w:hint="default"/>
      </w:rPr>
    </w:lvl>
    <w:lvl w:ilvl="7" w:tplc="040C0003" w:tentative="1">
      <w:start w:val="1"/>
      <w:numFmt w:val="bullet"/>
      <w:lvlText w:val="o"/>
      <w:lvlJc w:val="left"/>
      <w:pPr>
        <w:tabs>
          <w:tab w:val="num" w:pos="6555"/>
        </w:tabs>
        <w:ind w:left="6555" w:hanging="360"/>
      </w:pPr>
      <w:rPr>
        <w:rFonts w:ascii="Courier New" w:hAnsi="Courier New" w:hint="default"/>
      </w:rPr>
    </w:lvl>
    <w:lvl w:ilvl="8" w:tplc="040C0005" w:tentative="1">
      <w:start w:val="1"/>
      <w:numFmt w:val="bullet"/>
      <w:lvlText w:val=""/>
      <w:lvlJc w:val="left"/>
      <w:pPr>
        <w:tabs>
          <w:tab w:val="num" w:pos="7275"/>
        </w:tabs>
        <w:ind w:left="7275" w:hanging="360"/>
      </w:pPr>
      <w:rPr>
        <w:rFonts w:ascii="Wingdings" w:hAnsi="Wingdings" w:hint="default"/>
      </w:rPr>
    </w:lvl>
  </w:abstractNum>
  <w:abstractNum w:abstractNumId="8">
    <w:nsid w:val="13CF0DFF"/>
    <w:multiLevelType w:val="hybridMultilevel"/>
    <w:tmpl w:val="48EE27F4"/>
    <w:lvl w:ilvl="0" w:tplc="1E785226">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7500117"/>
    <w:multiLevelType w:val="hybridMultilevel"/>
    <w:tmpl w:val="FE629A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86B661D"/>
    <w:multiLevelType w:val="hybridMultilevel"/>
    <w:tmpl w:val="8760FB96"/>
    <w:lvl w:ilvl="0" w:tplc="1E785226">
      <w:start w:val="1"/>
      <w:numFmt w:val="bullet"/>
      <w:lvlText w:val="-"/>
      <w:lvlJc w:val="left"/>
      <w:pPr>
        <w:ind w:left="810" w:hanging="360"/>
      </w:pPr>
      <w:rPr>
        <w:rFonts w:ascii="Calibri" w:eastAsia="Calibri" w:hAnsi="Calibri" w:cs="Times New Roman" w:hint="default"/>
      </w:rPr>
    </w:lvl>
    <w:lvl w:ilvl="1" w:tplc="040C0003" w:tentative="1">
      <w:start w:val="1"/>
      <w:numFmt w:val="bullet"/>
      <w:lvlText w:val="o"/>
      <w:lvlJc w:val="left"/>
      <w:pPr>
        <w:ind w:left="1530" w:hanging="360"/>
      </w:pPr>
      <w:rPr>
        <w:rFonts w:ascii="Courier New" w:hAnsi="Courier New" w:cs="Courier New" w:hint="default"/>
      </w:rPr>
    </w:lvl>
    <w:lvl w:ilvl="2" w:tplc="040C0005" w:tentative="1">
      <w:start w:val="1"/>
      <w:numFmt w:val="bullet"/>
      <w:lvlText w:val=""/>
      <w:lvlJc w:val="left"/>
      <w:pPr>
        <w:ind w:left="2250" w:hanging="360"/>
      </w:pPr>
      <w:rPr>
        <w:rFonts w:ascii="Wingdings" w:hAnsi="Wingdings" w:hint="default"/>
      </w:rPr>
    </w:lvl>
    <w:lvl w:ilvl="3" w:tplc="040C0001" w:tentative="1">
      <w:start w:val="1"/>
      <w:numFmt w:val="bullet"/>
      <w:lvlText w:val=""/>
      <w:lvlJc w:val="left"/>
      <w:pPr>
        <w:ind w:left="2970" w:hanging="360"/>
      </w:pPr>
      <w:rPr>
        <w:rFonts w:ascii="Symbol" w:hAnsi="Symbol" w:hint="default"/>
      </w:rPr>
    </w:lvl>
    <w:lvl w:ilvl="4" w:tplc="040C0003" w:tentative="1">
      <w:start w:val="1"/>
      <w:numFmt w:val="bullet"/>
      <w:lvlText w:val="o"/>
      <w:lvlJc w:val="left"/>
      <w:pPr>
        <w:ind w:left="3690" w:hanging="360"/>
      </w:pPr>
      <w:rPr>
        <w:rFonts w:ascii="Courier New" w:hAnsi="Courier New" w:cs="Courier New" w:hint="default"/>
      </w:rPr>
    </w:lvl>
    <w:lvl w:ilvl="5" w:tplc="040C0005" w:tentative="1">
      <w:start w:val="1"/>
      <w:numFmt w:val="bullet"/>
      <w:lvlText w:val=""/>
      <w:lvlJc w:val="left"/>
      <w:pPr>
        <w:ind w:left="4410" w:hanging="360"/>
      </w:pPr>
      <w:rPr>
        <w:rFonts w:ascii="Wingdings" w:hAnsi="Wingdings" w:hint="default"/>
      </w:rPr>
    </w:lvl>
    <w:lvl w:ilvl="6" w:tplc="040C0001" w:tentative="1">
      <w:start w:val="1"/>
      <w:numFmt w:val="bullet"/>
      <w:lvlText w:val=""/>
      <w:lvlJc w:val="left"/>
      <w:pPr>
        <w:ind w:left="5130" w:hanging="360"/>
      </w:pPr>
      <w:rPr>
        <w:rFonts w:ascii="Symbol" w:hAnsi="Symbol" w:hint="default"/>
      </w:rPr>
    </w:lvl>
    <w:lvl w:ilvl="7" w:tplc="040C0003" w:tentative="1">
      <w:start w:val="1"/>
      <w:numFmt w:val="bullet"/>
      <w:lvlText w:val="o"/>
      <w:lvlJc w:val="left"/>
      <w:pPr>
        <w:ind w:left="5850" w:hanging="360"/>
      </w:pPr>
      <w:rPr>
        <w:rFonts w:ascii="Courier New" w:hAnsi="Courier New" w:cs="Courier New" w:hint="default"/>
      </w:rPr>
    </w:lvl>
    <w:lvl w:ilvl="8" w:tplc="040C0005" w:tentative="1">
      <w:start w:val="1"/>
      <w:numFmt w:val="bullet"/>
      <w:lvlText w:val=""/>
      <w:lvlJc w:val="left"/>
      <w:pPr>
        <w:ind w:left="6570" w:hanging="360"/>
      </w:pPr>
      <w:rPr>
        <w:rFonts w:ascii="Wingdings" w:hAnsi="Wingdings" w:hint="default"/>
      </w:rPr>
    </w:lvl>
  </w:abstractNum>
  <w:abstractNum w:abstractNumId="11">
    <w:nsid w:val="19EB7F64"/>
    <w:multiLevelType w:val="hybridMultilevel"/>
    <w:tmpl w:val="ED8A7EC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1B9B41B4"/>
    <w:multiLevelType w:val="hybridMultilevel"/>
    <w:tmpl w:val="A7A613E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1F8E485B"/>
    <w:multiLevelType w:val="multilevel"/>
    <w:tmpl w:val="3064C5F2"/>
    <w:lvl w:ilvl="0">
      <w:start w:val="1"/>
      <w:numFmt w:val="bullet"/>
      <w:lvlText w:val=""/>
      <w:lvlJc w:val="left"/>
      <w:pPr>
        <w:ind w:left="644" w:hanging="360"/>
      </w:pPr>
      <w:rPr>
        <w:rFonts w:ascii="Symbol" w:hAnsi="Symbol" w:cs="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FBF26DB"/>
    <w:multiLevelType w:val="hybridMultilevel"/>
    <w:tmpl w:val="6D3AC2F6"/>
    <w:lvl w:ilvl="0" w:tplc="E8F4836A">
      <w:start w:val="1"/>
      <w:numFmt w:val="decimal"/>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209F1AB1"/>
    <w:multiLevelType w:val="hybridMultilevel"/>
    <w:tmpl w:val="DBDE8F8A"/>
    <w:lvl w:ilvl="0" w:tplc="1E785226">
      <w:start w:val="1"/>
      <w:numFmt w:val="bullet"/>
      <w:lvlText w:val="-"/>
      <w:lvlJc w:val="left"/>
      <w:pPr>
        <w:ind w:left="1440" w:hanging="360"/>
      </w:pPr>
      <w:rPr>
        <w:rFonts w:ascii="Calibri" w:eastAsia="Calibri" w:hAnsi="Calibri"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
    <w:nsid w:val="20A50AC2"/>
    <w:multiLevelType w:val="multilevel"/>
    <w:tmpl w:val="A6B84C3A"/>
    <w:lvl w:ilvl="0">
      <w:start w:val="1"/>
      <w:numFmt w:val="decimal"/>
      <w:lvlText w:val="%1."/>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1C82C21"/>
    <w:multiLevelType w:val="hybridMultilevel"/>
    <w:tmpl w:val="6AF0FC22"/>
    <w:lvl w:ilvl="0" w:tplc="1E785226">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258F28F4"/>
    <w:multiLevelType w:val="hybridMultilevel"/>
    <w:tmpl w:val="D9704EAC"/>
    <w:lvl w:ilvl="0" w:tplc="040C0001">
      <w:start w:val="1"/>
      <w:numFmt w:val="bullet"/>
      <w:lvlText w:val=""/>
      <w:lvlJc w:val="left"/>
      <w:pPr>
        <w:ind w:left="1140" w:hanging="360"/>
      </w:pPr>
      <w:rPr>
        <w:rFonts w:ascii="Symbol" w:hAnsi="Symbol" w:hint="default"/>
      </w:rPr>
    </w:lvl>
    <w:lvl w:ilvl="1" w:tplc="040C0003" w:tentative="1">
      <w:start w:val="1"/>
      <w:numFmt w:val="bullet"/>
      <w:lvlText w:val="o"/>
      <w:lvlJc w:val="left"/>
      <w:pPr>
        <w:ind w:left="1860" w:hanging="360"/>
      </w:pPr>
      <w:rPr>
        <w:rFonts w:ascii="Courier New" w:hAnsi="Courier New" w:cs="Courier New" w:hint="default"/>
      </w:rPr>
    </w:lvl>
    <w:lvl w:ilvl="2" w:tplc="040C0005" w:tentative="1">
      <w:start w:val="1"/>
      <w:numFmt w:val="bullet"/>
      <w:lvlText w:val=""/>
      <w:lvlJc w:val="left"/>
      <w:pPr>
        <w:ind w:left="2580" w:hanging="360"/>
      </w:pPr>
      <w:rPr>
        <w:rFonts w:ascii="Wingdings" w:hAnsi="Wingdings" w:hint="default"/>
      </w:rPr>
    </w:lvl>
    <w:lvl w:ilvl="3" w:tplc="040C0001" w:tentative="1">
      <w:start w:val="1"/>
      <w:numFmt w:val="bullet"/>
      <w:lvlText w:val=""/>
      <w:lvlJc w:val="left"/>
      <w:pPr>
        <w:ind w:left="3300" w:hanging="360"/>
      </w:pPr>
      <w:rPr>
        <w:rFonts w:ascii="Symbol" w:hAnsi="Symbol" w:hint="default"/>
      </w:rPr>
    </w:lvl>
    <w:lvl w:ilvl="4" w:tplc="040C0003" w:tentative="1">
      <w:start w:val="1"/>
      <w:numFmt w:val="bullet"/>
      <w:lvlText w:val="o"/>
      <w:lvlJc w:val="left"/>
      <w:pPr>
        <w:ind w:left="4020" w:hanging="360"/>
      </w:pPr>
      <w:rPr>
        <w:rFonts w:ascii="Courier New" w:hAnsi="Courier New" w:cs="Courier New" w:hint="default"/>
      </w:rPr>
    </w:lvl>
    <w:lvl w:ilvl="5" w:tplc="040C0005" w:tentative="1">
      <w:start w:val="1"/>
      <w:numFmt w:val="bullet"/>
      <w:lvlText w:val=""/>
      <w:lvlJc w:val="left"/>
      <w:pPr>
        <w:ind w:left="4740" w:hanging="360"/>
      </w:pPr>
      <w:rPr>
        <w:rFonts w:ascii="Wingdings" w:hAnsi="Wingdings" w:hint="default"/>
      </w:rPr>
    </w:lvl>
    <w:lvl w:ilvl="6" w:tplc="040C0001" w:tentative="1">
      <w:start w:val="1"/>
      <w:numFmt w:val="bullet"/>
      <w:lvlText w:val=""/>
      <w:lvlJc w:val="left"/>
      <w:pPr>
        <w:ind w:left="5460" w:hanging="360"/>
      </w:pPr>
      <w:rPr>
        <w:rFonts w:ascii="Symbol" w:hAnsi="Symbol" w:hint="default"/>
      </w:rPr>
    </w:lvl>
    <w:lvl w:ilvl="7" w:tplc="040C0003" w:tentative="1">
      <w:start w:val="1"/>
      <w:numFmt w:val="bullet"/>
      <w:lvlText w:val="o"/>
      <w:lvlJc w:val="left"/>
      <w:pPr>
        <w:ind w:left="6180" w:hanging="360"/>
      </w:pPr>
      <w:rPr>
        <w:rFonts w:ascii="Courier New" w:hAnsi="Courier New" w:cs="Courier New" w:hint="default"/>
      </w:rPr>
    </w:lvl>
    <w:lvl w:ilvl="8" w:tplc="040C0005" w:tentative="1">
      <w:start w:val="1"/>
      <w:numFmt w:val="bullet"/>
      <w:lvlText w:val=""/>
      <w:lvlJc w:val="left"/>
      <w:pPr>
        <w:ind w:left="6900" w:hanging="360"/>
      </w:pPr>
      <w:rPr>
        <w:rFonts w:ascii="Wingdings" w:hAnsi="Wingdings" w:hint="default"/>
      </w:rPr>
    </w:lvl>
  </w:abstractNum>
  <w:abstractNum w:abstractNumId="19">
    <w:nsid w:val="29B545FE"/>
    <w:multiLevelType w:val="multilevel"/>
    <w:tmpl w:val="72467674"/>
    <w:lvl w:ilvl="0">
      <w:start w:val="1"/>
      <w:numFmt w:val="decimal"/>
      <w:lvlText w:val="%1)"/>
      <w:lvlJc w:val="left"/>
      <w:pPr>
        <w:ind w:left="720" w:hanging="360"/>
      </w:pPr>
      <w:rPr>
        <w:rFonts w:ascii="Arial Narrow" w:hAnsi="Arial Narrow"/>
        <w:color w:val="0070C0"/>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nsid w:val="2AD85CC9"/>
    <w:multiLevelType w:val="hybridMultilevel"/>
    <w:tmpl w:val="9B86C9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2AE135FD"/>
    <w:multiLevelType w:val="hybridMultilevel"/>
    <w:tmpl w:val="D710FE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2B0E68E9"/>
    <w:multiLevelType w:val="hybridMultilevel"/>
    <w:tmpl w:val="E71CD69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2C7120A5"/>
    <w:multiLevelType w:val="hybridMultilevel"/>
    <w:tmpl w:val="11321850"/>
    <w:lvl w:ilvl="0" w:tplc="1E785226">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2EC505E3"/>
    <w:multiLevelType w:val="hybridMultilevel"/>
    <w:tmpl w:val="204ECD06"/>
    <w:lvl w:ilvl="0" w:tplc="1E785226">
      <w:start w:val="1"/>
      <w:numFmt w:val="bullet"/>
      <w:lvlText w:val="-"/>
      <w:lvlJc w:val="left"/>
      <w:pPr>
        <w:ind w:left="825" w:hanging="360"/>
      </w:pPr>
      <w:rPr>
        <w:rFonts w:ascii="Calibri" w:eastAsia="Calibri" w:hAnsi="Calibri" w:cs="Times New Roman" w:hint="default"/>
      </w:rPr>
    </w:lvl>
    <w:lvl w:ilvl="1" w:tplc="040C0003" w:tentative="1">
      <w:start w:val="1"/>
      <w:numFmt w:val="bullet"/>
      <w:lvlText w:val="o"/>
      <w:lvlJc w:val="left"/>
      <w:pPr>
        <w:ind w:left="1545" w:hanging="360"/>
      </w:pPr>
      <w:rPr>
        <w:rFonts w:ascii="Courier New" w:hAnsi="Courier New" w:cs="Courier New" w:hint="default"/>
      </w:rPr>
    </w:lvl>
    <w:lvl w:ilvl="2" w:tplc="040C0005" w:tentative="1">
      <w:start w:val="1"/>
      <w:numFmt w:val="bullet"/>
      <w:lvlText w:val=""/>
      <w:lvlJc w:val="left"/>
      <w:pPr>
        <w:ind w:left="2265" w:hanging="360"/>
      </w:pPr>
      <w:rPr>
        <w:rFonts w:ascii="Wingdings" w:hAnsi="Wingdings" w:hint="default"/>
      </w:rPr>
    </w:lvl>
    <w:lvl w:ilvl="3" w:tplc="040C0001" w:tentative="1">
      <w:start w:val="1"/>
      <w:numFmt w:val="bullet"/>
      <w:lvlText w:val=""/>
      <w:lvlJc w:val="left"/>
      <w:pPr>
        <w:ind w:left="2985" w:hanging="360"/>
      </w:pPr>
      <w:rPr>
        <w:rFonts w:ascii="Symbol" w:hAnsi="Symbol" w:hint="default"/>
      </w:rPr>
    </w:lvl>
    <w:lvl w:ilvl="4" w:tplc="040C0003" w:tentative="1">
      <w:start w:val="1"/>
      <w:numFmt w:val="bullet"/>
      <w:lvlText w:val="o"/>
      <w:lvlJc w:val="left"/>
      <w:pPr>
        <w:ind w:left="3705" w:hanging="360"/>
      </w:pPr>
      <w:rPr>
        <w:rFonts w:ascii="Courier New" w:hAnsi="Courier New" w:cs="Courier New" w:hint="default"/>
      </w:rPr>
    </w:lvl>
    <w:lvl w:ilvl="5" w:tplc="040C0005" w:tentative="1">
      <w:start w:val="1"/>
      <w:numFmt w:val="bullet"/>
      <w:lvlText w:val=""/>
      <w:lvlJc w:val="left"/>
      <w:pPr>
        <w:ind w:left="4425" w:hanging="360"/>
      </w:pPr>
      <w:rPr>
        <w:rFonts w:ascii="Wingdings" w:hAnsi="Wingdings" w:hint="default"/>
      </w:rPr>
    </w:lvl>
    <w:lvl w:ilvl="6" w:tplc="040C0001" w:tentative="1">
      <w:start w:val="1"/>
      <w:numFmt w:val="bullet"/>
      <w:lvlText w:val=""/>
      <w:lvlJc w:val="left"/>
      <w:pPr>
        <w:ind w:left="5145" w:hanging="360"/>
      </w:pPr>
      <w:rPr>
        <w:rFonts w:ascii="Symbol" w:hAnsi="Symbol" w:hint="default"/>
      </w:rPr>
    </w:lvl>
    <w:lvl w:ilvl="7" w:tplc="040C0003" w:tentative="1">
      <w:start w:val="1"/>
      <w:numFmt w:val="bullet"/>
      <w:lvlText w:val="o"/>
      <w:lvlJc w:val="left"/>
      <w:pPr>
        <w:ind w:left="5865" w:hanging="360"/>
      </w:pPr>
      <w:rPr>
        <w:rFonts w:ascii="Courier New" w:hAnsi="Courier New" w:cs="Courier New" w:hint="default"/>
      </w:rPr>
    </w:lvl>
    <w:lvl w:ilvl="8" w:tplc="040C0005" w:tentative="1">
      <w:start w:val="1"/>
      <w:numFmt w:val="bullet"/>
      <w:lvlText w:val=""/>
      <w:lvlJc w:val="left"/>
      <w:pPr>
        <w:ind w:left="6585" w:hanging="360"/>
      </w:pPr>
      <w:rPr>
        <w:rFonts w:ascii="Wingdings" w:hAnsi="Wingdings" w:hint="default"/>
      </w:rPr>
    </w:lvl>
  </w:abstractNum>
  <w:abstractNum w:abstractNumId="25">
    <w:nsid w:val="2F451EDD"/>
    <w:multiLevelType w:val="hybridMultilevel"/>
    <w:tmpl w:val="79B81DC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306431DC"/>
    <w:multiLevelType w:val="hybridMultilevel"/>
    <w:tmpl w:val="F9F6F0B0"/>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30A614EF"/>
    <w:multiLevelType w:val="hybridMultilevel"/>
    <w:tmpl w:val="8EC80666"/>
    <w:lvl w:ilvl="0" w:tplc="1E785226">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377D0036"/>
    <w:multiLevelType w:val="multilevel"/>
    <w:tmpl w:val="995CFE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9">
    <w:nsid w:val="37B31264"/>
    <w:multiLevelType w:val="hybridMultilevel"/>
    <w:tmpl w:val="63A2DD3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39750D34"/>
    <w:multiLevelType w:val="multilevel"/>
    <w:tmpl w:val="9DA449EE"/>
    <w:lvl w:ilvl="0">
      <w:start w:val="1"/>
      <w:numFmt w:val="upperRoman"/>
      <w:lvlText w:val="%1."/>
      <w:lvlJc w:val="left"/>
      <w:pPr>
        <w:ind w:left="1080" w:hanging="720"/>
      </w:pPr>
      <w:rPr>
        <w:rFonts w:hint="default"/>
      </w:rPr>
    </w:lvl>
    <w:lvl w:ilvl="1">
      <w:start w:val="3"/>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3B654BDF"/>
    <w:multiLevelType w:val="hybridMultilevel"/>
    <w:tmpl w:val="E2E04D9E"/>
    <w:lvl w:ilvl="0" w:tplc="56649140">
      <w:start w:val="8"/>
      <w:numFmt w:val="bullet"/>
      <w:lvlText w:val="-"/>
      <w:lvlJc w:val="left"/>
      <w:pPr>
        <w:ind w:left="720" w:hanging="360"/>
      </w:pPr>
      <w:rPr>
        <w:rFonts w:ascii="Times New Roman" w:eastAsia="Times New Roman" w:hAnsi="Times New Roman" w:cs="Times New Roman" w:hint="default"/>
      </w:rPr>
    </w:lvl>
    <w:lvl w:ilvl="1" w:tplc="56649140">
      <w:start w:val="8"/>
      <w:numFmt w:val="bullet"/>
      <w:lvlText w:val="-"/>
      <w:lvlJc w:val="left"/>
      <w:pPr>
        <w:ind w:left="1440" w:hanging="360"/>
      </w:pPr>
      <w:rPr>
        <w:rFonts w:ascii="Times New Roman" w:eastAsia="Times New Roman"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3C374128"/>
    <w:multiLevelType w:val="hybridMultilevel"/>
    <w:tmpl w:val="3FC0FF24"/>
    <w:lvl w:ilvl="0" w:tplc="1E785226">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3D6B7CDD"/>
    <w:multiLevelType w:val="hybridMultilevel"/>
    <w:tmpl w:val="DEC02E4E"/>
    <w:lvl w:ilvl="0" w:tplc="1E785226">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3EC307DA"/>
    <w:multiLevelType w:val="multilevel"/>
    <w:tmpl w:val="3B7A33C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
    <w:nsid w:val="448E5155"/>
    <w:multiLevelType w:val="hybridMultilevel"/>
    <w:tmpl w:val="E0F4AAEA"/>
    <w:lvl w:ilvl="0" w:tplc="1E785226">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44A66933"/>
    <w:multiLevelType w:val="hybridMultilevel"/>
    <w:tmpl w:val="21F0735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44FE07F7"/>
    <w:multiLevelType w:val="hybridMultilevel"/>
    <w:tmpl w:val="9F28639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8">
    <w:nsid w:val="480A67DD"/>
    <w:multiLevelType w:val="hybridMultilevel"/>
    <w:tmpl w:val="8E2E0918"/>
    <w:lvl w:ilvl="0" w:tplc="1E785226">
      <w:start w:val="1"/>
      <w:numFmt w:val="bullet"/>
      <w:lvlText w:val="-"/>
      <w:lvlJc w:val="left"/>
      <w:pPr>
        <w:ind w:left="825" w:hanging="360"/>
      </w:pPr>
      <w:rPr>
        <w:rFonts w:ascii="Calibri" w:eastAsia="Calibri" w:hAnsi="Calibri" w:cs="Times New Roman" w:hint="default"/>
      </w:rPr>
    </w:lvl>
    <w:lvl w:ilvl="1" w:tplc="040C0003" w:tentative="1">
      <w:start w:val="1"/>
      <w:numFmt w:val="bullet"/>
      <w:lvlText w:val="o"/>
      <w:lvlJc w:val="left"/>
      <w:pPr>
        <w:ind w:left="1545" w:hanging="360"/>
      </w:pPr>
      <w:rPr>
        <w:rFonts w:ascii="Courier New" w:hAnsi="Courier New" w:cs="Courier New" w:hint="default"/>
      </w:rPr>
    </w:lvl>
    <w:lvl w:ilvl="2" w:tplc="040C0005" w:tentative="1">
      <w:start w:val="1"/>
      <w:numFmt w:val="bullet"/>
      <w:lvlText w:val=""/>
      <w:lvlJc w:val="left"/>
      <w:pPr>
        <w:ind w:left="2265" w:hanging="360"/>
      </w:pPr>
      <w:rPr>
        <w:rFonts w:ascii="Wingdings" w:hAnsi="Wingdings" w:hint="default"/>
      </w:rPr>
    </w:lvl>
    <w:lvl w:ilvl="3" w:tplc="040C0001" w:tentative="1">
      <w:start w:val="1"/>
      <w:numFmt w:val="bullet"/>
      <w:lvlText w:val=""/>
      <w:lvlJc w:val="left"/>
      <w:pPr>
        <w:ind w:left="2985" w:hanging="360"/>
      </w:pPr>
      <w:rPr>
        <w:rFonts w:ascii="Symbol" w:hAnsi="Symbol" w:hint="default"/>
      </w:rPr>
    </w:lvl>
    <w:lvl w:ilvl="4" w:tplc="040C0003" w:tentative="1">
      <w:start w:val="1"/>
      <w:numFmt w:val="bullet"/>
      <w:lvlText w:val="o"/>
      <w:lvlJc w:val="left"/>
      <w:pPr>
        <w:ind w:left="3705" w:hanging="360"/>
      </w:pPr>
      <w:rPr>
        <w:rFonts w:ascii="Courier New" w:hAnsi="Courier New" w:cs="Courier New" w:hint="default"/>
      </w:rPr>
    </w:lvl>
    <w:lvl w:ilvl="5" w:tplc="040C0005" w:tentative="1">
      <w:start w:val="1"/>
      <w:numFmt w:val="bullet"/>
      <w:lvlText w:val=""/>
      <w:lvlJc w:val="left"/>
      <w:pPr>
        <w:ind w:left="4425" w:hanging="360"/>
      </w:pPr>
      <w:rPr>
        <w:rFonts w:ascii="Wingdings" w:hAnsi="Wingdings" w:hint="default"/>
      </w:rPr>
    </w:lvl>
    <w:lvl w:ilvl="6" w:tplc="040C0001" w:tentative="1">
      <w:start w:val="1"/>
      <w:numFmt w:val="bullet"/>
      <w:lvlText w:val=""/>
      <w:lvlJc w:val="left"/>
      <w:pPr>
        <w:ind w:left="5145" w:hanging="360"/>
      </w:pPr>
      <w:rPr>
        <w:rFonts w:ascii="Symbol" w:hAnsi="Symbol" w:hint="default"/>
      </w:rPr>
    </w:lvl>
    <w:lvl w:ilvl="7" w:tplc="040C0003" w:tentative="1">
      <w:start w:val="1"/>
      <w:numFmt w:val="bullet"/>
      <w:lvlText w:val="o"/>
      <w:lvlJc w:val="left"/>
      <w:pPr>
        <w:ind w:left="5865" w:hanging="360"/>
      </w:pPr>
      <w:rPr>
        <w:rFonts w:ascii="Courier New" w:hAnsi="Courier New" w:cs="Courier New" w:hint="default"/>
      </w:rPr>
    </w:lvl>
    <w:lvl w:ilvl="8" w:tplc="040C0005" w:tentative="1">
      <w:start w:val="1"/>
      <w:numFmt w:val="bullet"/>
      <w:lvlText w:val=""/>
      <w:lvlJc w:val="left"/>
      <w:pPr>
        <w:ind w:left="6585" w:hanging="360"/>
      </w:pPr>
      <w:rPr>
        <w:rFonts w:ascii="Wingdings" w:hAnsi="Wingdings" w:hint="default"/>
      </w:rPr>
    </w:lvl>
  </w:abstractNum>
  <w:abstractNum w:abstractNumId="39">
    <w:nsid w:val="48565B65"/>
    <w:multiLevelType w:val="hybridMultilevel"/>
    <w:tmpl w:val="FC86299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48F8076F"/>
    <w:multiLevelType w:val="hybridMultilevel"/>
    <w:tmpl w:val="B504EE6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4A003823"/>
    <w:multiLevelType w:val="hybridMultilevel"/>
    <w:tmpl w:val="22429F7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4E2B0DD4"/>
    <w:multiLevelType w:val="hybridMultilevel"/>
    <w:tmpl w:val="DC9CC64C"/>
    <w:lvl w:ilvl="0" w:tplc="1E785226">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E387E4A"/>
    <w:multiLevelType w:val="hybridMultilevel"/>
    <w:tmpl w:val="82183908"/>
    <w:lvl w:ilvl="0" w:tplc="1E785226">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53663D99"/>
    <w:multiLevelType w:val="hybridMultilevel"/>
    <w:tmpl w:val="B50E87A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56344977"/>
    <w:multiLevelType w:val="hybridMultilevel"/>
    <w:tmpl w:val="2348C82E"/>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46">
    <w:nsid w:val="574E10AC"/>
    <w:multiLevelType w:val="hybridMultilevel"/>
    <w:tmpl w:val="A806804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nsid w:val="581D2639"/>
    <w:multiLevelType w:val="hybridMultilevel"/>
    <w:tmpl w:val="17D0EB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nsid w:val="599149B2"/>
    <w:multiLevelType w:val="hybridMultilevel"/>
    <w:tmpl w:val="D294F1D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nsid w:val="5A7B620E"/>
    <w:multiLevelType w:val="hybridMultilevel"/>
    <w:tmpl w:val="D8AE16D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nsid w:val="5B6A3791"/>
    <w:multiLevelType w:val="hybridMultilevel"/>
    <w:tmpl w:val="F2820B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nsid w:val="5D8B5F9B"/>
    <w:multiLevelType w:val="hybridMultilevel"/>
    <w:tmpl w:val="05981938"/>
    <w:lvl w:ilvl="0" w:tplc="1E785226">
      <w:start w:val="1"/>
      <w:numFmt w:val="bullet"/>
      <w:lvlText w:val="-"/>
      <w:lvlJc w:val="left"/>
      <w:pPr>
        <w:ind w:left="825" w:hanging="360"/>
      </w:pPr>
      <w:rPr>
        <w:rFonts w:ascii="Calibri" w:eastAsia="Calibri" w:hAnsi="Calibri" w:cs="Times New Roman" w:hint="default"/>
      </w:rPr>
    </w:lvl>
    <w:lvl w:ilvl="1" w:tplc="040C0003" w:tentative="1">
      <w:start w:val="1"/>
      <w:numFmt w:val="bullet"/>
      <w:lvlText w:val="o"/>
      <w:lvlJc w:val="left"/>
      <w:pPr>
        <w:ind w:left="1545" w:hanging="360"/>
      </w:pPr>
      <w:rPr>
        <w:rFonts w:ascii="Courier New" w:hAnsi="Courier New" w:cs="Courier New" w:hint="default"/>
      </w:rPr>
    </w:lvl>
    <w:lvl w:ilvl="2" w:tplc="040C0005" w:tentative="1">
      <w:start w:val="1"/>
      <w:numFmt w:val="bullet"/>
      <w:lvlText w:val=""/>
      <w:lvlJc w:val="left"/>
      <w:pPr>
        <w:ind w:left="2265" w:hanging="360"/>
      </w:pPr>
      <w:rPr>
        <w:rFonts w:ascii="Wingdings" w:hAnsi="Wingdings" w:hint="default"/>
      </w:rPr>
    </w:lvl>
    <w:lvl w:ilvl="3" w:tplc="040C0001" w:tentative="1">
      <w:start w:val="1"/>
      <w:numFmt w:val="bullet"/>
      <w:lvlText w:val=""/>
      <w:lvlJc w:val="left"/>
      <w:pPr>
        <w:ind w:left="2985" w:hanging="360"/>
      </w:pPr>
      <w:rPr>
        <w:rFonts w:ascii="Symbol" w:hAnsi="Symbol" w:hint="default"/>
      </w:rPr>
    </w:lvl>
    <w:lvl w:ilvl="4" w:tplc="040C0003" w:tentative="1">
      <w:start w:val="1"/>
      <w:numFmt w:val="bullet"/>
      <w:lvlText w:val="o"/>
      <w:lvlJc w:val="left"/>
      <w:pPr>
        <w:ind w:left="3705" w:hanging="360"/>
      </w:pPr>
      <w:rPr>
        <w:rFonts w:ascii="Courier New" w:hAnsi="Courier New" w:cs="Courier New" w:hint="default"/>
      </w:rPr>
    </w:lvl>
    <w:lvl w:ilvl="5" w:tplc="040C0005" w:tentative="1">
      <w:start w:val="1"/>
      <w:numFmt w:val="bullet"/>
      <w:lvlText w:val=""/>
      <w:lvlJc w:val="left"/>
      <w:pPr>
        <w:ind w:left="4425" w:hanging="360"/>
      </w:pPr>
      <w:rPr>
        <w:rFonts w:ascii="Wingdings" w:hAnsi="Wingdings" w:hint="default"/>
      </w:rPr>
    </w:lvl>
    <w:lvl w:ilvl="6" w:tplc="040C0001" w:tentative="1">
      <w:start w:val="1"/>
      <w:numFmt w:val="bullet"/>
      <w:lvlText w:val=""/>
      <w:lvlJc w:val="left"/>
      <w:pPr>
        <w:ind w:left="5145" w:hanging="360"/>
      </w:pPr>
      <w:rPr>
        <w:rFonts w:ascii="Symbol" w:hAnsi="Symbol" w:hint="default"/>
      </w:rPr>
    </w:lvl>
    <w:lvl w:ilvl="7" w:tplc="040C0003" w:tentative="1">
      <w:start w:val="1"/>
      <w:numFmt w:val="bullet"/>
      <w:lvlText w:val="o"/>
      <w:lvlJc w:val="left"/>
      <w:pPr>
        <w:ind w:left="5865" w:hanging="360"/>
      </w:pPr>
      <w:rPr>
        <w:rFonts w:ascii="Courier New" w:hAnsi="Courier New" w:cs="Courier New" w:hint="default"/>
      </w:rPr>
    </w:lvl>
    <w:lvl w:ilvl="8" w:tplc="040C0005" w:tentative="1">
      <w:start w:val="1"/>
      <w:numFmt w:val="bullet"/>
      <w:lvlText w:val=""/>
      <w:lvlJc w:val="left"/>
      <w:pPr>
        <w:ind w:left="6585" w:hanging="360"/>
      </w:pPr>
      <w:rPr>
        <w:rFonts w:ascii="Wingdings" w:hAnsi="Wingdings" w:hint="default"/>
      </w:rPr>
    </w:lvl>
  </w:abstractNum>
  <w:abstractNum w:abstractNumId="52">
    <w:nsid w:val="5FB31EAE"/>
    <w:multiLevelType w:val="hybridMultilevel"/>
    <w:tmpl w:val="845EA23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nsid w:val="622F722E"/>
    <w:multiLevelType w:val="hybridMultilevel"/>
    <w:tmpl w:val="4F5C161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nsid w:val="63627B91"/>
    <w:multiLevelType w:val="hybridMultilevel"/>
    <w:tmpl w:val="2212797E"/>
    <w:lvl w:ilvl="0" w:tplc="1E785226">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nsid w:val="66761B02"/>
    <w:multiLevelType w:val="hybridMultilevel"/>
    <w:tmpl w:val="2D964678"/>
    <w:lvl w:ilvl="0" w:tplc="1E785226">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nsid w:val="67E054B0"/>
    <w:multiLevelType w:val="hybridMultilevel"/>
    <w:tmpl w:val="8C20183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nsid w:val="6AB450EE"/>
    <w:multiLevelType w:val="hybridMultilevel"/>
    <w:tmpl w:val="25C2082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nsid w:val="6B33533F"/>
    <w:multiLevelType w:val="hybridMultilevel"/>
    <w:tmpl w:val="6DDE5BA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nsid w:val="6BB707FC"/>
    <w:multiLevelType w:val="hybridMultilevel"/>
    <w:tmpl w:val="4E64DFEA"/>
    <w:lvl w:ilvl="0" w:tplc="1E785226">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nsid w:val="6C664B39"/>
    <w:multiLevelType w:val="hybridMultilevel"/>
    <w:tmpl w:val="A830AF70"/>
    <w:lvl w:ilvl="0" w:tplc="1E785226">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nsid w:val="734F0130"/>
    <w:multiLevelType w:val="hybridMultilevel"/>
    <w:tmpl w:val="8E12CD94"/>
    <w:lvl w:ilvl="0" w:tplc="28B89376">
      <w:start w:val="1"/>
      <w:numFmt w:val="upperRoman"/>
      <w:lvlText w:val="%1."/>
      <w:lvlJc w:val="left"/>
      <w:pPr>
        <w:ind w:left="1287" w:hanging="72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62">
    <w:nsid w:val="736C3DAE"/>
    <w:multiLevelType w:val="hybridMultilevel"/>
    <w:tmpl w:val="19B44F3C"/>
    <w:lvl w:ilvl="0" w:tplc="1E785226">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nsid w:val="7958688C"/>
    <w:multiLevelType w:val="hybridMultilevel"/>
    <w:tmpl w:val="3F2AB764"/>
    <w:lvl w:ilvl="0" w:tplc="1E785226">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nsid w:val="7BB75D69"/>
    <w:multiLevelType w:val="hybridMultilevel"/>
    <w:tmpl w:val="B7BAEE72"/>
    <w:lvl w:ilvl="0" w:tplc="1E785226">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nsid w:val="7C482C3C"/>
    <w:multiLevelType w:val="hybridMultilevel"/>
    <w:tmpl w:val="D2D0195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nsid w:val="7EB54C55"/>
    <w:multiLevelType w:val="hybridMultilevel"/>
    <w:tmpl w:val="540CE162"/>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58"/>
  </w:num>
  <w:num w:numId="2">
    <w:abstractNumId w:val="28"/>
  </w:num>
  <w:num w:numId="3">
    <w:abstractNumId w:val="42"/>
  </w:num>
  <w:num w:numId="4">
    <w:abstractNumId w:val="65"/>
  </w:num>
  <w:num w:numId="5">
    <w:abstractNumId w:val="18"/>
  </w:num>
  <w:num w:numId="6">
    <w:abstractNumId w:val="37"/>
  </w:num>
  <w:num w:numId="7">
    <w:abstractNumId w:val="9"/>
  </w:num>
  <w:num w:numId="8">
    <w:abstractNumId w:val="45"/>
  </w:num>
  <w:num w:numId="9">
    <w:abstractNumId w:val="0"/>
  </w:num>
  <w:num w:numId="10">
    <w:abstractNumId w:val="21"/>
  </w:num>
  <w:num w:numId="11">
    <w:abstractNumId w:val="14"/>
  </w:num>
  <w:num w:numId="12">
    <w:abstractNumId w:val="20"/>
  </w:num>
  <w:num w:numId="13">
    <w:abstractNumId w:val="46"/>
  </w:num>
  <w:num w:numId="14">
    <w:abstractNumId w:val="30"/>
  </w:num>
  <w:num w:numId="15">
    <w:abstractNumId w:val="7"/>
  </w:num>
  <w:num w:numId="16">
    <w:abstractNumId w:val="56"/>
  </w:num>
  <w:num w:numId="17">
    <w:abstractNumId w:val="54"/>
  </w:num>
  <w:num w:numId="18">
    <w:abstractNumId w:val="40"/>
  </w:num>
  <w:num w:numId="19">
    <w:abstractNumId w:val="61"/>
  </w:num>
  <w:num w:numId="20">
    <w:abstractNumId w:val="52"/>
  </w:num>
  <w:num w:numId="21">
    <w:abstractNumId w:val="3"/>
  </w:num>
  <w:num w:numId="22">
    <w:abstractNumId w:val="64"/>
  </w:num>
  <w:num w:numId="23">
    <w:abstractNumId w:val="27"/>
  </w:num>
  <w:num w:numId="24">
    <w:abstractNumId w:val="26"/>
  </w:num>
  <w:num w:numId="25">
    <w:abstractNumId w:val="34"/>
  </w:num>
  <w:num w:numId="26">
    <w:abstractNumId w:val="13"/>
  </w:num>
  <w:num w:numId="27">
    <w:abstractNumId w:val="12"/>
  </w:num>
  <w:num w:numId="28">
    <w:abstractNumId w:val="44"/>
  </w:num>
  <w:num w:numId="29">
    <w:abstractNumId w:val="50"/>
  </w:num>
  <w:num w:numId="30">
    <w:abstractNumId w:val="36"/>
  </w:num>
  <w:num w:numId="31">
    <w:abstractNumId w:val="4"/>
  </w:num>
  <w:num w:numId="32">
    <w:abstractNumId w:val="49"/>
  </w:num>
  <w:num w:numId="33">
    <w:abstractNumId w:val="5"/>
  </w:num>
  <w:num w:numId="34">
    <w:abstractNumId w:val="31"/>
  </w:num>
  <w:num w:numId="35">
    <w:abstractNumId w:val="55"/>
  </w:num>
  <w:num w:numId="36">
    <w:abstractNumId w:val="29"/>
  </w:num>
  <w:num w:numId="37">
    <w:abstractNumId w:val="16"/>
  </w:num>
  <w:num w:numId="38">
    <w:abstractNumId w:val="48"/>
  </w:num>
  <w:num w:numId="39">
    <w:abstractNumId w:val="17"/>
  </w:num>
  <w:num w:numId="40">
    <w:abstractNumId w:val="11"/>
  </w:num>
  <w:num w:numId="41">
    <w:abstractNumId w:val="33"/>
  </w:num>
  <w:num w:numId="42">
    <w:abstractNumId w:val="59"/>
  </w:num>
  <w:num w:numId="43">
    <w:abstractNumId w:val="15"/>
  </w:num>
  <w:num w:numId="44">
    <w:abstractNumId w:val="41"/>
  </w:num>
  <w:num w:numId="45">
    <w:abstractNumId w:val="22"/>
  </w:num>
  <w:num w:numId="46">
    <w:abstractNumId w:val="10"/>
  </w:num>
  <w:num w:numId="47">
    <w:abstractNumId w:val="62"/>
  </w:num>
  <w:num w:numId="48">
    <w:abstractNumId w:val="2"/>
  </w:num>
  <w:num w:numId="49">
    <w:abstractNumId w:val="63"/>
  </w:num>
  <w:num w:numId="50">
    <w:abstractNumId w:val="1"/>
  </w:num>
  <w:num w:numId="51">
    <w:abstractNumId w:val="8"/>
  </w:num>
  <w:num w:numId="52">
    <w:abstractNumId w:val="43"/>
  </w:num>
  <w:num w:numId="53">
    <w:abstractNumId w:val="51"/>
  </w:num>
  <w:num w:numId="54">
    <w:abstractNumId w:val="6"/>
  </w:num>
  <w:num w:numId="55">
    <w:abstractNumId w:val="60"/>
  </w:num>
  <w:num w:numId="56">
    <w:abstractNumId w:val="32"/>
  </w:num>
  <w:num w:numId="57">
    <w:abstractNumId w:val="24"/>
  </w:num>
  <w:num w:numId="58">
    <w:abstractNumId w:val="38"/>
  </w:num>
  <w:num w:numId="59">
    <w:abstractNumId w:val="35"/>
  </w:num>
  <w:num w:numId="60">
    <w:abstractNumId w:val="23"/>
  </w:num>
  <w:num w:numId="61">
    <w:abstractNumId w:val="19"/>
  </w:num>
  <w:num w:numId="62">
    <w:abstractNumId w:val="47"/>
  </w:num>
  <w:num w:numId="63">
    <w:abstractNumId w:val="39"/>
  </w:num>
  <w:num w:numId="64">
    <w:abstractNumId w:val="66"/>
  </w:num>
  <w:num w:numId="65">
    <w:abstractNumId w:val="53"/>
  </w:num>
  <w:num w:numId="66">
    <w:abstractNumId w:val="57"/>
  </w:num>
  <w:num w:numId="67">
    <w:abstractNumId w:val="25"/>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formatting="1" w:enforcement="1" w:cryptProviderType="rsaAES" w:cryptAlgorithmClass="hash" w:cryptAlgorithmType="typeAny" w:cryptAlgorithmSid="14" w:cryptSpinCount="100000" w:hash="Zk1Z2OUFxSFym+Tt2FXa8ffWulVdVN0vPzpNsOI/cmbTHx0/11XiHxXkiMFxgkkQDA9Lb52iNaypWwFi2YnIvw==" w:salt="dvKtbzXghlJAPcrE92yFhA=="/>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4467C"/>
    <w:rsid w:val="00000FC2"/>
    <w:rsid w:val="0000228C"/>
    <w:rsid w:val="00002960"/>
    <w:rsid w:val="00003854"/>
    <w:rsid w:val="00005192"/>
    <w:rsid w:val="00005582"/>
    <w:rsid w:val="00007544"/>
    <w:rsid w:val="00010416"/>
    <w:rsid w:val="00010F36"/>
    <w:rsid w:val="000122BA"/>
    <w:rsid w:val="00012669"/>
    <w:rsid w:val="00012670"/>
    <w:rsid w:val="00014044"/>
    <w:rsid w:val="000140CB"/>
    <w:rsid w:val="000160FB"/>
    <w:rsid w:val="000161E7"/>
    <w:rsid w:val="00016996"/>
    <w:rsid w:val="00017068"/>
    <w:rsid w:val="000200BD"/>
    <w:rsid w:val="000203EC"/>
    <w:rsid w:val="00020425"/>
    <w:rsid w:val="000231CE"/>
    <w:rsid w:val="00023945"/>
    <w:rsid w:val="00024DDF"/>
    <w:rsid w:val="00025863"/>
    <w:rsid w:val="0002649A"/>
    <w:rsid w:val="00030B98"/>
    <w:rsid w:val="00031962"/>
    <w:rsid w:val="00036A3D"/>
    <w:rsid w:val="000370B3"/>
    <w:rsid w:val="00042C75"/>
    <w:rsid w:val="00042F9A"/>
    <w:rsid w:val="000437AA"/>
    <w:rsid w:val="0004534D"/>
    <w:rsid w:val="00047440"/>
    <w:rsid w:val="000478B9"/>
    <w:rsid w:val="000501EC"/>
    <w:rsid w:val="000519DD"/>
    <w:rsid w:val="00051DD6"/>
    <w:rsid w:val="00052734"/>
    <w:rsid w:val="00053A58"/>
    <w:rsid w:val="00053E65"/>
    <w:rsid w:val="00056BF3"/>
    <w:rsid w:val="00056E47"/>
    <w:rsid w:val="00056E5E"/>
    <w:rsid w:val="00056FCA"/>
    <w:rsid w:val="00057C75"/>
    <w:rsid w:val="00057EB3"/>
    <w:rsid w:val="0006085C"/>
    <w:rsid w:val="00061D62"/>
    <w:rsid w:val="00062381"/>
    <w:rsid w:val="00063CDA"/>
    <w:rsid w:val="000643C5"/>
    <w:rsid w:val="00064A9B"/>
    <w:rsid w:val="00067BB0"/>
    <w:rsid w:val="00067FED"/>
    <w:rsid w:val="0007011A"/>
    <w:rsid w:val="000729DC"/>
    <w:rsid w:val="0007373E"/>
    <w:rsid w:val="00074C5D"/>
    <w:rsid w:val="00074EA2"/>
    <w:rsid w:val="0007731E"/>
    <w:rsid w:val="00077C1F"/>
    <w:rsid w:val="000818F9"/>
    <w:rsid w:val="00082926"/>
    <w:rsid w:val="00083986"/>
    <w:rsid w:val="00083AB0"/>
    <w:rsid w:val="00083D30"/>
    <w:rsid w:val="00083F51"/>
    <w:rsid w:val="0008420B"/>
    <w:rsid w:val="000866CE"/>
    <w:rsid w:val="00087115"/>
    <w:rsid w:val="00090A67"/>
    <w:rsid w:val="00092269"/>
    <w:rsid w:val="000932B5"/>
    <w:rsid w:val="00093F42"/>
    <w:rsid w:val="00096584"/>
    <w:rsid w:val="000A0D72"/>
    <w:rsid w:val="000A1D27"/>
    <w:rsid w:val="000A248F"/>
    <w:rsid w:val="000A273D"/>
    <w:rsid w:val="000A2D5F"/>
    <w:rsid w:val="000A2FDF"/>
    <w:rsid w:val="000A37E7"/>
    <w:rsid w:val="000A3AC6"/>
    <w:rsid w:val="000A5103"/>
    <w:rsid w:val="000A5D3F"/>
    <w:rsid w:val="000A5E03"/>
    <w:rsid w:val="000A688A"/>
    <w:rsid w:val="000B0EDF"/>
    <w:rsid w:val="000B2080"/>
    <w:rsid w:val="000B3034"/>
    <w:rsid w:val="000B40F6"/>
    <w:rsid w:val="000B6684"/>
    <w:rsid w:val="000B722C"/>
    <w:rsid w:val="000C06D0"/>
    <w:rsid w:val="000C1056"/>
    <w:rsid w:val="000C2284"/>
    <w:rsid w:val="000C3009"/>
    <w:rsid w:val="000C36FF"/>
    <w:rsid w:val="000C4635"/>
    <w:rsid w:val="000C4E69"/>
    <w:rsid w:val="000C50E2"/>
    <w:rsid w:val="000C519B"/>
    <w:rsid w:val="000C5611"/>
    <w:rsid w:val="000C5F9E"/>
    <w:rsid w:val="000C6270"/>
    <w:rsid w:val="000C707B"/>
    <w:rsid w:val="000C70E6"/>
    <w:rsid w:val="000D01AB"/>
    <w:rsid w:val="000D1546"/>
    <w:rsid w:val="000D24FE"/>
    <w:rsid w:val="000D5502"/>
    <w:rsid w:val="000D79AA"/>
    <w:rsid w:val="000E199E"/>
    <w:rsid w:val="000E1E09"/>
    <w:rsid w:val="000E266F"/>
    <w:rsid w:val="000E3ED0"/>
    <w:rsid w:val="000E4C87"/>
    <w:rsid w:val="000E53CD"/>
    <w:rsid w:val="000E5AA7"/>
    <w:rsid w:val="000E6AEA"/>
    <w:rsid w:val="000E6DA6"/>
    <w:rsid w:val="000E6E5C"/>
    <w:rsid w:val="000E70FE"/>
    <w:rsid w:val="000E7BC9"/>
    <w:rsid w:val="000F13CB"/>
    <w:rsid w:val="000F1B5F"/>
    <w:rsid w:val="000F26D0"/>
    <w:rsid w:val="000F2D5A"/>
    <w:rsid w:val="000F4D72"/>
    <w:rsid w:val="000F5318"/>
    <w:rsid w:val="000F6259"/>
    <w:rsid w:val="00100A9F"/>
    <w:rsid w:val="00100CC8"/>
    <w:rsid w:val="001014DC"/>
    <w:rsid w:val="001028BF"/>
    <w:rsid w:val="0010292A"/>
    <w:rsid w:val="001029C8"/>
    <w:rsid w:val="00103854"/>
    <w:rsid w:val="00104F9B"/>
    <w:rsid w:val="001053CF"/>
    <w:rsid w:val="001060AE"/>
    <w:rsid w:val="001063AE"/>
    <w:rsid w:val="001109CD"/>
    <w:rsid w:val="00111BC0"/>
    <w:rsid w:val="0011288A"/>
    <w:rsid w:val="00112A57"/>
    <w:rsid w:val="00113072"/>
    <w:rsid w:val="00114A8F"/>
    <w:rsid w:val="001159B0"/>
    <w:rsid w:val="00115DCF"/>
    <w:rsid w:val="00116145"/>
    <w:rsid w:val="00116F28"/>
    <w:rsid w:val="001207D1"/>
    <w:rsid w:val="00122F35"/>
    <w:rsid w:val="0012392F"/>
    <w:rsid w:val="00123D17"/>
    <w:rsid w:val="001247E5"/>
    <w:rsid w:val="00124CAE"/>
    <w:rsid w:val="00125419"/>
    <w:rsid w:val="00125E11"/>
    <w:rsid w:val="00130128"/>
    <w:rsid w:val="0013055B"/>
    <w:rsid w:val="00131C0E"/>
    <w:rsid w:val="00132903"/>
    <w:rsid w:val="0013292C"/>
    <w:rsid w:val="0013329C"/>
    <w:rsid w:val="00133A6E"/>
    <w:rsid w:val="00133FC6"/>
    <w:rsid w:val="001348F4"/>
    <w:rsid w:val="001409FD"/>
    <w:rsid w:val="001421FA"/>
    <w:rsid w:val="001445C7"/>
    <w:rsid w:val="0014531E"/>
    <w:rsid w:val="001464BA"/>
    <w:rsid w:val="001464BF"/>
    <w:rsid w:val="001465C5"/>
    <w:rsid w:val="00146F83"/>
    <w:rsid w:val="0014768C"/>
    <w:rsid w:val="001534B1"/>
    <w:rsid w:val="00153B41"/>
    <w:rsid w:val="001549BC"/>
    <w:rsid w:val="001555C9"/>
    <w:rsid w:val="001574A7"/>
    <w:rsid w:val="00160294"/>
    <w:rsid w:val="001605C4"/>
    <w:rsid w:val="001605F2"/>
    <w:rsid w:val="00160C9F"/>
    <w:rsid w:val="00160F2E"/>
    <w:rsid w:val="00161DBA"/>
    <w:rsid w:val="0016216D"/>
    <w:rsid w:val="00162474"/>
    <w:rsid w:val="00165150"/>
    <w:rsid w:val="001669E2"/>
    <w:rsid w:val="00166C8F"/>
    <w:rsid w:val="00170ADC"/>
    <w:rsid w:val="001731B2"/>
    <w:rsid w:val="00177B4A"/>
    <w:rsid w:val="00180026"/>
    <w:rsid w:val="00180F35"/>
    <w:rsid w:val="00181C54"/>
    <w:rsid w:val="00182CF6"/>
    <w:rsid w:val="00182EF4"/>
    <w:rsid w:val="00183465"/>
    <w:rsid w:val="00183644"/>
    <w:rsid w:val="00184D04"/>
    <w:rsid w:val="00185268"/>
    <w:rsid w:val="00186F86"/>
    <w:rsid w:val="00190282"/>
    <w:rsid w:val="00191892"/>
    <w:rsid w:val="00192734"/>
    <w:rsid w:val="00194130"/>
    <w:rsid w:val="00197A6E"/>
    <w:rsid w:val="00197BE0"/>
    <w:rsid w:val="001A1078"/>
    <w:rsid w:val="001A12A5"/>
    <w:rsid w:val="001A1818"/>
    <w:rsid w:val="001A266B"/>
    <w:rsid w:val="001A3679"/>
    <w:rsid w:val="001A4041"/>
    <w:rsid w:val="001A46AE"/>
    <w:rsid w:val="001A4C4B"/>
    <w:rsid w:val="001A4EA9"/>
    <w:rsid w:val="001A4F81"/>
    <w:rsid w:val="001B1307"/>
    <w:rsid w:val="001B33CD"/>
    <w:rsid w:val="001B4188"/>
    <w:rsid w:val="001B77B5"/>
    <w:rsid w:val="001C192E"/>
    <w:rsid w:val="001C2B88"/>
    <w:rsid w:val="001C5FDB"/>
    <w:rsid w:val="001C6C86"/>
    <w:rsid w:val="001C6E01"/>
    <w:rsid w:val="001C7576"/>
    <w:rsid w:val="001D0A78"/>
    <w:rsid w:val="001D0C97"/>
    <w:rsid w:val="001D176C"/>
    <w:rsid w:val="001D1F9F"/>
    <w:rsid w:val="001D24A6"/>
    <w:rsid w:val="001D47EA"/>
    <w:rsid w:val="001D4C8D"/>
    <w:rsid w:val="001D5A83"/>
    <w:rsid w:val="001D5B9D"/>
    <w:rsid w:val="001D5E8A"/>
    <w:rsid w:val="001D774D"/>
    <w:rsid w:val="001E07B1"/>
    <w:rsid w:val="001E15ED"/>
    <w:rsid w:val="001E21D8"/>
    <w:rsid w:val="001E274E"/>
    <w:rsid w:val="001E28B0"/>
    <w:rsid w:val="001E307D"/>
    <w:rsid w:val="001E35AC"/>
    <w:rsid w:val="001E529F"/>
    <w:rsid w:val="001E7E2B"/>
    <w:rsid w:val="001F0BDE"/>
    <w:rsid w:val="001F187A"/>
    <w:rsid w:val="001F258C"/>
    <w:rsid w:val="001F300E"/>
    <w:rsid w:val="001F35E1"/>
    <w:rsid w:val="001F3A88"/>
    <w:rsid w:val="001F427E"/>
    <w:rsid w:val="001F4C6C"/>
    <w:rsid w:val="001F773E"/>
    <w:rsid w:val="001F7E14"/>
    <w:rsid w:val="00201085"/>
    <w:rsid w:val="00202060"/>
    <w:rsid w:val="00206C3A"/>
    <w:rsid w:val="0020726E"/>
    <w:rsid w:val="0020729C"/>
    <w:rsid w:val="002126B6"/>
    <w:rsid w:val="00213C39"/>
    <w:rsid w:val="002147CD"/>
    <w:rsid w:val="0021589A"/>
    <w:rsid w:val="002162C4"/>
    <w:rsid w:val="00216EB2"/>
    <w:rsid w:val="00217064"/>
    <w:rsid w:val="00222231"/>
    <w:rsid w:val="0022338A"/>
    <w:rsid w:val="00224066"/>
    <w:rsid w:val="00226E19"/>
    <w:rsid w:val="00227452"/>
    <w:rsid w:val="00227AF6"/>
    <w:rsid w:val="002303AF"/>
    <w:rsid w:val="00230A83"/>
    <w:rsid w:val="00231916"/>
    <w:rsid w:val="0023440C"/>
    <w:rsid w:val="00234E62"/>
    <w:rsid w:val="00240050"/>
    <w:rsid w:val="0024048B"/>
    <w:rsid w:val="0024165C"/>
    <w:rsid w:val="00241A28"/>
    <w:rsid w:val="002421B4"/>
    <w:rsid w:val="00243952"/>
    <w:rsid w:val="002439BA"/>
    <w:rsid w:val="00246233"/>
    <w:rsid w:val="002468B4"/>
    <w:rsid w:val="00246913"/>
    <w:rsid w:val="002504C9"/>
    <w:rsid w:val="00250BDE"/>
    <w:rsid w:val="0025117C"/>
    <w:rsid w:val="002511B0"/>
    <w:rsid w:val="0025164C"/>
    <w:rsid w:val="00253DA3"/>
    <w:rsid w:val="00255757"/>
    <w:rsid w:val="00255FCC"/>
    <w:rsid w:val="00257ADF"/>
    <w:rsid w:val="00260854"/>
    <w:rsid w:val="00260AFA"/>
    <w:rsid w:val="0026179E"/>
    <w:rsid w:val="00261910"/>
    <w:rsid w:val="002619A4"/>
    <w:rsid w:val="002621F2"/>
    <w:rsid w:val="00263C12"/>
    <w:rsid w:val="002719CE"/>
    <w:rsid w:val="0027448C"/>
    <w:rsid w:val="0027792B"/>
    <w:rsid w:val="00277A51"/>
    <w:rsid w:val="00280373"/>
    <w:rsid w:val="00280A3B"/>
    <w:rsid w:val="00283B18"/>
    <w:rsid w:val="00283D72"/>
    <w:rsid w:val="0028455C"/>
    <w:rsid w:val="0028695F"/>
    <w:rsid w:val="00286DED"/>
    <w:rsid w:val="0029001F"/>
    <w:rsid w:val="00292776"/>
    <w:rsid w:val="00292C64"/>
    <w:rsid w:val="00295F48"/>
    <w:rsid w:val="002970BD"/>
    <w:rsid w:val="002A03EA"/>
    <w:rsid w:val="002A0BE7"/>
    <w:rsid w:val="002A1461"/>
    <w:rsid w:val="002A3083"/>
    <w:rsid w:val="002A3450"/>
    <w:rsid w:val="002A3BD8"/>
    <w:rsid w:val="002A43FB"/>
    <w:rsid w:val="002A49CC"/>
    <w:rsid w:val="002A6764"/>
    <w:rsid w:val="002A6AF2"/>
    <w:rsid w:val="002B201D"/>
    <w:rsid w:val="002B3B3D"/>
    <w:rsid w:val="002B5398"/>
    <w:rsid w:val="002B6AD3"/>
    <w:rsid w:val="002B6B11"/>
    <w:rsid w:val="002C021B"/>
    <w:rsid w:val="002C0439"/>
    <w:rsid w:val="002C0EBF"/>
    <w:rsid w:val="002C1370"/>
    <w:rsid w:val="002C2F95"/>
    <w:rsid w:val="002C3488"/>
    <w:rsid w:val="002C35E9"/>
    <w:rsid w:val="002C3FEC"/>
    <w:rsid w:val="002C4DC7"/>
    <w:rsid w:val="002C5FBD"/>
    <w:rsid w:val="002D0228"/>
    <w:rsid w:val="002D142F"/>
    <w:rsid w:val="002D5697"/>
    <w:rsid w:val="002D5C1F"/>
    <w:rsid w:val="002D6695"/>
    <w:rsid w:val="002D71EC"/>
    <w:rsid w:val="002E0283"/>
    <w:rsid w:val="002E029C"/>
    <w:rsid w:val="002E14CE"/>
    <w:rsid w:val="002E3C23"/>
    <w:rsid w:val="002E4117"/>
    <w:rsid w:val="002E4783"/>
    <w:rsid w:val="002E6188"/>
    <w:rsid w:val="002E7587"/>
    <w:rsid w:val="002F01B0"/>
    <w:rsid w:val="002F26AC"/>
    <w:rsid w:val="002F3335"/>
    <w:rsid w:val="002F4410"/>
    <w:rsid w:val="002F54A9"/>
    <w:rsid w:val="002F6646"/>
    <w:rsid w:val="002F6A2B"/>
    <w:rsid w:val="00300BD3"/>
    <w:rsid w:val="00300CF3"/>
    <w:rsid w:val="00301AD9"/>
    <w:rsid w:val="0030560C"/>
    <w:rsid w:val="00307E9D"/>
    <w:rsid w:val="00307FE6"/>
    <w:rsid w:val="00310120"/>
    <w:rsid w:val="003101B4"/>
    <w:rsid w:val="00310583"/>
    <w:rsid w:val="00312B08"/>
    <w:rsid w:val="00313B99"/>
    <w:rsid w:val="00316DF9"/>
    <w:rsid w:val="00317BB9"/>
    <w:rsid w:val="00320AFB"/>
    <w:rsid w:val="00320F26"/>
    <w:rsid w:val="00322346"/>
    <w:rsid w:val="00324951"/>
    <w:rsid w:val="003253E0"/>
    <w:rsid w:val="0032547C"/>
    <w:rsid w:val="003276E9"/>
    <w:rsid w:val="00330149"/>
    <w:rsid w:val="00330D03"/>
    <w:rsid w:val="003328E7"/>
    <w:rsid w:val="003356D6"/>
    <w:rsid w:val="003357D8"/>
    <w:rsid w:val="00337162"/>
    <w:rsid w:val="00340E90"/>
    <w:rsid w:val="003426E9"/>
    <w:rsid w:val="00342B8C"/>
    <w:rsid w:val="003451D6"/>
    <w:rsid w:val="00345CFA"/>
    <w:rsid w:val="003506D3"/>
    <w:rsid w:val="00351DB6"/>
    <w:rsid w:val="0035442E"/>
    <w:rsid w:val="003552ED"/>
    <w:rsid w:val="00356D25"/>
    <w:rsid w:val="00357C61"/>
    <w:rsid w:val="003613D0"/>
    <w:rsid w:val="00361442"/>
    <w:rsid w:val="00361F59"/>
    <w:rsid w:val="003634DF"/>
    <w:rsid w:val="00363B45"/>
    <w:rsid w:val="00363C6C"/>
    <w:rsid w:val="003642D5"/>
    <w:rsid w:val="0036586E"/>
    <w:rsid w:val="003676AA"/>
    <w:rsid w:val="003739E9"/>
    <w:rsid w:val="003773C1"/>
    <w:rsid w:val="003801BA"/>
    <w:rsid w:val="00380F47"/>
    <w:rsid w:val="003828F8"/>
    <w:rsid w:val="0038385B"/>
    <w:rsid w:val="00384F45"/>
    <w:rsid w:val="00385EC7"/>
    <w:rsid w:val="00386F24"/>
    <w:rsid w:val="003878F4"/>
    <w:rsid w:val="00391106"/>
    <w:rsid w:val="00391511"/>
    <w:rsid w:val="00393463"/>
    <w:rsid w:val="00395DDB"/>
    <w:rsid w:val="003968B8"/>
    <w:rsid w:val="003A07C1"/>
    <w:rsid w:val="003A0FED"/>
    <w:rsid w:val="003A1E29"/>
    <w:rsid w:val="003A3D40"/>
    <w:rsid w:val="003A4FC2"/>
    <w:rsid w:val="003A5F54"/>
    <w:rsid w:val="003A61F6"/>
    <w:rsid w:val="003A683D"/>
    <w:rsid w:val="003B009A"/>
    <w:rsid w:val="003B0784"/>
    <w:rsid w:val="003B0CB4"/>
    <w:rsid w:val="003B19F7"/>
    <w:rsid w:val="003B1F25"/>
    <w:rsid w:val="003B526D"/>
    <w:rsid w:val="003B66A3"/>
    <w:rsid w:val="003C035A"/>
    <w:rsid w:val="003C04C6"/>
    <w:rsid w:val="003C0667"/>
    <w:rsid w:val="003C4362"/>
    <w:rsid w:val="003C6270"/>
    <w:rsid w:val="003D1E53"/>
    <w:rsid w:val="003D1E7E"/>
    <w:rsid w:val="003D29F3"/>
    <w:rsid w:val="003D2CB8"/>
    <w:rsid w:val="003D3660"/>
    <w:rsid w:val="003D3740"/>
    <w:rsid w:val="003D4256"/>
    <w:rsid w:val="003D5ADF"/>
    <w:rsid w:val="003D6D30"/>
    <w:rsid w:val="003D756D"/>
    <w:rsid w:val="003D7B92"/>
    <w:rsid w:val="003E0569"/>
    <w:rsid w:val="003E0953"/>
    <w:rsid w:val="003E10D1"/>
    <w:rsid w:val="003E166D"/>
    <w:rsid w:val="003E2219"/>
    <w:rsid w:val="003E247F"/>
    <w:rsid w:val="003E37D5"/>
    <w:rsid w:val="003E3E8C"/>
    <w:rsid w:val="003E4A4C"/>
    <w:rsid w:val="003E4ADE"/>
    <w:rsid w:val="003E69E9"/>
    <w:rsid w:val="003F0E47"/>
    <w:rsid w:val="003F100D"/>
    <w:rsid w:val="003F11F5"/>
    <w:rsid w:val="003F19BA"/>
    <w:rsid w:val="003F3E69"/>
    <w:rsid w:val="003F4A23"/>
    <w:rsid w:val="003F653B"/>
    <w:rsid w:val="003F6B49"/>
    <w:rsid w:val="003F6D08"/>
    <w:rsid w:val="003F73EE"/>
    <w:rsid w:val="003F7CF6"/>
    <w:rsid w:val="00400485"/>
    <w:rsid w:val="00401827"/>
    <w:rsid w:val="00404443"/>
    <w:rsid w:val="0040445D"/>
    <w:rsid w:val="004045F0"/>
    <w:rsid w:val="0040492D"/>
    <w:rsid w:val="0040587A"/>
    <w:rsid w:val="004069CF"/>
    <w:rsid w:val="00410530"/>
    <w:rsid w:val="00412975"/>
    <w:rsid w:val="00413EE6"/>
    <w:rsid w:val="00414514"/>
    <w:rsid w:val="0041452B"/>
    <w:rsid w:val="004156FF"/>
    <w:rsid w:val="00415A1A"/>
    <w:rsid w:val="00415E61"/>
    <w:rsid w:val="00416120"/>
    <w:rsid w:val="004168E0"/>
    <w:rsid w:val="00421731"/>
    <w:rsid w:val="004223DB"/>
    <w:rsid w:val="00424EAF"/>
    <w:rsid w:val="00425758"/>
    <w:rsid w:val="00425B55"/>
    <w:rsid w:val="004270AB"/>
    <w:rsid w:val="0042710C"/>
    <w:rsid w:val="00427AF4"/>
    <w:rsid w:val="004307C6"/>
    <w:rsid w:val="004310F7"/>
    <w:rsid w:val="00431A70"/>
    <w:rsid w:val="00432305"/>
    <w:rsid w:val="00433026"/>
    <w:rsid w:val="004332F7"/>
    <w:rsid w:val="00433C76"/>
    <w:rsid w:val="004343F2"/>
    <w:rsid w:val="0043480A"/>
    <w:rsid w:val="00437395"/>
    <w:rsid w:val="00441097"/>
    <w:rsid w:val="00444559"/>
    <w:rsid w:val="0044497D"/>
    <w:rsid w:val="0044542A"/>
    <w:rsid w:val="004469EF"/>
    <w:rsid w:val="0044728B"/>
    <w:rsid w:val="00447A88"/>
    <w:rsid w:val="00447AFC"/>
    <w:rsid w:val="00447FE1"/>
    <w:rsid w:val="004508AC"/>
    <w:rsid w:val="00454CD0"/>
    <w:rsid w:val="00454D18"/>
    <w:rsid w:val="0045532E"/>
    <w:rsid w:val="004555FD"/>
    <w:rsid w:val="004556AD"/>
    <w:rsid w:val="00456CFB"/>
    <w:rsid w:val="00456F57"/>
    <w:rsid w:val="004577EA"/>
    <w:rsid w:val="00462E33"/>
    <w:rsid w:val="00463321"/>
    <w:rsid w:val="004649B5"/>
    <w:rsid w:val="004659A3"/>
    <w:rsid w:val="00465A12"/>
    <w:rsid w:val="0046794E"/>
    <w:rsid w:val="004709D5"/>
    <w:rsid w:val="00470D4C"/>
    <w:rsid w:val="00472CDA"/>
    <w:rsid w:val="00473A9E"/>
    <w:rsid w:val="0047471B"/>
    <w:rsid w:val="0047721D"/>
    <w:rsid w:val="00480734"/>
    <w:rsid w:val="00481D00"/>
    <w:rsid w:val="00481E9A"/>
    <w:rsid w:val="004828D3"/>
    <w:rsid w:val="004865C3"/>
    <w:rsid w:val="00487B01"/>
    <w:rsid w:val="00490BDA"/>
    <w:rsid w:val="004910D5"/>
    <w:rsid w:val="0049133E"/>
    <w:rsid w:val="00492D1F"/>
    <w:rsid w:val="00493EB8"/>
    <w:rsid w:val="00494D0D"/>
    <w:rsid w:val="00495326"/>
    <w:rsid w:val="00495568"/>
    <w:rsid w:val="00497D54"/>
    <w:rsid w:val="004A0AA3"/>
    <w:rsid w:val="004A32B5"/>
    <w:rsid w:val="004A3F6B"/>
    <w:rsid w:val="004A4103"/>
    <w:rsid w:val="004A43A7"/>
    <w:rsid w:val="004A4604"/>
    <w:rsid w:val="004A4661"/>
    <w:rsid w:val="004A5EA3"/>
    <w:rsid w:val="004B0679"/>
    <w:rsid w:val="004B2078"/>
    <w:rsid w:val="004B30FE"/>
    <w:rsid w:val="004B3198"/>
    <w:rsid w:val="004B31B7"/>
    <w:rsid w:val="004B3560"/>
    <w:rsid w:val="004B37A5"/>
    <w:rsid w:val="004B4F13"/>
    <w:rsid w:val="004B5ED7"/>
    <w:rsid w:val="004B6111"/>
    <w:rsid w:val="004B6E12"/>
    <w:rsid w:val="004C1476"/>
    <w:rsid w:val="004C1F54"/>
    <w:rsid w:val="004C3959"/>
    <w:rsid w:val="004C59AA"/>
    <w:rsid w:val="004C686E"/>
    <w:rsid w:val="004C694A"/>
    <w:rsid w:val="004C73C7"/>
    <w:rsid w:val="004D0441"/>
    <w:rsid w:val="004D2489"/>
    <w:rsid w:val="004D2527"/>
    <w:rsid w:val="004D2B56"/>
    <w:rsid w:val="004D4819"/>
    <w:rsid w:val="004D49AC"/>
    <w:rsid w:val="004D7575"/>
    <w:rsid w:val="004D7BED"/>
    <w:rsid w:val="004D7D47"/>
    <w:rsid w:val="004E04FE"/>
    <w:rsid w:val="004E0676"/>
    <w:rsid w:val="004E1385"/>
    <w:rsid w:val="004E14F8"/>
    <w:rsid w:val="004E1D95"/>
    <w:rsid w:val="004E2A13"/>
    <w:rsid w:val="004E3983"/>
    <w:rsid w:val="004E3E19"/>
    <w:rsid w:val="004E45B3"/>
    <w:rsid w:val="004E538F"/>
    <w:rsid w:val="004E779E"/>
    <w:rsid w:val="004F0CC5"/>
    <w:rsid w:val="004F0F67"/>
    <w:rsid w:val="004F3C11"/>
    <w:rsid w:val="004F49F9"/>
    <w:rsid w:val="004F50DA"/>
    <w:rsid w:val="004F6CDB"/>
    <w:rsid w:val="004F6F25"/>
    <w:rsid w:val="005007B7"/>
    <w:rsid w:val="00502969"/>
    <w:rsid w:val="0050371B"/>
    <w:rsid w:val="00504721"/>
    <w:rsid w:val="00504B17"/>
    <w:rsid w:val="00504DE9"/>
    <w:rsid w:val="005113F8"/>
    <w:rsid w:val="00512AC7"/>
    <w:rsid w:val="005135A1"/>
    <w:rsid w:val="00522CCE"/>
    <w:rsid w:val="005248BF"/>
    <w:rsid w:val="00524E0F"/>
    <w:rsid w:val="00525373"/>
    <w:rsid w:val="00525B5B"/>
    <w:rsid w:val="00526DF8"/>
    <w:rsid w:val="00530AA1"/>
    <w:rsid w:val="0053182B"/>
    <w:rsid w:val="00537B66"/>
    <w:rsid w:val="00540044"/>
    <w:rsid w:val="005406A3"/>
    <w:rsid w:val="005407EC"/>
    <w:rsid w:val="00540981"/>
    <w:rsid w:val="005412A5"/>
    <w:rsid w:val="005424B8"/>
    <w:rsid w:val="00542A79"/>
    <w:rsid w:val="005440F1"/>
    <w:rsid w:val="005500D7"/>
    <w:rsid w:val="00551057"/>
    <w:rsid w:val="00552B3E"/>
    <w:rsid w:val="005541CC"/>
    <w:rsid w:val="00555FD2"/>
    <w:rsid w:val="00556545"/>
    <w:rsid w:val="00557F91"/>
    <w:rsid w:val="005621C5"/>
    <w:rsid w:val="005673C1"/>
    <w:rsid w:val="00567BFD"/>
    <w:rsid w:val="00571761"/>
    <w:rsid w:val="005723BF"/>
    <w:rsid w:val="00573F60"/>
    <w:rsid w:val="00574038"/>
    <w:rsid w:val="005768DA"/>
    <w:rsid w:val="0058154E"/>
    <w:rsid w:val="0058230C"/>
    <w:rsid w:val="005835F9"/>
    <w:rsid w:val="0058449B"/>
    <w:rsid w:val="005849EA"/>
    <w:rsid w:val="00585B5E"/>
    <w:rsid w:val="005867AF"/>
    <w:rsid w:val="00587C8A"/>
    <w:rsid w:val="005923D9"/>
    <w:rsid w:val="00592512"/>
    <w:rsid w:val="00592EBC"/>
    <w:rsid w:val="00593980"/>
    <w:rsid w:val="00593CDE"/>
    <w:rsid w:val="00597612"/>
    <w:rsid w:val="00597657"/>
    <w:rsid w:val="005A02A8"/>
    <w:rsid w:val="005A0AB9"/>
    <w:rsid w:val="005A223B"/>
    <w:rsid w:val="005A3AFA"/>
    <w:rsid w:val="005A3D92"/>
    <w:rsid w:val="005A5C7D"/>
    <w:rsid w:val="005A6419"/>
    <w:rsid w:val="005A68D3"/>
    <w:rsid w:val="005B07DA"/>
    <w:rsid w:val="005B2F6D"/>
    <w:rsid w:val="005B395C"/>
    <w:rsid w:val="005B3A51"/>
    <w:rsid w:val="005B6E5B"/>
    <w:rsid w:val="005C3E31"/>
    <w:rsid w:val="005C3E38"/>
    <w:rsid w:val="005C5051"/>
    <w:rsid w:val="005C552A"/>
    <w:rsid w:val="005C5DC1"/>
    <w:rsid w:val="005C6D64"/>
    <w:rsid w:val="005C6DA0"/>
    <w:rsid w:val="005D1EE8"/>
    <w:rsid w:val="005D29A3"/>
    <w:rsid w:val="005D4118"/>
    <w:rsid w:val="005D438B"/>
    <w:rsid w:val="005D4965"/>
    <w:rsid w:val="005D62B5"/>
    <w:rsid w:val="005D6C37"/>
    <w:rsid w:val="005D7C42"/>
    <w:rsid w:val="005E6754"/>
    <w:rsid w:val="005E6EDC"/>
    <w:rsid w:val="005F0A87"/>
    <w:rsid w:val="005F1471"/>
    <w:rsid w:val="005F1CFE"/>
    <w:rsid w:val="005F310F"/>
    <w:rsid w:val="005F318D"/>
    <w:rsid w:val="005F4B1B"/>
    <w:rsid w:val="005F4E03"/>
    <w:rsid w:val="005F6123"/>
    <w:rsid w:val="005F6186"/>
    <w:rsid w:val="005F6576"/>
    <w:rsid w:val="005F72B1"/>
    <w:rsid w:val="005F77EC"/>
    <w:rsid w:val="005F7BA4"/>
    <w:rsid w:val="006000D3"/>
    <w:rsid w:val="00600569"/>
    <w:rsid w:val="00600F7D"/>
    <w:rsid w:val="006017E5"/>
    <w:rsid w:val="00602A1E"/>
    <w:rsid w:val="00606E90"/>
    <w:rsid w:val="00610303"/>
    <w:rsid w:val="00610E94"/>
    <w:rsid w:val="006116E1"/>
    <w:rsid w:val="006126CA"/>
    <w:rsid w:val="00612E65"/>
    <w:rsid w:val="00614C46"/>
    <w:rsid w:val="0061582C"/>
    <w:rsid w:val="00616CED"/>
    <w:rsid w:val="0061711A"/>
    <w:rsid w:val="006177CD"/>
    <w:rsid w:val="006177F5"/>
    <w:rsid w:val="00617FEA"/>
    <w:rsid w:val="0062086F"/>
    <w:rsid w:val="00622757"/>
    <w:rsid w:val="006229AC"/>
    <w:rsid w:val="00624F65"/>
    <w:rsid w:val="006252B5"/>
    <w:rsid w:val="00626FB5"/>
    <w:rsid w:val="006276E7"/>
    <w:rsid w:val="00627766"/>
    <w:rsid w:val="00627E44"/>
    <w:rsid w:val="00633687"/>
    <w:rsid w:val="00635B81"/>
    <w:rsid w:val="0063722B"/>
    <w:rsid w:val="00640F52"/>
    <w:rsid w:val="00641247"/>
    <w:rsid w:val="00641572"/>
    <w:rsid w:val="0064273F"/>
    <w:rsid w:val="00642C0D"/>
    <w:rsid w:val="006434E3"/>
    <w:rsid w:val="00650190"/>
    <w:rsid w:val="00650851"/>
    <w:rsid w:val="00651C46"/>
    <w:rsid w:val="00652B18"/>
    <w:rsid w:val="006542C3"/>
    <w:rsid w:val="0065453F"/>
    <w:rsid w:val="006565D5"/>
    <w:rsid w:val="006569EE"/>
    <w:rsid w:val="00661208"/>
    <w:rsid w:val="00663E44"/>
    <w:rsid w:val="00663FEA"/>
    <w:rsid w:val="00666AEE"/>
    <w:rsid w:val="00667E88"/>
    <w:rsid w:val="00672816"/>
    <w:rsid w:val="0067303D"/>
    <w:rsid w:val="00673896"/>
    <w:rsid w:val="00677E3E"/>
    <w:rsid w:val="0068060E"/>
    <w:rsid w:val="00680BF6"/>
    <w:rsid w:val="006819A2"/>
    <w:rsid w:val="00682956"/>
    <w:rsid w:val="00684ED5"/>
    <w:rsid w:val="00685262"/>
    <w:rsid w:val="006862C4"/>
    <w:rsid w:val="00687104"/>
    <w:rsid w:val="00687D12"/>
    <w:rsid w:val="00687ECC"/>
    <w:rsid w:val="00690021"/>
    <w:rsid w:val="006905BF"/>
    <w:rsid w:val="00690756"/>
    <w:rsid w:val="00690C56"/>
    <w:rsid w:val="006919FE"/>
    <w:rsid w:val="00692620"/>
    <w:rsid w:val="0069299A"/>
    <w:rsid w:val="00692EBA"/>
    <w:rsid w:val="006931C1"/>
    <w:rsid w:val="00694FB5"/>
    <w:rsid w:val="00695430"/>
    <w:rsid w:val="00695FD4"/>
    <w:rsid w:val="00697543"/>
    <w:rsid w:val="006A2938"/>
    <w:rsid w:val="006A4AFE"/>
    <w:rsid w:val="006A6AB1"/>
    <w:rsid w:val="006A7C28"/>
    <w:rsid w:val="006B1B70"/>
    <w:rsid w:val="006B23C6"/>
    <w:rsid w:val="006B38D5"/>
    <w:rsid w:val="006B443A"/>
    <w:rsid w:val="006C1E4C"/>
    <w:rsid w:val="006C4649"/>
    <w:rsid w:val="006C5F8B"/>
    <w:rsid w:val="006C6E7B"/>
    <w:rsid w:val="006C7005"/>
    <w:rsid w:val="006C7568"/>
    <w:rsid w:val="006C79E0"/>
    <w:rsid w:val="006D0222"/>
    <w:rsid w:val="006D18C9"/>
    <w:rsid w:val="006D1E0F"/>
    <w:rsid w:val="006D28E6"/>
    <w:rsid w:val="006D30EB"/>
    <w:rsid w:val="006D375F"/>
    <w:rsid w:val="006D3AEB"/>
    <w:rsid w:val="006D49F4"/>
    <w:rsid w:val="006D58AF"/>
    <w:rsid w:val="006E0251"/>
    <w:rsid w:val="006E0A38"/>
    <w:rsid w:val="006E1B2F"/>
    <w:rsid w:val="006E2BF7"/>
    <w:rsid w:val="006E38C1"/>
    <w:rsid w:val="006E4949"/>
    <w:rsid w:val="006E507E"/>
    <w:rsid w:val="006E6C68"/>
    <w:rsid w:val="006E6D6F"/>
    <w:rsid w:val="006F24A9"/>
    <w:rsid w:val="006F2E3B"/>
    <w:rsid w:val="006F3831"/>
    <w:rsid w:val="006F45BD"/>
    <w:rsid w:val="006F5C58"/>
    <w:rsid w:val="006F5E4E"/>
    <w:rsid w:val="00700D92"/>
    <w:rsid w:val="00701AC2"/>
    <w:rsid w:val="00702CB2"/>
    <w:rsid w:val="00703ED0"/>
    <w:rsid w:val="00705605"/>
    <w:rsid w:val="00705BD5"/>
    <w:rsid w:val="00705D93"/>
    <w:rsid w:val="00707C3D"/>
    <w:rsid w:val="007100BF"/>
    <w:rsid w:val="00710F98"/>
    <w:rsid w:val="0071155C"/>
    <w:rsid w:val="00713CA6"/>
    <w:rsid w:val="007153CA"/>
    <w:rsid w:val="00715C79"/>
    <w:rsid w:val="00716492"/>
    <w:rsid w:val="007173F8"/>
    <w:rsid w:val="00725732"/>
    <w:rsid w:val="0072593E"/>
    <w:rsid w:val="0073260E"/>
    <w:rsid w:val="007331E7"/>
    <w:rsid w:val="007336E0"/>
    <w:rsid w:val="00734535"/>
    <w:rsid w:val="0073573D"/>
    <w:rsid w:val="0073579B"/>
    <w:rsid w:val="007361CD"/>
    <w:rsid w:val="0073722F"/>
    <w:rsid w:val="00737BBE"/>
    <w:rsid w:val="00740312"/>
    <w:rsid w:val="00740D77"/>
    <w:rsid w:val="007430F9"/>
    <w:rsid w:val="007436C2"/>
    <w:rsid w:val="00743714"/>
    <w:rsid w:val="0074399D"/>
    <w:rsid w:val="00743C81"/>
    <w:rsid w:val="007445CB"/>
    <w:rsid w:val="007465E2"/>
    <w:rsid w:val="00751386"/>
    <w:rsid w:val="0075234E"/>
    <w:rsid w:val="00753853"/>
    <w:rsid w:val="007545AA"/>
    <w:rsid w:val="00755B94"/>
    <w:rsid w:val="007563CA"/>
    <w:rsid w:val="007608D8"/>
    <w:rsid w:val="00762540"/>
    <w:rsid w:val="00762C81"/>
    <w:rsid w:val="0076313E"/>
    <w:rsid w:val="007639C5"/>
    <w:rsid w:val="007643EA"/>
    <w:rsid w:val="007653D3"/>
    <w:rsid w:val="00765BF9"/>
    <w:rsid w:val="00765E6E"/>
    <w:rsid w:val="007670CE"/>
    <w:rsid w:val="00767E7F"/>
    <w:rsid w:val="00772C55"/>
    <w:rsid w:val="00773C7B"/>
    <w:rsid w:val="00775BDD"/>
    <w:rsid w:val="0078003F"/>
    <w:rsid w:val="00780547"/>
    <w:rsid w:val="00781AEC"/>
    <w:rsid w:val="007828A8"/>
    <w:rsid w:val="00782950"/>
    <w:rsid w:val="007830CF"/>
    <w:rsid w:val="0078404E"/>
    <w:rsid w:val="00784408"/>
    <w:rsid w:val="00784972"/>
    <w:rsid w:val="00784BDD"/>
    <w:rsid w:val="00786209"/>
    <w:rsid w:val="00786C53"/>
    <w:rsid w:val="007872BC"/>
    <w:rsid w:val="00790DE5"/>
    <w:rsid w:val="00791292"/>
    <w:rsid w:val="00793F0B"/>
    <w:rsid w:val="00793FB8"/>
    <w:rsid w:val="007940FD"/>
    <w:rsid w:val="00794389"/>
    <w:rsid w:val="00794A1D"/>
    <w:rsid w:val="007953E5"/>
    <w:rsid w:val="00796D5C"/>
    <w:rsid w:val="00797023"/>
    <w:rsid w:val="007978CB"/>
    <w:rsid w:val="00797D28"/>
    <w:rsid w:val="007A0B94"/>
    <w:rsid w:val="007A0EB1"/>
    <w:rsid w:val="007A3D80"/>
    <w:rsid w:val="007A5DA0"/>
    <w:rsid w:val="007A5E71"/>
    <w:rsid w:val="007A71A8"/>
    <w:rsid w:val="007B4033"/>
    <w:rsid w:val="007B5115"/>
    <w:rsid w:val="007B5F30"/>
    <w:rsid w:val="007B67A9"/>
    <w:rsid w:val="007B719C"/>
    <w:rsid w:val="007B76CF"/>
    <w:rsid w:val="007C0B97"/>
    <w:rsid w:val="007C24F4"/>
    <w:rsid w:val="007C2550"/>
    <w:rsid w:val="007C26EB"/>
    <w:rsid w:val="007C4487"/>
    <w:rsid w:val="007C631D"/>
    <w:rsid w:val="007C66F6"/>
    <w:rsid w:val="007C6D9B"/>
    <w:rsid w:val="007C6F36"/>
    <w:rsid w:val="007D07FD"/>
    <w:rsid w:val="007D1046"/>
    <w:rsid w:val="007D1B7F"/>
    <w:rsid w:val="007D3422"/>
    <w:rsid w:val="007D3B4E"/>
    <w:rsid w:val="007D5A7A"/>
    <w:rsid w:val="007D7209"/>
    <w:rsid w:val="007D73A1"/>
    <w:rsid w:val="007E2133"/>
    <w:rsid w:val="007E23C4"/>
    <w:rsid w:val="007E4209"/>
    <w:rsid w:val="007E4B61"/>
    <w:rsid w:val="007E5559"/>
    <w:rsid w:val="007E59CD"/>
    <w:rsid w:val="007E5B9D"/>
    <w:rsid w:val="007F1500"/>
    <w:rsid w:val="007F2215"/>
    <w:rsid w:val="007F2F8E"/>
    <w:rsid w:val="007F565D"/>
    <w:rsid w:val="007F71E3"/>
    <w:rsid w:val="00800120"/>
    <w:rsid w:val="008001E0"/>
    <w:rsid w:val="00800CA6"/>
    <w:rsid w:val="008012A8"/>
    <w:rsid w:val="008012E2"/>
    <w:rsid w:val="008013A0"/>
    <w:rsid w:val="00801EC9"/>
    <w:rsid w:val="00803DC3"/>
    <w:rsid w:val="00803E22"/>
    <w:rsid w:val="00804A38"/>
    <w:rsid w:val="008054D2"/>
    <w:rsid w:val="008063D2"/>
    <w:rsid w:val="00806D1C"/>
    <w:rsid w:val="0080721F"/>
    <w:rsid w:val="00807318"/>
    <w:rsid w:val="00807AD1"/>
    <w:rsid w:val="00807D7B"/>
    <w:rsid w:val="008120B2"/>
    <w:rsid w:val="00812793"/>
    <w:rsid w:val="008210CD"/>
    <w:rsid w:val="008211C9"/>
    <w:rsid w:val="00821D36"/>
    <w:rsid w:val="008228E4"/>
    <w:rsid w:val="00823162"/>
    <w:rsid w:val="00824E15"/>
    <w:rsid w:val="00825020"/>
    <w:rsid w:val="00830996"/>
    <w:rsid w:val="00830B80"/>
    <w:rsid w:val="00831EA1"/>
    <w:rsid w:val="0083269C"/>
    <w:rsid w:val="00832705"/>
    <w:rsid w:val="00833508"/>
    <w:rsid w:val="00834E15"/>
    <w:rsid w:val="0083625D"/>
    <w:rsid w:val="008376A5"/>
    <w:rsid w:val="00837EC0"/>
    <w:rsid w:val="0084009A"/>
    <w:rsid w:val="00840140"/>
    <w:rsid w:val="0084152D"/>
    <w:rsid w:val="00843566"/>
    <w:rsid w:val="00845454"/>
    <w:rsid w:val="00846C6F"/>
    <w:rsid w:val="00846FE4"/>
    <w:rsid w:val="0084768E"/>
    <w:rsid w:val="008476CD"/>
    <w:rsid w:val="00847CE1"/>
    <w:rsid w:val="00847DFD"/>
    <w:rsid w:val="00850500"/>
    <w:rsid w:val="00850CE5"/>
    <w:rsid w:val="0085152E"/>
    <w:rsid w:val="00852597"/>
    <w:rsid w:val="0085637A"/>
    <w:rsid w:val="00856D9B"/>
    <w:rsid w:val="00856EB8"/>
    <w:rsid w:val="00862C81"/>
    <w:rsid w:val="0086319E"/>
    <w:rsid w:val="0086406F"/>
    <w:rsid w:val="008642F7"/>
    <w:rsid w:val="00866D1E"/>
    <w:rsid w:val="00870279"/>
    <w:rsid w:val="0087035D"/>
    <w:rsid w:val="0087070E"/>
    <w:rsid w:val="00870F4A"/>
    <w:rsid w:val="0087345D"/>
    <w:rsid w:val="008738F2"/>
    <w:rsid w:val="00873C85"/>
    <w:rsid w:val="00873CDD"/>
    <w:rsid w:val="00874D4B"/>
    <w:rsid w:val="008762FC"/>
    <w:rsid w:val="0087682F"/>
    <w:rsid w:val="00876CB7"/>
    <w:rsid w:val="0087757C"/>
    <w:rsid w:val="00881BB0"/>
    <w:rsid w:val="008853D8"/>
    <w:rsid w:val="00886872"/>
    <w:rsid w:val="00887BB5"/>
    <w:rsid w:val="00887F11"/>
    <w:rsid w:val="00890F1A"/>
    <w:rsid w:val="00891C86"/>
    <w:rsid w:val="0089226C"/>
    <w:rsid w:val="00892FB6"/>
    <w:rsid w:val="008933BD"/>
    <w:rsid w:val="0089370D"/>
    <w:rsid w:val="008946AB"/>
    <w:rsid w:val="0089549C"/>
    <w:rsid w:val="00895DEA"/>
    <w:rsid w:val="008973D1"/>
    <w:rsid w:val="00897590"/>
    <w:rsid w:val="008A18C1"/>
    <w:rsid w:val="008A3C33"/>
    <w:rsid w:val="008A3F82"/>
    <w:rsid w:val="008A4F20"/>
    <w:rsid w:val="008A73C6"/>
    <w:rsid w:val="008A74F4"/>
    <w:rsid w:val="008B11AE"/>
    <w:rsid w:val="008B2207"/>
    <w:rsid w:val="008B2EC1"/>
    <w:rsid w:val="008B38D9"/>
    <w:rsid w:val="008B4BAE"/>
    <w:rsid w:val="008B662A"/>
    <w:rsid w:val="008B6FB3"/>
    <w:rsid w:val="008B7E7A"/>
    <w:rsid w:val="008C0151"/>
    <w:rsid w:val="008C0B15"/>
    <w:rsid w:val="008C3B93"/>
    <w:rsid w:val="008C459C"/>
    <w:rsid w:val="008C4C67"/>
    <w:rsid w:val="008D1A9B"/>
    <w:rsid w:val="008D2619"/>
    <w:rsid w:val="008D28AD"/>
    <w:rsid w:val="008D39D3"/>
    <w:rsid w:val="008D4014"/>
    <w:rsid w:val="008D48CE"/>
    <w:rsid w:val="008D4B5B"/>
    <w:rsid w:val="008D4CE7"/>
    <w:rsid w:val="008D4FBD"/>
    <w:rsid w:val="008D5981"/>
    <w:rsid w:val="008D59ED"/>
    <w:rsid w:val="008D700E"/>
    <w:rsid w:val="008D728C"/>
    <w:rsid w:val="008E0774"/>
    <w:rsid w:val="008E3737"/>
    <w:rsid w:val="008E4022"/>
    <w:rsid w:val="008E4ED4"/>
    <w:rsid w:val="008E6577"/>
    <w:rsid w:val="008E7029"/>
    <w:rsid w:val="008E7BDE"/>
    <w:rsid w:val="008F099A"/>
    <w:rsid w:val="008F1A44"/>
    <w:rsid w:val="008F4362"/>
    <w:rsid w:val="008F4576"/>
    <w:rsid w:val="008F4A76"/>
    <w:rsid w:val="008F53E1"/>
    <w:rsid w:val="008F608F"/>
    <w:rsid w:val="008F6572"/>
    <w:rsid w:val="008F7CD5"/>
    <w:rsid w:val="00900EC6"/>
    <w:rsid w:val="0090117E"/>
    <w:rsid w:val="0090170A"/>
    <w:rsid w:val="0090213D"/>
    <w:rsid w:val="0090485A"/>
    <w:rsid w:val="00904E32"/>
    <w:rsid w:val="009056EE"/>
    <w:rsid w:val="00906908"/>
    <w:rsid w:val="00907178"/>
    <w:rsid w:val="00907261"/>
    <w:rsid w:val="00907847"/>
    <w:rsid w:val="0090792A"/>
    <w:rsid w:val="00907AB3"/>
    <w:rsid w:val="0091145E"/>
    <w:rsid w:val="00911720"/>
    <w:rsid w:val="00912F28"/>
    <w:rsid w:val="00914D33"/>
    <w:rsid w:val="00915809"/>
    <w:rsid w:val="00915B77"/>
    <w:rsid w:val="00916247"/>
    <w:rsid w:val="009168F4"/>
    <w:rsid w:val="0091719A"/>
    <w:rsid w:val="009179B0"/>
    <w:rsid w:val="00921D7B"/>
    <w:rsid w:val="00922BDF"/>
    <w:rsid w:val="00922FAF"/>
    <w:rsid w:val="009233D1"/>
    <w:rsid w:val="009234EC"/>
    <w:rsid w:val="009235BE"/>
    <w:rsid w:val="009250A6"/>
    <w:rsid w:val="009251DD"/>
    <w:rsid w:val="009254E4"/>
    <w:rsid w:val="00927CA3"/>
    <w:rsid w:val="00930A3D"/>
    <w:rsid w:val="00932BD9"/>
    <w:rsid w:val="00933A2C"/>
    <w:rsid w:val="00940343"/>
    <w:rsid w:val="009448AD"/>
    <w:rsid w:val="00944B07"/>
    <w:rsid w:val="00947C06"/>
    <w:rsid w:val="00950E0E"/>
    <w:rsid w:val="00950E5F"/>
    <w:rsid w:val="0095333C"/>
    <w:rsid w:val="00954D0F"/>
    <w:rsid w:val="00954D72"/>
    <w:rsid w:val="00957071"/>
    <w:rsid w:val="00957187"/>
    <w:rsid w:val="00957557"/>
    <w:rsid w:val="00961816"/>
    <w:rsid w:val="00961DE4"/>
    <w:rsid w:val="009626EE"/>
    <w:rsid w:val="00962825"/>
    <w:rsid w:val="00962A87"/>
    <w:rsid w:val="00963602"/>
    <w:rsid w:val="00964FEA"/>
    <w:rsid w:val="009664DB"/>
    <w:rsid w:val="00966766"/>
    <w:rsid w:val="00966D73"/>
    <w:rsid w:val="00967F3F"/>
    <w:rsid w:val="00970565"/>
    <w:rsid w:val="009718C7"/>
    <w:rsid w:val="00972AEF"/>
    <w:rsid w:val="00973C97"/>
    <w:rsid w:val="00977746"/>
    <w:rsid w:val="00982649"/>
    <w:rsid w:val="009846B9"/>
    <w:rsid w:val="009851CD"/>
    <w:rsid w:val="009851FC"/>
    <w:rsid w:val="0098594E"/>
    <w:rsid w:val="00986528"/>
    <w:rsid w:val="009865F4"/>
    <w:rsid w:val="00986971"/>
    <w:rsid w:val="00991E0F"/>
    <w:rsid w:val="0099375D"/>
    <w:rsid w:val="009949BA"/>
    <w:rsid w:val="00995062"/>
    <w:rsid w:val="00996467"/>
    <w:rsid w:val="009A09D2"/>
    <w:rsid w:val="009A1C03"/>
    <w:rsid w:val="009A3D37"/>
    <w:rsid w:val="009A4D44"/>
    <w:rsid w:val="009A4F0F"/>
    <w:rsid w:val="009A558E"/>
    <w:rsid w:val="009A5AFF"/>
    <w:rsid w:val="009A659F"/>
    <w:rsid w:val="009A6FAA"/>
    <w:rsid w:val="009B045C"/>
    <w:rsid w:val="009B07C2"/>
    <w:rsid w:val="009B1031"/>
    <w:rsid w:val="009B10B1"/>
    <w:rsid w:val="009B21B0"/>
    <w:rsid w:val="009B30CB"/>
    <w:rsid w:val="009B3FB2"/>
    <w:rsid w:val="009B451F"/>
    <w:rsid w:val="009B5507"/>
    <w:rsid w:val="009B6526"/>
    <w:rsid w:val="009B73FD"/>
    <w:rsid w:val="009B78A7"/>
    <w:rsid w:val="009C1336"/>
    <w:rsid w:val="009C18E4"/>
    <w:rsid w:val="009C2DCC"/>
    <w:rsid w:val="009C30CB"/>
    <w:rsid w:val="009C4022"/>
    <w:rsid w:val="009C4DBA"/>
    <w:rsid w:val="009C5D99"/>
    <w:rsid w:val="009C6090"/>
    <w:rsid w:val="009C63E7"/>
    <w:rsid w:val="009C6777"/>
    <w:rsid w:val="009C715A"/>
    <w:rsid w:val="009C78B6"/>
    <w:rsid w:val="009C7D9C"/>
    <w:rsid w:val="009D03B4"/>
    <w:rsid w:val="009D0928"/>
    <w:rsid w:val="009D152B"/>
    <w:rsid w:val="009D4020"/>
    <w:rsid w:val="009D426D"/>
    <w:rsid w:val="009D50FF"/>
    <w:rsid w:val="009D67BE"/>
    <w:rsid w:val="009D76CA"/>
    <w:rsid w:val="009E02B4"/>
    <w:rsid w:val="009E15B3"/>
    <w:rsid w:val="009E3337"/>
    <w:rsid w:val="009E3951"/>
    <w:rsid w:val="009E3A27"/>
    <w:rsid w:val="009E43B0"/>
    <w:rsid w:val="009E55B9"/>
    <w:rsid w:val="009E6843"/>
    <w:rsid w:val="009E756F"/>
    <w:rsid w:val="009E7B32"/>
    <w:rsid w:val="009F1BFE"/>
    <w:rsid w:val="009F36E6"/>
    <w:rsid w:val="009F38A8"/>
    <w:rsid w:val="009F44E0"/>
    <w:rsid w:val="009F4DF2"/>
    <w:rsid w:val="009F7BC6"/>
    <w:rsid w:val="00A0203B"/>
    <w:rsid w:val="00A0277D"/>
    <w:rsid w:val="00A043C7"/>
    <w:rsid w:val="00A05107"/>
    <w:rsid w:val="00A054AC"/>
    <w:rsid w:val="00A05959"/>
    <w:rsid w:val="00A05DD8"/>
    <w:rsid w:val="00A061F5"/>
    <w:rsid w:val="00A07E51"/>
    <w:rsid w:val="00A112F9"/>
    <w:rsid w:val="00A11586"/>
    <w:rsid w:val="00A12F6F"/>
    <w:rsid w:val="00A13BC7"/>
    <w:rsid w:val="00A16E2C"/>
    <w:rsid w:val="00A2065B"/>
    <w:rsid w:val="00A21336"/>
    <w:rsid w:val="00A24EAC"/>
    <w:rsid w:val="00A26272"/>
    <w:rsid w:val="00A272BC"/>
    <w:rsid w:val="00A30E9E"/>
    <w:rsid w:val="00A32026"/>
    <w:rsid w:val="00A3219D"/>
    <w:rsid w:val="00A322C8"/>
    <w:rsid w:val="00A3280A"/>
    <w:rsid w:val="00A32F87"/>
    <w:rsid w:val="00A35894"/>
    <w:rsid w:val="00A3599D"/>
    <w:rsid w:val="00A3650E"/>
    <w:rsid w:val="00A3665C"/>
    <w:rsid w:val="00A40159"/>
    <w:rsid w:val="00A40708"/>
    <w:rsid w:val="00A4072A"/>
    <w:rsid w:val="00A41335"/>
    <w:rsid w:val="00A42B8A"/>
    <w:rsid w:val="00A451AE"/>
    <w:rsid w:val="00A46067"/>
    <w:rsid w:val="00A5310B"/>
    <w:rsid w:val="00A546F9"/>
    <w:rsid w:val="00A55B75"/>
    <w:rsid w:val="00A56257"/>
    <w:rsid w:val="00A60A9B"/>
    <w:rsid w:val="00A61664"/>
    <w:rsid w:val="00A61743"/>
    <w:rsid w:val="00A61A86"/>
    <w:rsid w:val="00A62FF4"/>
    <w:rsid w:val="00A64D35"/>
    <w:rsid w:val="00A66238"/>
    <w:rsid w:val="00A6722F"/>
    <w:rsid w:val="00A6777B"/>
    <w:rsid w:val="00A71CE3"/>
    <w:rsid w:val="00A7309E"/>
    <w:rsid w:val="00A73285"/>
    <w:rsid w:val="00A74B59"/>
    <w:rsid w:val="00A74C08"/>
    <w:rsid w:val="00A74D04"/>
    <w:rsid w:val="00A752ED"/>
    <w:rsid w:val="00A76ADD"/>
    <w:rsid w:val="00A76D21"/>
    <w:rsid w:val="00A77C7C"/>
    <w:rsid w:val="00A81B32"/>
    <w:rsid w:val="00A83E1D"/>
    <w:rsid w:val="00A8604F"/>
    <w:rsid w:val="00A861F5"/>
    <w:rsid w:val="00A87913"/>
    <w:rsid w:val="00A91160"/>
    <w:rsid w:val="00A92AF6"/>
    <w:rsid w:val="00A942F0"/>
    <w:rsid w:val="00A94C1F"/>
    <w:rsid w:val="00A95C4F"/>
    <w:rsid w:val="00A95CC8"/>
    <w:rsid w:val="00A9707C"/>
    <w:rsid w:val="00AA1FFA"/>
    <w:rsid w:val="00AA21D0"/>
    <w:rsid w:val="00AA310C"/>
    <w:rsid w:val="00AA5BC3"/>
    <w:rsid w:val="00AA6E69"/>
    <w:rsid w:val="00AB0AB8"/>
    <w:rsid w:val="00AB1222"/>
    <w:rsid w:val="00AB2665"/>
    <w:rsid w:val="00AB31B6"/>
    <w:rsid w:val="00AB581A"/>
    <w:rsid w:val="00AB5E88"/>
    <w:rsid w:val="00AB6946"/>
    <w:rsid w:val="00AB7823"/>
    <w:rsid w:val="00AC249C"/>
    <w:rsid w:val="00AC2B17"/>
    <w:rsid w:val="00AC2BA9"/>
    <w:rsid w:val="00AC2E72"/>
    <w:rsid w:val="00AC3003"/>
    <w:rsid w:val="00AC5C7A"/>
    <w:rsid w:val="00AD03DC"/>
    <w:rsid w:val="00AD1BE1"/>
    <w:rsid w:val="00AD1E3F"/>
    <w:rsid w:val="00AD6B63"/>
    <w:rsid w:val="00AD7665"/>
    <w:rsid w:val="00AE057E"/>
    <w:rsid w:val="00AE0737"/>
    <w:rsid w:val="00AE18DF"/>
    <w:rsid w:val="00AE1B29"/>
    <w:rsid w:val="00AE23AE"/>
    <w:rsid w:val="00AE2BBB"/>
    <w:rsid w:val="00AE2CE4"/>
    <w:rsid w:val="00AE5437"/>
    <w:rsid w:val="00AE5513"/>
    <w:rsid w:val="00AE5743"/>
    <w:rsid w:val="00AE6662"/>
    <w:rsid w:val="00AE6B29"/>
    <w:rsid w:val="00AF0C9A"/>
    <w:rsid w:val="00AF103F"/>
    <w:rsid w:val="00AF1579"/>
    <w:rsid w:val="00AF15EA"/>
    <w:rsid w:val="00AF274C"/>
    <w:rsid w:val="00AF34E3"/>
    <w:rsid w:val="00AF6F31"/>
    <w:rsid w:val="00AF7231"/>
    <w:rsid w:val="00B016CE"/>
    <w:rsid w:val="00B02B7E"/>
    <w:rsid w:val="00B03440"/>
    <w:rsid w:val="00B04BE1"/>
    <w:rsid w:val="00B058AA"/>
    <w:rsid w:val="00B05BA3"/>
    <w:rsid w:val="00B0627E"/>
    <w:rsid w:val="00B0732B"/>
    <w:rsid w:val="00B075F8"/>
    <w:rsid w:val="00B07AFC"/>
    <w:rsid w:val="00B112F9"/>
    <w:rsid w:val="00B11A0C"/>
    <w:rsid w:val="00B1222B"/>
    <w:rsid w:val="00B1236B"/>
    <w:rsid w:val="00B125A1"/>
    <w:rsid w:val="00B12902"/>
    <w:rsid w:val="00B12DD7"/>
    <w:rsid w:val="00B152EF"/>
    <w:rsid w:val="00B20997"/>
    <w:rsid w:val="00B22DD0"/>
    <w:rsid w:val="00B239D7"/>
    <w:rsid w:val="00B24A06"/>
    <w:rsid w:val="00B2555D"/>
    <w:rsid w:val="00B25C4C"/>
    <w:rsid w:val="00B3042C"/>
    <w:rsid w:val="00B3073A"/>
    <w:rsid w:val="00B30C89"/>
    <w:rsid w:val="00B30E1F"/>
    <w:rsid w:val="00B333DE"/>
    <w:rsid w:val="00B34880"/>
    <w:rsid w:val="00B35812"/>
    <w:rsid w:val="00B369D5"/>
    <w:rsid w:val="00B400BA"/>
    <w:rsid w:val="00B40E54"/>
    <w:rsid w:val="00B418D3"/>
    <w:rsid w:val="00B41F8E"/>
    <w:rsid w:val="00B4230C"/>
    <w:rsid w:val="00B4574A"/>
    <w:rsid w:val="00B45C10"/>
    <w:rsid w:val="00B46DAB"/>
    <w:rsid w:val="00B527CA"/>
    <w:rsid w:val="00B529C4"/>
    <w:rsid w:val="00B55C67"/>
    <w:rsid w:val="00B575CD"/>
    <w:rsid w:val="00B57BB6"/>
    <w:rsid w:val="00B616C9"/>
    <w:rsid w:val="00B6400E"/>
    <w:rsid w:val="00B6517A"/>
    <w:rsid w:val="00B651D2"/>
    <w:rsid w:val="00B65B48"/>
    <w:rsid w:val="00B66C0B"/>
    <w:rsid w:val="00B67F4A"/>
    <w:rsid w:val="00B700E7"/>
    <w:rsid w:val="00B72C41"/>
    <w:rsid w:val="00B72FAA"/>
    <w:rsid w:val="00B7478A"/>
    <w:rsid w:val="00B748F2"/>
    <w:rsid w:val="00B75529"/>
    <w:rsid w:val="00B77E31"/>
    <w:rsid w:val="00B8348E"/>
    <w:rsid w:val="00B84761"/>
    <w:rsid w:val="00B86BFF"/>
    <w:rsid w:val="00B86CFF"/>
    <w:rsid w:val="00B87A93"/>
    <w:rsid w:val="00B912A2"/>
    <w:rsid w:val="00B91B44"/>
    <w:rsid w:val="00B92DF9"/>
    <w:rsid w:val="00B95C52"/>
    <w:rsid w:val="00B96629"/>
    <w:rsid w:val="00B978AE"/>
    <w:rsid w:val="00BA07FE"/>
    <w:rsid w:val="00BA0BBB"/>
    <w:rsid w:val="00BA2C4D"/>
    <w:rsid w:val="00BA30FB"/>
    <w:rsid w:val="00BA33B1"/>
    <w:rsid w:val="00BA3D68"/>
    <w:rsid w:val="00BA3DD4"/>
    <w:rsid w:val="00BA3E71"/>
    <w:rsid w:val="00BA494D"/>
    <w:rsid w:val="00BA58CC"/>
    <w:rsid w:val="00BB02ED"/>
    <w:rsid w:val="00BB28CB"/>
    <w:rsid w:val="00BB2FA7"/>
    <w:rsid w:val="00BB47AF"/>
    <w:rsid w:val="00BB6725"/>
    <w:rsid w:val="00BB6CF6"/>
    <w:rsid w:val="00BC2BF3"/>
    <w:rsid w:val="00BC4DBB"/>
    <w:rsid w:val="00BC5724"/>
    <w:rsid w:val="00BC6946"/>
    <w:rsid w:val="00BC74E8"/>
    <w:rsid w:val="00BD0BFE"/>
    <w:rsid w:val="00BD458E"/>
    <w:rsid w:val="00BD6EFE"/>
    <w:rsid w:val="00BD75DD"/>
    <w:rsid w:val="00BE0118"/>
    <w:rsid w:val="00BE05C3"/>
    <w:rsid w:val="00BE2330"/>
    <w:rsid w:val="00BE2BD8"/>
    <w:rsid w:val="00BE4DE1"/>
    <w:rsid w:val="00BF23AE"/>
    <w:rsid w:val="00BF2D9C"/>
    <w:rsid w:val="00BF2EB4"/>
    <w:rsid w:val="00BF334C"/>
    <w:rsid w:val="00BF3E68"/>
    <w:rsid w:val="00BF6A17"/>
    <w:rsid w:val="00BF6BB9"/>
    <w:rsid w:val="00BF7EA3"/>
    <w:rsid w:val="00C01936"/>
    <w:rsid w:val="00C034AF"/>
    <w:rsid w:val="00C051A5"/>
    <w:rsid w:val="00C06203"/>
    <w:rsid w:val="00C065FA"/>
    <w:rsid w:val="00C07740"/>
    <w:rsid w:val="00C1133C"/>
    <w:rsid w:val="00C12B22"/>
    <w:rsid w:val="00C1445D"/>
    <w:rsid w:val="00C16081"/>
    <w:rsid w:val="00C161EB"/>
    <w:rsid w:val="00C17233"/>
    <w:rsid w:val="00C205C1"/>
    <w:rsid w:val="00C25800"/>
    <w:rsid w:val="00C26869"/>
    <w:rsid w:val="00C278DA"/>
    <w:rsid w:val="00C27F32"/>
    <w:rsid w:val="00C31CDF"/>
    <w:rsid w:val="00C32576"/>
    <w:rsid w:val="00C327E3"/>
    <w:rsid w:val="00C36DDC"/>
    <w:rsid w:val="00C403BA"/>
    <w:rsid w:val="00C410D1"/>
    <w:rsid w:val="00C42A28"/>
    <w:rsid w:val="00C438DC"/>
    <w:rsid w:val="00C45A42"/>
    <w:rsid w:val="00C4732C"/>
    <w:rsid w:val="00C47814"/>
    <w:rsid w:val="00C50AE6"/>
    <w:rsid w:val="00C50D7E"/>
    <w:rsid w:val="00C5133F"/>
    <w:rsid w:val="00C51612"/>
    <w:rsid w:val="00C5267D"/>
    <w:rsid w:val="00C6377A"/>
    <w:rsid w:val="00C63F43"/>
    <w:rsid w:val="00C64551"/>
    <w:rsid w:val="00C65E5B"/>
    <w:rsid w:val="00C663B2"/>
    <w:rsid w:val="00C672DC"/>
    <w:rsid w:val="00C70093"/>
    <w:rsid w:val="00C71A6E"/>
    <w:rsid w:val="00C72317"/>
    <w:rsid w:val="00C729EA"/>
    <w:rsid w:val="00C75D08"/>
    <w:rsid w:val="00C761BA"/>
    <w:rsid w:val="00C777E5"/>
    <w:rsid w:val="00C778B3"/>
    <w:rsid w:val="00C80806"/>
    <w:rsid w:val="00C80BC9"/>
    <w:rsid w:val="00C812D6"/>
    <w:rsid w:val="00C81DC3"/>
    <w:rsid w:val="00C84F92"/>
    <w:rsid w:val="00C95AD2"/>
    <w:rsid w:val="00C97A21"/>
    <w:rsid w:val="00CA0B20"/>
    <w:rsid w:val="00CA2591"/>
    <w:rsid w:val="00CA2C76"/>
    <w:rsid w:val="00CA2D77"/>
    <w:rsid w:val="00CA37DF"/>
    <w:rsid w:val="00CA423B"/>
    <w:rsid w:val="00CA55C1"/>
    <w:rsid w:val="00CB4494"/>
    <w:rsid w:val="00CB6212"/>
    <w:rsid w:val="00CB6808"/>
    <w:rsid w:val="00CC0FB2"/>
    <w:rsid w:val="00CC5D5E"/>
    <w:rsid w:val="00CC6044"/>
    <w:rsid w:val="00CC6C98"/>
    <w:rsid w:val="00CC6ED0"/>
    <w:rsid w:val="00CC7B51"/>
    <w:rsid w:val="00CD0469"/>
    <w:rsid w:val="00CD0A46"/>
    <w:rsid w:val="00CD0AC4"/>
    <w:rsid w:val="00CD0BD0"/>
    <w:rsid w:val="00CD3181"/>
    <w:rsid w:val="00CD4ACF"/>
    <w:rsid w:val="00CD4BD1"/>
    <w:rsid w:val="00CD6BF5"/>
    <w:rsid w:val="00CD7053"/>
    <w:rsid w:val="00CE00C3"/>
    <w:rsid w:val="00CE316E"/>
    <w:rsid w:val="00CE367B"/>
    <w:rsid w:val="00CE384B"/>
    <w:rsid w:val="00CE3928"/>
    <w:rsid w:val="00CE47A4"/>
    <w:rsid w:val="00CE4CB0"/>
    <w:rsid w:val="00CE54C3"/>
    <w:rsid w:val="00CE5555"/>
    <w:rsid w:val="00CE5E63"/>
    <w:rsid w:val="00CE603A"/>
    <w:rsid w:val="00CE6AC4"/>
    <w:rsid w:val="00CF0CF1"/>
    <w:rsid w:val="00CF6863"/>
    <w:rsid w:val="00D0318D"/>
    <w:rsid w:val="00D0504C"/>
    <w:rsid w:val="00D05F25"/>
    <w:rsid w:val="00D06B18"/>
    <w:rsid w:val="00D06B34"/>
    <w:rsid w:val="00D11647"/>
    <w:rsid w:val="00D118DF"/>
    <w:rsid w:val="00D12BEF"/>
    <w:rsid w:val="00D12EAE"/>
    <w:rsid w:val="00D1306B"/>
    <w:rsid w:val="00D13535"/>
    <w:rsid w:val="00D14C2F"/>
    <w:rsid w:val="00D15853"/>
    <w:rsid w:val="00D17D9C"/>
    <w:rsid w:val="00D20941"/>
    <w:rsid w:val="00D21489"/>
    <w:rsid w:val="00D23A16"/>
    <w:rsid w:val="00D25876"/>
    <w:rsid w:val="00D25A00"/>
    <w:rsid w:val="00D25C38"/>
    <w:rsid w:val="00D30FE4"/>
    <w:rsid w:val="00D31238"/>
    <w:rsid w:val="00D3152B"/>
    <w:rsid w:val="00D317D0"/>
    <w:rsid w:val="00D318BB"/>
    <w:rsid w:val="00D34587"/>
    <w:rsid w:val="00D347E1"/>
    <w:rsid w:val="00D34D24"/>
    <w:rsid w:val="00D3600B"/>
    <w:rsid w:val="00D37227"/>
    <w:rsid w:val="00D374DF"/>
    <w:rsid w:val="00D37A07"/>
    <w:rsid w:val="00D40E50"/>
    <w:rsid w:val="00D436E9"/>
    <w:rsid w:val="00D4472D"/>
    <w:rsid w:val="00D4479C"/>
    <w:rsid w:val="00D450DA"/>
    <w:rsid w:val="00D46D7A"/>
    <w:rsid w:val="00D514F5"/>
    <w:rsid w:val="00D52B7B"/>
    <w:rsid w:val="00D5373D"/>
    <w:rsid w:val="00D53F14"/>
    <w:rsid w:val="00D55029"/>
    <w:rsid w:val="00D570F0"/>
    <w:rsid w:val="00D57A64"/>
    <w:rsid w:val="00D57BE4"/>
    <w:rsid w:val="00D60EBA"/>
    <w:rsid w:val="00D61203"/>
    <w:rsid w:val="00D61804"/>
    <w:rsid w:val="00D61919"/>
    <w:rsid w:val="00D61D1F"/>
    <w:rsid w:val="00D61E07"/>
    <w:rsid w:val="00D62FBC"/>
    <w:rsid w:val="00D635D8"/>
    <w:rsid w:val="00D64937"/>
    <w:rsid w:val="00D6597C"/>
    <w:rsid w:val="00D66D41"/>
    <w:rsid w:val="00D70F74"/>
    <w:rsid w:val="00D71659"/>
    <w:rsid w:val="00D716D1"/>
    <w:rsid w:val="00D7271F"/>
    <w:rsid w:val="00D73353"/>
    <w:rsid w:val="00D7602F"/>
    <w:rsid w:val="00D76E97"/>
    <w:rsid w:val="00D77A11"/>
    <w:rsid w:val="00D81AA1"/>
    <w:rsid w:val="00D82131"/>
    <w:rsid w:val="00D84085"/>
    <w:rsid w:val="00D84B44"/>
    <w:rsid w:val="00D84F48"/>
    <w:rsid w:val="00D86020"/>
    <w:rsid w:val="00D860BC"/>
    <w:rsid w:val="00D86944"/>
    <w:rsid w:val="00D90A28"/>
    <w:rsid w:val="00D922F7"/>
    <w:rsid w:val="00D936F8"/>
    <w:rsid w:val="00D9390C"/>
    <w:rsid w:val="00D9499F"/>
    <w:rsid w:val="00D953CD"/>
    <w:rsid w:val="00D9561D"/>
    <w:rsid w:val="00D958BA"/>
    <w:rsid w:val="00D96934"/>
    <w:rsid w:val="00DA0A5D"/>
    <w:rsid w:val="00DA16B1"/>
    <w:rsid w:val="00DA260D"/>
    <w:rsid w:val="00DA7713"/>
    <w:rsid w:val="00DA7EBB"/>
    <w:rsid w:val="00DB00C6"/>
    <w:rsid w:val="00DB2470"/>
    <w:rsid w:val="00DB4EA0"/>
    <w:rsid w:val="00DB7C19"/>
    <w:rsid w:val="00DC03F8"/>
    <w:rsid w:val="00DC066E"/>
    <w:rsid w:val="00DC23FF"/>
    <w:rsid w:val="00DC39F4"/>
    <w:rsid w:val="00DC52A1"/>
    <w:rsid w:val="00DC5EFA"/>
    <w:rsid w:val="00DC6D6E"/>
    <w:rsid w:val="00DC6FD6"/>
    <w:rsid w:val="00DD2303"/>
    <w:rsid w:val="00DD3FAD"/>
    <w:rsid w:val="00DD4B3F"/>
    <w:rsid w:val="00DD5081"/>
    <w:rsid w:val="00DD6F1F"/>
    <w:rsid w:val="00DD7134"/>
    <w:rsid w:val="00DD755D"/>
    <w:rsid w:val="00DE076C"/>
    <w:rsid w:val="00DE2306"/>
    <w:rsid w:val="00DE350F"/>
    <w:rsid w:val="00DE3596"/>
    <w:rsid w:val="00DE38A3"/>
    <w:rsid w:val="00DE4D1E"/>
    <w:rsid w:val="00DE561C"/>
    <w:rsid w:val="00DE5701"/>
    <w:rsid w:val="00DE6263"/>
    <w:rsid w:val="00DE6300"/>
    <w:rsid w:val="00DF3320"/>
    <w:rsid w:val="00DF3989"/>
    <w:rsid w:val="00DF6BF8"/>
    <w:rsid w:val="00DF6CD4"/>
    <w:rsid w:val="00E001DA"/>
    <w:rsid w:val="00E00396"/>
    <w:rsid w:val="00E0153D"/>
    <w:rsid w:val="00E029B2"/>
    <w:rsid w:val="00E03CB2"/>
    <w:rsid w:val="00E0439E"/>
    <w:rsid w:val="00E0495B"/>
    <w:rsid w:val="00E060E3"/>
    <w:rsid w:val="00E0665B"/>
    <w:rsid w:val="00E10401"/>
    <w:rsid w:val="00E10FFA"/>
    <w:rsid w:val="00E14DB3"/>
    <w:rsid w:val="00E15DFA"/>
    <w:rsid w:val="00E15FFF"/>
    <w:rsid w:val="00E16881"/>
    <w:rsid w:val="00E16D02"/>
    <w:rsid w:val="00E20209"/>
    <w:rsid w:val="00E20290"/>
    <w:rsid w:val="00E21B86"/>
    <w:rsid w:val="00E25D8F"/>
    <w:rsid w:val="00E2618B"/>
    <w:rsid w:val="00E26ADA"/>
    <w:rsid w:val="00E2795B"/>
    <w:rsid w:val="00E32359"/>
    <w:rsid w:val="00E3267B"/>
    <w:rsid w:val="00E3381F"/>
    <w:rsid w:val="00E344C6"/>
    <w:rsid w:val="00E36D73"/>
    <w:rsid w:val="00E36E75"/>
    <w:rsid w:val="00E41085"/>
    <w:rsid w:val="00E41474"/>
    <w:rsid w:val="00E416F0"/>
    <w:rsid w:val="00E43CCC"/>
    <w:rsid w:val="00E44575"/>
    <w:rsid w:val="00E4467C"/>
    <w:rsid w:val="00E45203"/>
    <w:rsid w:val="00E4727C"/>
    <w:rsid w:val="00E47ED8"/>
    <w:rsid w:val="00E50A28"/>
    <w:rsid w:val="00E516B0"/>
    <w:rsid w:val="00E521B5"/>
    <w:rsid w:val="00E52A23"/>
    <w:rsid w:val="00E538EE"/>
    <w:rsid w:val="00E546E2"/>
    <w:rsid w:val="00E557F1"/>
    <w:rsid w:val="00E56118"/>
    <w:rsid w:val="00E562DA"/>
    <w:rsid w:val="00E5691D"/>
    <w:rsid w:val="00E56E1B"/>
    <w:rsid w:val="00E57C78"/>
    <w:rsid w:val="00E600DC"/>
    <w:rsid w:val="00E61011"/>
    <w:rsid w:val="00E63BB8"/>
    <w:rsid w:val="00E6624A"/>
    <w:rsid w:val="00E66A44"/>
    <w:rsid w:val="00E71291"/>
    <w:rsid w:val="00E72179"/>
    <w:rsid w:val="00E7254E"/>
    <w:rsid w:val="00E7655B"/>
    <w:rsid w:val="00E76604"/>
    <w:rsid w:val="00E76BD7"/>
    <w:rsid w:val="00E8414F"/>
    <w:rsid w:val="00E844F9"/>
    <w:rsid w:val="00E86032"/>
    <w:rsid w:val="00E86943"/>
    <w:rsid w:val="00E86B97"/>
    <w:rsid w:val="00E86FC6"/>
    <w:rsid w:val="00E875A8"/>
    <w:rsid w:val="00E90714"/>
    <w:rsid w:val="00E917FC"/>
    <w:rsid w:val="00E91895"/>
    <w:rsid w:val="00E91C5B"/>
    <w:rsid w:val="00E9410D"/>
    <w:rsid w:val="00EA28C8"/>
    <w:rsid w:val="00EA2F79"/>
    <w:rsid w:val="00EA4375"/>
    <w:rsid w:val="00EA56C0"/>
    <w:rsid w:val="00EA613F"/>
    <w:rsid w:val="00EA655C"/>
    <w:rsid w:val="00EB1148"/>
    <w:rsid w:val="00EB3342"/>
    <w:rsid w:val="00EB4809"/>
    <w:rsid w:val="00EB78FA"/>
    <w:rsid w:val="00EC0599"/>
    <w:rsid w:val="00EC0E85"/>
    <w:rsid w:val="00EC105C"/>
    <w:rsid w:val="00EC25C5"/>
    <w:rsid w:val="00EC3124"/>
    <w:rsid w:val="00EC46B9"/>
    <w:rsid w:val="00EC590C"/>
    <w:rsid w:val="00EC5CE4"/>
    <w:rsid w:val="00EC7273"/>
    <w:rsid w:val="00ED0002"/>
    <w:rsid w:val="00ED2C30"/>
    <w:rsid w:val="00ED3A68"/>
    <w:rsid w:val="00ED475C"/>
    <w:rsid w:val="00ED7F12"/>
    <w:rsid w:val="00EE06AF"/>
    <w:rsid w:val="00EE11D5"/>
    <w:rsid w:val="00EE1B5E"/>
    <w:rsid w:val="00EE1CB6"/>
    <w:rsid w:val="00EE2939"/>
    <w:rsid w:val="00EE4652"/>
    <w:rsid w:val="00EE4D2C"/>
    <w:rsid w:val="00EE66B7"/>
    <w:rsid w:val="00EE69DF"/>
    <w:rsid w:val="00EE7C7D"/>
    <w:rsid w:val="00EF016D"/>
    <w:rsid w:val="00EF1EC1"/>
    <w:rsid w:val="00EF235B"/>
    <w:rsid w:val="00EF2C70"/>
    <w:rsid w:val="00EF3B00"/>
    <w:rsid w:val="00EF5638"/>
    <w:rsid w:val="00EF5DD1"/>
    <w:rsid w:val="00EF6313"/>
    <w:rsid w:val="00EF65AE"/>
    <w:rsid w:val="00EF73E8"/>
    <w:rsid w:val="00F00F6B"/>
    <w:rsid w:val="00F02B1B"/>
    <w:rsid w:val="00F0386B"/>
    <w:rsid w:val="00F03B1E"/>
    <w:rsid w:val="00F04732"/>
    <w:rsid w:val="00F04E72"/>
    <w:rsid w:val="00F05F0C"/>
    <w:rsid w:val="00F05F16"/>
    <w:rsid w:val="00F0795A"/>
    <w:rsid w:val="00F110F3"/>
    <w:rsid w:val="00F11DBB"/>
    <w:rsid w:val="00F12AE8"/>
    <w:rsid w:val="00F13438"/>
    <w:rsid w:val="00F134D6"/>
    <w:rsid w:val="00F13AB6"/>
    <w:rsid w:val="00F15628"/>
    <w:rsid w:val="00F15890"/>
    <w:rsid w:val="00F174EA"/>
    <w:rsid w:val="00F217E5"/>
    <w:rsid w:val="00F24170"/>
    <w:rsid w:val="00F25063"/>
    <w:rsid w:val="00F25977"/>
    <w:rsid w:val="00F25B8D"/>
    <w:rsid w:val="00F25BA3"/>
    <w:rsid w:val="00F27F46"/>
    <w:rsid w:val="00F32428"/>
    <w:rsid w:val="00F341C5"/>
    <w:rsid w:val="00F34C04"/>
    <w:rsid w:val="00F34C70"/>
    <w:rsid w:val="00F35A8B"/>
    <w:rsid w:val="00F36836"/>
    <w:rsid w:val="00F414F6"/>
    <w:rsid w:val="00F43886"/>
    <w:rsid w:val="00F439EC"/>
    <w:rsid w:val="00F45169"/>
    <w:rsid w:val="00F45ABB"/>
    <w:rsid w:val="00F45E17"/>
    <w:rsid w:val="00F466C0"/>
    <w:rsid w:val="00F46BBE"/>
    <w:rsid w:val="00F53C6B"/>
    <w:rsid w:val="00F549CA"/>
    <w:rsid w:val="00F56DB5"/>
    <w:rsid w:val="00F573EB"/>
    <w:rsid w:val="00F6346B"/>
    <w:rsid w:val="00F640D0"/>
    <w:rsid w:val="00F6499D"/>
    <w:rsid w:val="00F65B46"/>
    <w:rsid w:val="00F65E43"/>
    <w:rsid w:val="00F65FE0"/>
    <w:rsid w:val="00F66A2A"/>
    <w:rsid w:val="00F66ACA"/>
    <w:rsid w:val="00F67E7F"/>
    <w:rsid w:val="00F704CC"/>
    <w:rsid w:val="00F74688"/>
    <w:rsid w:val="00F7694D"/>
    <w:rsid w:val="00F76E48"/>
    <w:rsid w:val="00F801E7"/>
    <w:rsid w:val="00F807FF"/>
    <w:rsid w:val="00F80F47"/>
    <w:rsid w:val="00F80FD5"/>
    <w:rsid w:val="00F84468"/>
    <w:rsid w:val="00F84C70"/>
    <w:rsid w:val="00F85A09"/>
    <w:rsid w:val="00F86CF2"/>
    <w:rsid w:val="00F873A0"/>
    <w:rsid w:val="00F9209B"/>
    <w:rsid w:val="00F933AB"/>
    <w:rsid w:val="00F963D3"/>
    <w:rsid w:val="00FA022F"/>
    <w:rsid w:val="00FA0FDF"/>
    <w:rsid w:val="00FA1927"/>
    <w:rsid w:val="00FA537E"/>
    <w:rsid w:val="00FA542A"/>
    <w:rsid w:val="00FA57BA"/>
    <w:rsid w:val="00FA71B4"/>
    <w:rsid w:val="00FA77FA"/>
    <w:rsid w:val="00FA7980"/>
    <w:rsid w:val="00FA7AC5"/>
    <w:rsid w:val="00FB0BAE"/>
    <w:rsid w:val="00FB1EBD"/>
    <w:rsid w:val="00FB24DF"/>
    <w:rsid w:val="00FB323F"/>
    <w:rsid w:val="00FB384A"/>
    <w:rsid w:val="00FB4A47"/>
    <w:rsid w:val="00FB7504"/>
    <w:rsid w:val="00FC0744"/>
    <w:rsid w:val="00FC082F"/>
    <w:rsid w:val="00FC2B60"/>
    <w:rsid w:val="00FC3D68"/>
    <w:rsid w:val="00FC4C72"/>
    <w:rsid w:val="00FC5070"/>
    <w:rsid w:val="00FC59F9"/>
    <w:rsid w:val="00FC5EDA"/>
    <w:rsid w:val="00FD0C6B"/>
    <w:rsid w:val="00FD1F1B"/>
    <w:rsid w:val="00FD24C8"/>
    <w:rsid w:val="00FD2FBD"/>
    <w:rsid w:val="00FD5ACB"/>
    <w:rsid w:val="00FD6CB2"/>
    <w:rsid w:val="00FD7F39"/>
    <w:rsid w:val="00FE07E6"/>
    <w:rsid w:val="00FE09A5"/>
    <w:rsid w:val="00FE4379"/>
    <w:rsid w:val="00FE5FD9"/>
    <w:rsid w:val="00FE6265"/>
    <w:rsid w:val="00FE65F3"/>
    <w:rsid w:val="00FF1C46"/>
    <w:rsid w:val="00FF1F46"/>
    <w:rsid w:val="00FF6761"/>
    <w:rsid w:val="00FF67AD"/>
    <w:rsid w:val="00FF7392"/>
    <w:rsid w:val="00FF7E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6E9302F-BA65-4701-9526-AB3CA5236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6AF2"/>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E4467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446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E4467C"/>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4467C"/>
    <w:rPr>
      <w:rFonts w:asciiTheme="majorHAnsi" w:eastAsiaTheme="majorEastAsia" w:hAnsiTheme="majorHAnsi" w:cstheme="majorBidi"/>
      <w:b/>
      <w:bCs/>
      <w:color w:val="365F91" w:themeColor="accent1" w:themeShade="BF"/>
      <w:sz w:val="28"/>
      <w:szCs w:val="28"/>
      <w:lang w:eastAsia="fr-FR"/>
    </w:rPr>
  </w:style>
  <w:style w:type="character" w:customStyle="1" w:styleId="Titre2Car">
    <w:name w:val="Titre 2 Car"/>
    <w:basedOn w:val="Policepardfaut"/>
    <w:link w:val="Titre2"/>
    <w:uiPriority w:val="9"/>
    <w:rsid w:val="00E4467C"/>
    <w:rPr>
      <w:rFonts w:asciiTheme="majorHAnsi" w:eastAsiaTheme="majorEastAsia" w:hAnsiTheme="majorHAnsi" w:cstheme="majorBidi"/>
      <w:b/>
      <w:bCs/>
      <w:color w:val="4F81BD" w:themeColor="accent1"/>
      <w:sz w:val="26"/>
      <w:szCs w:val="26"/>
      <w:lang w:eastAsia="fr-FR"/>
    </w:rPr>
  </w:style>
  <w:style w:type="character" w:customStyle="1" w:styleId="Titre3Car">
    <w:name w:val="Titre 3 Car"/>
    <w:basedOn w:val="Policepardfaut"/>
    <w:link w:val="Titre3"/>
    <w:uiPriority w:val="9"/>
    <w:rsid w:val="00E4467C"/>
    <w:rPr>
      <w:rFonts w:asciiTheme="majorHAnsi" w:eastAsiaTheme="majorEastAsia" w:hAnsiTheme="majorHAnsi" w:cstheme="majorBidi"/>
      <w:b/>
      <w:bCs/>
      <w:color w:val="4F81BD" w:themeColor="accent1"/>
      <w:sz w:val="24"/>
      <w:szCs w:val="24"/>
      <w:lang w:eastAsia="fr-FR"/>
    </w:rPr>
  </w:style>
  <w:style w:type="paragraph" w:styleId="Textedebulles">
    <w:name w:val="Balloon Text"/>
    <w:basedOn w:val="Normal"/>
    <w:link w:val="TextedebullesCar"/>
    <w:uiPriority w:val="99"/>
    <w:semiHidden/>
    <w:unhideWhenUsed/>
    <w:rsid w:val="00E4467C"/>
    <w:rPr>
      <w:rFonts w:ascii="Tahoma" w:hAnsi="Tahoma" w:cs="Tahoma"/>
      <w:sz w:val="16"/>
      <w:szCs w:val="16"/>
    </w:rPr>
  </w:style>
  <w:style w:type="character" w:customStyle="1" w:styleId="TextedebullesCar">
    <w:name w:val="Texte de bulles Car"/>
    <w:basedOn w:val="Policepardfaut"/>
    <w:link w:val="Textedebulles"/>
    <w:uiPriority w:val="99"/>
    <w:semiHidden/>
    <w:rsid w:val="00E4467C"/>
    <w:rPr>
      <w:rFonts w:ascii="Tahoma" w:eastAsia="Times New Roman" w:hAnsi="Tahoma" w:cs="Tahoma"/>
      <w:sz w:val="16"/>
      <w:szCs w:val="16"/>
      <w:lang w:eastAsia="fr-FR"/>
    </w:rPr>
  </w:style>
  <w:style w:type="paragraph" w:styleId="Pieddepage">
    <w:name w:val="footer"/>
    <w:basedOn w:val="Normal"/>
    <w:link w:val="PieddepageCar"/>
    <w:uiPriority w:val="99"/>
    <w:unhideWhenUsed/>
    <w:rsid w:val="00E4467C"/>
    <w:pPr>
      <w:tabs>
        <w:tab w:val="center" w:pos="4680"/>
        <w:tab w:val="right" w:pos="9360"/>
      </w:tabs>
    </w:pPr>
  </w:style>
  <w:style w:type="character" w:customStyle="1" w:styleId="PieddepageCar">
    <w:name w:val="Pied de page Car"/>
    <w:basedOn w:val="Policepardfaut"/>
    <w:link w:val="Pieddepage"/>
    <w:uiPriority w:val="99"/>
    <w:rsid w:val="00E4467C"/>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E4467C"/>
    <w:rPr>
      <w:color w:val="0000FF" w:themeColor="hyperlink"/>
      <w:u w:val="single"/>
    </w:rPr>
  </w:style>
  <w:style w:type="paragraph" w:styleId="Paragraphedeliste">
    <w:name w:val="List Paragraph"/>
    <w:basedOn w:val="Normal"/>
    <w:link w:val="ParagraphedelisteCar"/>
    <w:qFormat/>
    <w:rsid w:val="00E4467C"/>
    <w:pPr>
      <w:ind w:left="720"/>
      <w:contextualSpacing/>
    </w:pPr>
  </w:style>
  <w:style w:type="table" w:styleId="Grilledutableau">
    <w:name w:val="Table Grid"/>
    <w:basedOn w:val="TableauNormal"/>
    <w:uiPriority w:val="59"/>
    <w:rsid w:val="00E446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E4467C"/>
    <w:pPr>
      <w:tabs>
        <w:tab w:val="center" w:pos="4536"/>
        <w:tab w:val="right" w:pos="9072"/>
      </w:tabs>
    </w:pPr>
  </w:style>
  <w:style w:type="character" w:customStyle="1" w:styleId="En-tteCar">
    <w:name w:val="En-tête Car"/>
    <w:basedOn w:val="Policepardfaut"/>
    <w:link w:val="En-tte"/>
    <w:uiPriority w:val="99"/>
    <w:rsid w:val="00E4467C"/>
    <w:rPr>
      <w:rFonts w:ascii="Times New Roman" w:eastAsia="Times New Roman" w:hAnsi="Times New Roman" w:cs="Times New Roman"/>
      <w:sz w:val="24"/>
      <w:szCs w:val="24"/>
      <w:lang w:eastAsia="fr-FR"/>
    </w:rPr>
  </w:style>
  <w:style w:type="paragraph" w:styleId="Lgende">
    <w:name w:val="caption"/>
    <w:basedOn w:val="Normal"/>
    <w:next w:val="Normal"/>
    <w:uiPriority w:val="35"/>
    <w:semiHidden/>
    <w:unhideWhenUsed/>
    <w:qFormat/>
    <w:rsid w:val="00FA0FDF"/>
    <w:pPr>
      <w:spacing w:after="200"/>
    </w:pPr>
    <w:rPr>
      <w:b/>
      <w:bCs/>
      <w:color w:val="4F81BD" w:themeColor="accent1"/>
      <w:sz w:val="18"/>
      <w:szCs w:val="18"/>
    </w:rPr>
  </w:style>
  <w:style w:type="character" w:customStyle="1" w:styleId="ParagraphedelisteCar">
    <w:name w:val="Paragraphe de liste Car"/>
    <w:link w:val="Paragraphedeliste"/>
    <w:rsid w:val="008E7029"/>
    <w:rPr>
      <w:rFonts w:ascii="Times New Roman" w:eastAsia="Times New Roman" w:hAnsi="Times New Roman" w:cs="Times New Roman"/>
      <w:sz w:val="24"/>
      <w:szCs w:val="24"/>
      <w:lang w:eastAsia="fr-FR"/>
    </w:rPr>
  </w:style>
  <w:style w:type="paragraph" w:styleId="Sansinterligne">
    <w:name w:val="No Spacing"/>
    <w:link w:val="SansinterligneCar"/>
    <w:uiPriority w:val="1"/>
    <w:qFormat/>
    <w:rsid w:val="00702CB2"/>
    <w:pPr>
      <w:spacing w:after="0" w:line="240" w:lineRule="auto"/>
    </w:pPr>
    <w:rPr>
      <w:rFonts w:eastAsiaTheme="minorEastAsia"/>
    </w:rPr>
  </w:style>
  <w:style w:type="character" w:customStyle="1" w:styleId="SansinterligneCar">
    <w:name w:val="Sans interligne Car"/>
    <w:basedOn w:val="Policepardfaut"/>
    <w:link w:val="Sansinterligne"/>
    <w:uiPriority w:val="1"/>
    <w:rsid w:val="00702CB2"/>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Colors" Target="diagrams/colors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diagramData" Target="diagrams/data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diagramDrawing" Target="diagrams/drawing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Feuille_de_calcul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0" u="sng">
                <a:latin typeface="Arial" pitchFamily="34" charset="0"/>
                <a:cs typeface="Arial" pitchFamily="34" charset="0"/>
              </a:defRPr>
            </a:pPr>
            <a:r>
              <a:rPr lang="en-US" sz="1200" b="0" u="none">
                <a:latin typeface="Arial" pitchFamily="34" charset="0"/>
                <a:cs typeface="Arial" pitchFamily="34" charset="0"/>
              </a:rPr>
              <a:t>Répartition par  province</a:t>
            </a:r>
            <a:r>
              <a:rPr lang="en-US" sz="1200" b="0" u="none" baseline="0">
                <a:latin typeface="Arial" pitchFamily="34" charset="0"/>
                <a:cs typeface="Arial" pitchFamily="34" charset="0"/>
              </a:rPr>
              <a:t> cible en accompagnement par </a:t>
            </a:r>
            <a:r>
              <a:rPr lang="en-US" sz="1200" b="0" u="none">
                <a:latin typeface="Arial" pitchFamily="34" charset="0"/>
                <a:cs typeface="Arial" pitchFamily="34" charset="0"/>
              </a:rPr>
              <a:t>participation  des agriculteurs</a:t>
            </a:r>
            <a:r>
              <a:rPr lang="en-US" sz="1200" b="0" u="none" baseline="0">
                <a:latin typeface="Arial" pitchFamily="34" charset="0"/>
                <a:cs typeface="Arial" pitchFamily="34" charset="0"/>
              </a:rPr>
              <a:t> filière coton</a:t>
            </a:r>
            <a:r>
              <a:rPr lang="en-US" sz="1200" b="0" u="none">
                <a:latin typeface="Arial" pitchFamily="34" charset="0"/>
                <a:cs typeface="Arial" pitchFamily="34" charset="0"/>
              </a:rPr>
              <a:t> </a:t>
            </a:r>
            <a:r>
              <a:rPr lang="fr-FR" sz="1200" b="1" u="none">
                <a:latin typeface="Arial" pitchFamily="34" charset="0"/>
                <a:cs typeface="Arial" pitchFamily="34" charset="0"/>
              </a:rPr>
              <a:t>'les OP</a:t>
            </a:r>
            <a:r>
              <a:rPr lang="fr-FR" sz="1200" b="0" u="none">
                <a:latin typeface="Arial" pitchFamily="34" charset="0"/>
                <a:cs typeface="Arial" pitchFamily="34" charset="0"/>
              </a:rPr>
              <a:t>'</a:t>
            </a:r>
            <a:r>
              <a:rPr lang="fr-FR" sz="1200" b="0" u="none" baseline="0">
                <a:latin typeface="Arial" pitchFamily="34" charset="0"/>
                <a:cs typeface="Arial" pitchFamily="34" charset="0"/>
              </a:rPr>
              <a:t> et autres </a:t>
            </a:r>
            <a:r>
              <a:rPr lang="en-US" sz="1200" b="0" u="none">
                <a:latin typeface="Arial" pitchFamily="34" charset="0"/>
                <a:cs typeface="Arial" pitchFamily="34" charset="0"/>
              </a:rPr>
              <a:t>dans des </a:t>
            </a:r>
            <a:r>
              <a:rPr lang="en-US" sz="1200" b="0" u="sng">
                <a:latin typeface="Arial" pitchFamily="34" charset="0"/>
                <a:cs typeface="Arial" pitchFamily="34" charset="0"/>
              </a:rPr>
              <a:t>régions naturelles cotonières</a:t>
            </a:r>
            <a:r>
              <a:rPr lang="en-US" sz="1200" b="0" u="sng" baseline="0">
                <a:latin typeface="Arial" pitchFamily="34" charset="0"/>
                <a:cs typeface="Arial" pitchFamily="34" charset="0"/>
              </a:rPr>
              <a:t> d'Imbo et de Kumoso</a:t>
            </a:r>
            <a:r>
              <a:rPr lang="en-US" sz="1200" b="0" u="sng">
                <a:latin typeface="Arial" pitchFamily="34" charset="0"/>
                <a:cs typeface="Arial" pitchFamily="34" charset="0"/>
              </a:rPr>
              <a:t> du Burundi.</a:t>
            </a:r>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Feuil1!$B$1</c:f>
              <c:strCache>
                <c:ptCount val="1"/>
                <c:pt idx="0">
                  <c:v>Répartition des effectifs  des agri-coton culteurs dans les provinces culturales.</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Feuil1!$A$2:$A$6</c:f>
              <c:strCache>
                <c:ptCount val="5"/>
                <c:pt idx="0">
                  <c:v>Cibitoke 35</c:v>
                </c:pt>
                <c:pt idx="1">
                  <c:v>Bubanza 21</c:v>
                </c:pt>
                <c:pt idx="2">
                  <c:v>Bujumbura 14</c:v>
                </c:pt>
                <c:pt idx="3">
                  <c:v>Makamba 19</c:v>
                </c:pt>
                <c:pt idx="4">
                  <c:v>Rutana 11</c:v>
                </c:pt>
              </c:strCache>
            </c:strRef>
          </c:cat>
          <c:val>
            <c:numRef>
              <c:f>Feuil1!$B$2:$B$6</c:f>
              <c:numCache>
                <c:formatCode>General</c:formatCode>
                <c:ptCount val="5"/>
                <c:pt idx="0">
                  <c:v>35</c:v>
                </c:pt>
                <c:pt idx="1">
                  <c:v>21</c:v>
                </c:pt>
                <c:pt idx="2">
                  <c:v>14</c:v>
                </c:pt>
                <c:pt idx="3">
                  <c:v>19</c:v>
                </c:pt>
                <c:pt idx="4">
                  <c:v>11</c:v>
                </c:pt>
              </c:numCache>
            </c:numRef>
          </c:val>
        </c:ser>
        <c:dLbls>
          <c:showLegendKey val="0"/>
          <c:showVal val="0"/>
          <c:showCatName val="0"/>
          <c:showSerName val="0"/>
          <c:showPercent val="1"/>
          <c:showBubbleSize val="0"/>
          <c:showLeaderLines val="0"/>
        </c:dLbls>
      </c:pie3DChart>
    </c:plotArea>
    <c:legend>
      <c:legendPos val="t"/>
      <c:overlay val="0"/>
      <c:txPr>
        <a:bodyPr/>
        <a:lstStyle/>
        <a:p>
          <a:pPr>
            <a:defRPr sz="1200">
              <a:latin typeface="Arial" pitchFamily="34" charset="0"/>
              <a:cs typeface="Arial" pitchFamily="34" charset="0"/>
            </a:defRPr>
          </a:pPr>
          <a:endParaRPr lang="fr-FR"/>
        </a:p>
      </c:txPr>
    </c:legend>
    <c:plotVisOnly val="1"/>
    <c:dispBlanksAs val="gap"/>
    <c:showDLblsOverMax val="0"/>
  </c:chart>
  <c:externalData r:id="rId1">
    <c:autoUpdate val="0"/>
  </c:externalData>
  <c:userShapes r:id="rId2"/>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5737C8F-F89C-48BE-9CF1-B6AE09A30B6F}" type="doc">
      <dgm:prSet loTypeId="urn:microsoft.com/office/officeart/2005/8/layout/orgChart1" loCatId="hierarchy" qsTypeId="urn:microsoft.com/office/officeart/2005/8/quickstyle/simple5" qsCatId="simple" csTypeId="urn:microsoft.com/office/officeart/2005/8/colors/accent1_2" csCatId="accent1" phldr="1"/>
      <dgm:spPr/>
      <dgm:t>
        <a:bodyPr/>
        <a:lstStyle/>
        <a:p>
          <a:endParaRPr lang="en-GB"/>
        </a:p>
      </dgm:t>
    </dgm:pt>
    <dgm:pt modelId="{0803C87E-5743-49D4-BE25-D2E6B586412B}">
      <dgm:prSet phldrT="[Text]" custT="1"/>
      <dgm:spPr/>
      <dgm:t>
        <a:bodyPr/>
        <a:lstStyle/>
        <a:p>
          <a:r>
            <a:rPr lang="en-GB" sz="1200" b="1" cap="none" spc="50" dirty="0" err="1" smtClean="0">
              <a:ln w="11430"/>
              <a:effectLst>
                <a:outerShdw blurRad="76200" dist="50800" dir="5400000" algn="tl" rotWithShape="0">
                  <a:srgbClr val="000000">
                    <a:alpha val="65000"/>
                  </a:srgbClr>
                </a:outerShdw>
              </a:effectLst>
            </a:rPr>
            <a:t>Comité de Surveillance ou Commissaires aux Comptes</a:t>
          </a:r>
        </a:p>
      </dgm:t>
    </dgm:pt>
    <dgm:pt modelId="{4C039C42-FE6D-4684-90F1-85EB1FA16A61}" type="parTrans" cxnId="{A19A2930-4305-4369-A0D1-8D8E10470F9B}">
      <dgm:prSet/>
      <dgm:spPr/>
      <dgm:t>
        <a:bodyPr/>
        <a:lstStyle/>
        <a:p>
          <a:endParaRPr lang="en-GB"/>
        </a:p>
      </dgm:t>
    </dgm:pt>
    <dgm:pt modelId="{08ABC8A3-C979-4D21-BFD7-08E586DA513C}" type="sibTrans" cxnId="{A19A2930-4305-4369-A0D1-8D8E10470F9B}">
      <dgm:prSet/>
      <dgm:spPr/>
      <dgm:t>
        <a:bodyPr/>
        <a:lstStyle/>
        <a:p>
          <a:endParaRPr lang="en-GB"/>
        </a:p>
      </dgm:t>
    </dgm:pt>
    <dgm:pt modelId="{CCB4B731-D08E-4B85-ACF1-07A60CD766E4}">
      <dgm:prSet phldrT="[Text]" custT="1">
        <dgm:style>
          <a:lnRef idx="1">
            <a:schemeClr val="accent6"/>
          </a:lnRef>
          <a:fillRef idx="3">
            <a:schemeClr val="accent6"/>
          </a:fillRef>
          <a:effectRef idx="2">
            <a:schemeClr val="accent6"/>
          </a:effectRef>
          <a:fontRef idx="minor">
            <a:schemeClr val="lt1"/>
          </a:fontRef>
        </dgm:style>
      </dgm:prSet>
      <dgm:spPr/>
      <dgm:t>
        <a:bodyPr/>
        <a:lstStyle/>
        <a:p>
          <a:pPr algn="ctr"/>
          <a:r>
            <a:rPr lang="en-GB" sz="1000" b="0" dirty="0" err="1" smtClean="0"/>
            <a:t>Responsable</a:t>
          </a:r>
          <a:r>
            <a:rPr lang="en-GB" sz="1000" b="0" dirty="0" smtClean="0"/>
            <a:t> des Finances et Comptabilit</a:t>
          </a:r>
          <a:r>
            <a:rPr lang="en-GB" sz="1000" b="0" dirty="0" err="1" smtClean="0"/>
            <a:t>é</a:t>
          </a:r>
          <a:endParaRPr lang="en-GB" sz="1000" b="0" dirty="0" smtClean="0"/>
        </a:p>
      </dgm:t>
    </dgm:pt>
    <dgm:pt modelId="{56240474-1A2E-4C32-9962-B6CEACADC46D}" type="parTrans" cxnId="{D1A0D5D4-AA7D-4104-8C14-A8F5C408D300}">
      <dgm:prSet/>
      <dgm:spPr/>
      <dgm:t>
        <a:bodyPr/>
        <a:lstStyle/>
        <a:p>
          <a:endParaRPr lang="en-GB"/>
        </a:p>
      </dgm:t>
    </dgm:pt>
    <dgm:pt modelId="{C0D57D9C-8345-43ED-A812-E9DCC01C8AF6}" type="sibTrans" cxnId="{D1A0D5D4-AA7D-4104-8C14-A8F5C408D300}">
      <dgm:prSet/>
      <dgm:spPr/>
      <dgm:t>
        <a:bodyPr/>
        <a:lstStyle/>
        <a:p>
          <a:endParaRPr lang="en-GB"/>
        </a:p>
      </dgm:t>
    </dgm:pt>
    <dgm:pt modelId="{F2AD2CFA-90AC-447D-BE2A-E321BA82755E}">
      <dgm:prSet phldrT="[Text]" custT="1">
        <dgm:style>
          <a:lnRef idx="1">
            <a:schemeClr val="accent3"/>
          </a:lnRef>
          <a:fillRef idx="3">
            <a:schemeClr val="accent3"/>
          </a:fillRef>
          <a:effectRef idx="2">
            <a:schemeClr val="accent3"/>
          </a:effectRef>
          <a:fontRef idx="minor">
            <a:schemeClr val="lt1"/>
          </a:fontRef>
        </dgm:style>
      </dgm:prSet>
      <dgm:spPr/>
      <dgm:t>
        <a:bodyPr/>
        <a:lstStyle/>
        <a:p>
          <a:r>
            <a:rPr lang="en-GB" sz="900" b="1" cap="none" spc="0" dirty="0" err="1" smtClean="0">
              <a:ln w="1905"/>
              <a:effectLst>
                <a:innerShdw blurRad="69850" dist="43180" dir="5400000">
                  <a:srgbClr val="000000">
                    <a:alpha val="65000"/>
                  </a:srgbClr>
                </a:innerShdw>
              </a:effectLst>
              <a:latin typeface="Arial" pitchFamily="34" charset="0"/>
              <a:cs typeface="Arial" pitchFamily="34" charset="0"/>
            </a:rPr>
            <a:t>Directeur Exécutif,son Adjoint et</a:t>
          </a:r>
        </a:p>
        <a:p>
          <a:r>
            <a:rPr lang="en-GB" sz="900" b="1" cap="none" spc="0" dirty="0" err="1" smtClean="0">
              <a:ln w="1905"/>
              <a:effectLst>
                <a:innerShdw blurRad="69850" dist="43180" dir="5400000">
                  <a:srgbClr val="000000">
                    <a:alpha val="65000"/>
                  </a:srgbClr>
                </a:innerShdw>
              </a:effectLst>
              <a:latin typeface="Arial" pitchFamily="34" charset="0"/>
              <a:cs typeface="Arial" pitchFamily="34" charset="0"/>
            </a:rPr>
            <a:t>Responsable</a:t>
          </a:r>
          <a:r>
            <a:rPr lang="en-GB" sz="900" b="1" cap="none" spc="0" dirty="0" smtClean="0">
              <a:ln w="1905"/>
              <a:effectLst>
                <a:innerShdw blurRad="69850" dist="43180" dir="5400000">
                  <a:srgbClr val="000000">
                    <a:alpha val="65000"/>
                  </a:srgbClr>
                </a:innerShdw>
              </a:effectLst>
              <a:latin typeface="Arial" pitchFamily="34" charset="0"/>
              <a:cs typeface="Arial" pitchFamily="34" charset="0"/>
            </a:rPr>
            <a:t> du </a:t>
          </a:r>
          <a:r>
            <a:rPr lang="en-GB" sz="900" b="1" cap="none" spc="0" dirty="0" err="1" smtClean="0">
              <a:ln w="1905"/>
              <a:effectLst>
                <a:innerShdw blurRad="69850" dist="43180" dir="5400000">
                  <a:srgbClr val="000000">
                    <a:alpha val="65000"/>
                  </a:srgbClr>
                </a:innerShdw>
              </a:effectLst>
              <a:latin typeface="Arial" pitchFamily="34" charset="0"/>
              <a:cs typeface="Arial" pitchFamily="34" charset="0"/>
            </a:rPr>
            <a:t>Développement</a:t>
          </a:r>
          <a:r>
            <a:rPr lang="en-GB" sz="900" b="1" cap="none" spc="0" dirty="0" smtClean="0">
              <a:ln w="1905"/>
              <a:effectLst>
                <a:innerShdw blurRad="69850" dist="43180" dir="5400000">
                  <a:srgbClr val="000000">
                    <a:alpha val="65000"/>
                  </a:srgbClr>
                </a:innerShdw>
              </a:effectLst>
              <a:latin typeface="Arial" pitchFamily="34" charset="0"/>
              <a:cs typeface="Arial" pitchFamily="34" charset="0"/>
            </a:rPr>
            <a:t> des Programmes et de la Mobilisation des </a:t>
          </a:r>
          <a:r>
            <a:rPr lang="en-GB" sz="900" b="1" cap="none" spc="0" dirty="0" err="1" smtClean="0">
              <a:ln w="1905"/>
              <a:effectLst>
                <a:innerShdw blurRad="69850" dist="43180" dir="5400000">
                  <a:srgbClr val="000000">
                    <a:alpha val="65000"/>
                  </a:srgbClr>
                </a:innerShdw>
              </a:effectLst>
              <a:latin typeface="Arial" pitchFamily="34" charset="0"/>
              <a:cs typeface="Arial" pitchFamily="34" charset="0"/>
            </a:rPr>
            <a:t>Ressources </a:t>
          </a:r>
        </a:p>
      </dgm:t>
    </dgm:pt>
    <dgm:pt modelId="{5E439DB8-F11D-4588-82A6-FA1A19AC9567}" type="parTrans" cxnId="{EFDB680D-9DC7-4823-A933-33DD498D2E58}">
      <dgm:prSet/>
      <dgm:spPr/>
      <dgm:t>
        <a:bodyPr/>
        <a:lstStyle/>
        <a:p>
          <a:endParaRPr lang="en-GB"/>
        </a:p>
      </dgm:t>
    </dgm:pt>
    <dgm:pt modelId="{9C9B96C0-2C08-461D-9BA5-41787CF0F68C}" type="sibTrans" cxnId="{EFDB680D-9DC7-4823-A933-33DD498D2E58}">
      <dgm:prSet/>
      <dgm:spPr/>
      <dgm:t>
        <a:bodyPr/>
        <a:lstStyle/>
        <a:p>
          <a:endParaRPr lang="en-GB"/>
        </a:p>
      </dgm:t>
    </dgm:pt>
    <dgm:pt modelId="{6989DD60-DFA3-48DC-8DB8-43451682A545}">
      <dgm:prSet custT="1"/>
      <dgm:spPr/>
      <dgm:t>
        <a:bodyPr/>
        <a:lstStyle/>
        <a:p>
          <a:pPr algn="ctr"/>
          <a:endParaRPr lang="en-GB" sz="1100" b="0" dirty="0" err="1" smtClean="0"/>
        </a:p>
        <a:p>
          <a:pPr algn="ctr"/>
          <a:r>
            <a:rPr lang="en-GB" sz="1000" b="0" dirty="0" err="1" smtClean="0"/>
            <a:t>Responsable</a:t>
          </a:r>
          <a:r>
            <a:rPr lang="en-GB" sz="1000" b="0" dirty="0" smtClean="0"/>
            <a:t> du </a:t>
          </a:r>
          <a:r>
            <a:rPr lang="en-GB" sz="1000" b="0" dirty="0" err="1" smtClean="0"/>
            <a:t>Renforcement</a:t>
          </a:r>
          <a:r>
            <a:rPr lang="en-GB" sz="1000" b="0" dirty="0" smtClean="0"/>
            <a:t> des </a:t>
          </a:r>
          <a:r>
            <a:rPr lang="en-GB" sz="1000" b="0" dirty="0" err="1" smtClean="0"/>
            <a:t>Capacités</a:t>
          </a:r>
        </a:p>
        <a:p>
          <a:pPr algn="ctr"/>
          <a:endParaRPr lang="en-GB" sz="1100" b="0" dirty="0"/>
        </a:p>
      </dgm:t>
    </dgm:pt>
    <dgm:pt modelId="{5A2480FD-D886-4730-8590-07B057E12B62}" type="parTrans" cxnId="{6742DA12-7A4A-4E18-ACDA-859325B86ACD}">
      <dgm:prSet/>
      <dgm:spPr/>
      <dgm:t>
        <a:bodyPr/>
        <a:lstStyle/>
        <a:p>
          <a:endParaRPr lang="en-GB"/>
        </a:p>
      </dgm:t>
    </dgm:pt>
    <dgm:pt modelId="{BA79FF3F-CA6A-4F17-B32D-574E30D61985}" type="sibTrans" cxnId="{6742DA12-7A4A-4E18-ACDA-859325B86ACD}">
      <dgm:prSet/>
      <dgm:spPr/>
      <dgm:t>
        <a:bodyPr/>
        <a:lstStyle/>
        <a:p>
          <a:endParaRPr lang="en-GB"/>
        </a:p>
      </dgm:t>
    </dgm:pt>
    <dgm:pt modelId="{A8B8843C-249D-40FF-B922-5E578E4E42FE}">
      <dgm:prSet custT="1"/>
      <dgm:spPr/>
      <dgm:t>
        <a:bodyPr/>
        <a:lstStyle/>
        <a:p>
          <a:endParaRPr lang="en-GB" sz="1000" b="0" dirty="0" err="1" smtClean="0"/>
        </a:p>
        <a:p>
          <a:r>
            <a:rPr lang="en-GB" sz="1000" b="0" dirty="0" err="1" smtClean="0"/>
            <a:t>Responsable</a:t>
          </a:r>
          <a:r>
            <a:rPr lang="en-GB" sz="1000" b="0" dirty="0" smtClean="0"/>
            <a:t> chargé du lobbying et </a:t>
          </a:r>
          <a:r>
            <a:rPr lang="en-GB" sz="1000" b="0" dirty="0" err="1" smtClean="0"/>
            <a:t>Plaidoyer</a:t>
          </a:r>
          <a:r>
            <a:rPr lang="en-GB" sz="1000" b="0" dirty="0" smtClean="0"/>
            <a:t> </a:t>
          </a:r>
        </a:p>
      </dgm:t>
    </dgm:pt>
    <dgm:pt modelId="{52E4326C-CB16-431D-A628-B3F56AD55B45}" type="parTrans" cxnId="{9127CC0C-A15F-4827-9B31-74CF37DED78A}">
      <dgm:prSet/>
      <dgm:spPr/>
      <dgm:t>
        <a:bodyPr/>
        <a:lstStyle/>
        <a:p>
          <a:endParaRPr lang="en-GB"/>
        </a:p>
      </dgm:t>
    </dgm:pt>
    <dgm:pt modelId="{0B77FC9C-C078-48DD-BEE9-62E8D36702C9}" type="sibTrans" cxnId="{9127CC0C-A15F-4827-9B31-74CF37DED78A}">
      <dgm:prSet/>
      <dgm:spPr/>
      <dgm:t>
        <a:bodyPr/>
        <a:lstStyle/>
        <a:p>
          <a:endParaRPr lang="en-GB"/>
        </a:p>
      </dgm:t>
    </dgm:pt>
    <dgm:pt modelId="{9E2D8EF0-72D5-4410-9000-5256DC8FC418}">
      <dgm:prSet custT="1"/>
      <dgm:spPr/>
      <dgm:t>
        <a:bodyPr/>
        <a:lstStyle/>
        <a:p>
          <a:r>
            <a:rPr lang="en-GB" sz="900" b="0" dirty="0" smtClean="0"/>
            <a:t>Gestionnaire des subventions1</a:t>
          </a:r>
        </a:p>
      </dgm:t>
    </dgm:pt>
    <dgm:pt modelId="{63BF0E68-28DD-40EC-8A70-F3AEFC803B89}" type="parTrans" cxnId="{5FDBE795-3214-4E9B-B196-9EB699D3A247}">
      <dgm:prSet/>
      <dgm:spPr/>
      <dgm:t>
        <a:bodyPr/>
        <a:lstStyle/>
        <a:p>
          <a:endParaRPr lang="en-GB"/>
        </a:p>
      </dgm:t>
    </dgm:pt>
    <dgm:pt modelId="{7616EA04-AAD0-48DD-B0E1-60FF8A688F30}" type="sibTrans" cxnId="{5FDBE795-3214-4E9B-B196-9EB699D3A247}">
      <dgm:prSet/>
      <dgm:spPr/>
      <dgm:t>
        <a:bodyPr/>
        <a:lstStyle/>
        <a:p>
          <a:endParaRPr lang="en-GB"/>
        </a:p>
      </dgm:t>
    </dgm:pt>
    <dgm:pt modelId="{9615AFD4-979C-438B-850B-B2F1D9EA6E7E}">
      <dgm:prSet custT="1"/>
      <dgm:spPr/>
      <dgm:t>
        <a:bodyPr/>
        <a:lstStyle/>
        <a:p>
          <a:r>
            <a:rPr lang="en-GB" sz="900" b="0" dirty="0" smtClean="0"/>
            <a:t>Chargé de la </a:t>
          </a:r>
          <a:r>
            <a:rPr lang="en-GB" sz="900" b="0" dirty="0" err="1" smtClean="0"/>
            <a:t>Collecte</a:t>
          </a:r>
          <a:endParaRPr lang="en-GB" sz="900" b="0" dirty="0" smtClean="0"/>
        </a:p>
        <a:p>
          <a:r>
            <a:rPr lang="en-GB" sz="900" b="0" dirty="0" smtClean="0"/>
            <a:t> et de la </a:t>
          </a:r>
          <a:r>
            <a:rPr lang="en-GB" sz="900" b="0" dirty="0" err="1" smtClean="0"/>
            <a:t>Gestion</a:t>
          </a:r>
          <a:r>
            <a:rPr lang="en-GB" sz="900" b="0" dirty="0" smtClean="0"/>
            <a:t> </a:t>
          </a:r>
        </a:p>
        <a:p>
          <a:r>
            <a:rPr lang="en-GB" sz="900" b="0" dirty="0" smtClean="0"/>
            <a:t>des </a:t>
          </a:r>
          <a:r>
            <a:rPr lang="en-GB" sz="900" b="0" dirty="0" err="1" smtClean="0"/>
            <a:t>Données</a:t>
          </a:r>
        </a:p>
      </dgm:t>
    </dgm:pt>
    <dgm:pt modelId="{E8AE87D8-3470-4F0F-A9FA-FC2D2CD61660}" type="parTrans" cxnId="{EDF71C34-47DA-4381-84D7-DD9343EEC46B}">
      <dgm:prSet/>
      <dgm:spPr/>
      <dgm:t>
        <a:bodyPr/>
        <a:lstStyle/>
        <a:p>
          <a:endParaRPr lang="en-GB"/>
        </a:p>
      </dgm:t>
    </dgm:pt>
    <dgm:pt modelId="{BDDEB55D-9946-47EE-8522-A714781C5C6D}" type="sibTrans" cxnId="{EDF71C34-47DA-4381-84D7-DD9343EEC46B}">
      <dgm:prSet/>
      <dgm:spPr/>
      <dgm:t>
        <a:bodyPr/>
        <a:lstStyle/>
        <a:p>
          <a:endParaRPr lang="en-GB"/>
        </a:p>
      </dgm:t>
    </dgm:pt>
    <dgm:pt modelId="{F0783858-E769-420D-9583-6B324229E72D}">
      <dgm:prSet custT="1"/>
      <dgm:spPr/>
      <dgm:t>
        <a:bodyPr/>
        <a:lstStyle/>
        <a:p>
          <a:r>
            <a:rPr lang="en-GB" sz="900" b="0" dirty="0" smtClean="0"/>
            <a:t>Chargé des Etudes</a:t>
          </a:r>
        </a:p>
        <a:p>
          <a:r>
            <a:rPr lang="en-GB" sz="900" b="0" dirty="0" smtClean="0"/>
            <a:t> et de la </a:t>
          </a:r>
          <a:r>
            <a:rPr lang="en-GB" sz="900" b="0" dirty="0" err="1" smtClean="0"/>
            <a:t>Recherche</a:t>
          </a:r>
        </a:p>
      </dgm:t>
    </dgm:pt>
    <dgm:pt modelId="{7D86F090-EC9B-444A-B0EB-D6998E7BEF58}" type="parTrans" cxnId="{4CCF8727-4EA2-4CE4-81A4-723E1848BD9F}">
      <dgm:prSet/>
      <dgm:spPr/>
      <dgm:t>
        <a:bodyPr/>
        <a:lstStyle/>
        <a:p>
          <a:endParaRPr lang="en-GB"/>
        </a:p>
      </dgm:t>
    </dgm:pt>
    <dgm:pt modelId="{16A02C24-B18D-457B-BBC6-D985B066ACD5}" type="sibTrans" cxnId="{4CCF8727-4EA2-4CE4-81A4-723E1848BD9F}">
      <dgm:prSet/>
      <dgm:spPr/>
      <dgm:t>
        <a:bodyPr/>
        <a:lstStyle/>
        <a:p>
          <a:endParaRPr lang="en-GB"/>
        </a:p>
      </dgm:t>
    </dgm:pt>
    <dgm:pt modelId="{E771EDF7-B927-4F29-81C3-CB327CEAFCB5}">
      <dgm:prSet custT="1"/>
      <dgm:spPr/>
      <dgm:t>
        <a:bodyPr/>
        <a:lstStyle/>
        <a:p>
          <a:pPr algn="l"/>
          <a:endParaRPr lang="en-GB" sz="1000" b="0" dirty="0" smtClean="0"/>
        </a:p>
        <a:p>
          <a:pPr algn="l"/>
          <a:endParaRPr lang="en-GB" sz="1000" b="0" dirty="0" smtClean="0"/>
        </a:p>
        <a:p>
          <a:pPr algn="l"/>
          <a:endParaRPr lang="en-GB" sz="1000" b="0" dirty="0" smtClean="0"/>
        </a:p>
        <a:p>
          <a:pPr algn="l"/>
          <a:r>
            <a:rPr lang="en-GB" sz="1000" b="0" dirty="0" smtClean="0"/>
            <a:t> Chef de </a:t>
          </a:r>
          <a:r>
            <a:rPr lang="en-GB" sz="1000" b="0" dirty="0" err="1" smtClean="0"/>
            <a:t>Projet </a:t>
          </a:r>
          <a:endParaRPr lang="en-GB" sz="900" b="1" dirty="0" smtClean="0"/>
        </a:p>
        <a:p>
          <a:pPr algn="l"/>
          <a:endParaRPr lang="en-GB" sz="1000" b="0" dirty="0" smtClean="0"/>
        </a:p>
        <a:p>
          <a:pPr algn="l"/>
          <a:endParaRPr lang="en-GB" sz="1000" b="0" dirty="0" smtClean="0"/>
        </a:p>
        <a:p>
          <a:pPr algn="l"/>
          <a:endParaRPr lang="en-GB" sz="1000" b="0" dirty="0"/>
        </a:p>
      </dgm:t>
    </dgm:pt>
    <dgm:pt modelId="{1A198106-3FBF-447C-A4FE-CB30632E9E81}" type="parTrans" cxnId="{FF7833F6-CAD7-4479-8A1B-66096352D4F7}">
      <dgm:prSet/>
      <dgm:spPr/>
      <dgm:t>
        <a:bodyPr/>
        <a:lstStyle/>
        <a:p>
          <a:endParaRPr lang="en-GB"/>
        </a:p>
      </dgm:t>
    </dgm:pt>
    <dgm:pt modelId="{B189F6DB-1F5C-4C15-B622-4C66F38A8693}" type="sibTrans" cxnId="{FF7833F6-CAD7-4479-8A1B-66096352D4F7}">
      <dgm:prSet/>
      <dgm:spPr/>
      <dgm:t>
        <a:bodyPr/>
        <a:lstStyle/>
        <a:p>
          <a:endParaRPr lang="en-GB"/>
        </a:p>
      </dgm:t>
    </dgm:pt>
    <dgm:pt modelId="{1CADC57C-9150-49BF-A8E6-C8AC75E32737}">
      <dgm:prSet custT="1">
        <dgm:style>
          <a:lnRef idx="1">
            <a:schemeClr val="accent2"/>
          </a:lnRef>
          <a:fillRef idx="3">
            <a:schemeClr val="accent2"/>
          </a:fillRef>
          <a:effectRef idx="2">
            <a:schemeClr val="accent2"/>
          </a:effectRef>
          <a:fontRef idx="minor">
            <a:schemeClr val="lt1"/>
          </a:fontRef>
        </dgm:style>
      </dgm:prSet>
      <dgm:spPr/>
      <dgm:t>
        <a:bodyPr/>
        <a:lstStyle/>
        <a:p>
          <a:pPr algn="l"/>
          <a:r>
            <a:rPr lang="en-GB" sz="1000" b="0" dirty="0" smtClean="0"/>
            <a:t>Coordination régionale et Points Focaux Provinciaux, Animateurs Communautaire et Enquêteurs</a:t>
          </a:r>
        </a:p>
        <a:p>
          <a:pPr algn="l"/>
          <a:endParaRPr lang="en-GB" sz="1000" b="0" dirty="0" smtClean="0"/>
        </a:p>
      </dgm:t>
    </dgm:pt>
    <dgm:pt modelId="{EA8A1452-9E68-4770-ACB7-CCD5A790F3CE}" type="parTrans" cxnId="{09EEBEF5-052A-4574-AE23-EFC282FE8DA0}">
      <dgm:prSet/>
      <dgm:spPr/>
      <dgm:t>
        <a:bodyPr/>
        <a:lstStyle/>
        <a:p>
          <a:endParaRPr lang="en-GB"/>
        </a:p>
      </dgm:t>
    </dgm:pt>
    <dgm:pt modelId="{B4973A90-3CD8-4683-ACB9-3709668802FE}" type="sibTrans" cxnId="{09EEBEF5-052A-4574-AE23-EFC282FE8DA0}">
      <dgm:prSet/>
      <dgm:spPr/>
      <dgm:t>
        <a:bodyPr/>
        <a:lstStyle/>
        <a:p>
          <a:endParaRPr lang="en-GB"/>
        </a:p>
      </dgm:t>
    </dgm:pt>
    <dgm:pt modelId="{B0E54F96-528D-45E3-A95C-1F2A189B7E54}">
      <dgm:prSet custT="1"/>
      <dgm:spPr/>
      <dgm:t>
        <a:bodyPr/>
        <a:lstStyle/>
        <a:p>
          <a:pPr algn="ctr"/>
          <a:r>
            <a:rPr lang="en-GB" sz="900" b="0" dirty="0" smtClean="0"/>
            <a:t>Chargé du </a:t>
          </a:r>
          <a:r>
            <a:rPr lang="en-GB" sz="900" b="0" dirty="0" err="1" smtClean="0"/>
            <a:t>Developpement</a:t>
          </a:r>
          <a:endParaRPr lang="en-GB" sz="900" b="0" dirty="0" smtClean="0"/>
        </a:p>
        <a:p>
          <a:pPr algn="ctr"/>
          <a:r>
            <a:rPr lang="en-GB" sz="900" b="0" dirty="0" smtClean="0"/>
            <a:t> des Compétences</a:t>
          </a:r>
        </a:p>
      </dgm:t>
    </dgm:pt>
    <dgm:pt modelId="{9E7D16EA-9E2F-450C-8B50-DDC35A6F6157}" type="parTrans" cxnId="{806F11DF-6AE1-43F5-9007-7D8C99F87339}">
      <dgm:prSet/>
      <dgm:spPr/>
      <dgm:t>
        <a:bodyPr/>
        <a:lstStyle/>
        <a:p>
          <a:endParaRPr lang="en-GB"/>
        </a:p>
      </dgm:t>
    </dgm:pt>
    <dgm:pt modelId="{34C9043F-C764-423A-84F2-A541ECB268A6}" type="sibTrans" cxnId="{806F11DF-6AE1-43F5-9007-7D8C99F87339}">
      <dgm:prSet/>
      <dgm:spPr/>
      <dgm:t>
        <a:bodyPr/>
        <a:lstStyle/>
        <a:p>
          <a:endParaRPr lang="en-GB"/>
        </a:p>
      </dgm:t>
    </dgm:pt>
    <dgm:pt modelId="{11D3A9B1-7192-41F7-84A4-DBF9BFFE7A78}">
      <dgm:prSet custT="1">
        <dgm:style>
          <a:lnRef idx="1">
            <a:schemeClr val="accent2"/>
          </a:lnRef>
          <a:fillRef idx="3">
            <a:schemeClr val="accent2"/>
          </a:fillRef>
          <a:effectRef idx="2">
            <a:schemeClr val="accent2"/>
          </a:effectRef>
          <a:fontRef idx="minor">
            <a:schemeClr val="lt1"/>
          </a:fontRef>
        </dgm:style>
      </dgm:prSet>
      <dgm:spPr/>
      <dgm:t>
        <a:bodyPr/>
        <a:lstStyle/>
        <a:p>
          <a:r>
            <a:rPr lang="en-GB" sz="900" b="0" dirty="0" smtClean="0"/>
            <a:t>Chargé du Réseautage des petites associations  et/ou Groupements Pré Coopératives GPC naissantes de nos bénéficiaires créées,identtifiées et accompagnées Associations amies</a:t>
          </a:r>
        </a:p>
        <a:p>
          <a:endParaRPr lang="en-GB" sz="900" b="0" dirty="0" smtClean="0"/>
        </a:p>
      </dgm:t>
    </dgm:pt>
    <dgm:pt modelId="{0BF76FE0-3384-44DA-BE37-8B6E3D1E1799}" type="parTrans" cxnId="{6D4A07A8-168E-4BD1-A138-B5C7CC638CF9}">
      <dgm:prSet/>
      <dgm:spPr/>
      <dgm:t>
        <a:bodyPr/>
        <a:lstStyle/>
        <a:p>
          <a:endParaRPr lang="en-GB"/>
        </a:p>
      </dgm:t>
    </dgm:pt>
    <dgm:pt modelId="{946E4FA4-034D-46F6-B0FB-136634BFFFC0}" type="sibTrans" cxnId="{6D4A07A8-168E-4BD1-A138-B5C7CC638CF9}">
      <dgm:prSet/>
      <dgm:spPr/>
      <dgm:t>
        <a:bodyPr/>
        <a:lstStyle/>
        <a:p>
          <a:endParaRPr lang="en-GB"/>
        </a:p>
      </dgm:t>
    </dgm:pt>
    <dgm:pt modelId="{9C9C9BE2-61F4-457A-931F-2E77C119EAE2}">
      <dgm:prSet custT="1"/>
      <dgm:spPr/>
      <dgm:t>
        <a:bodyPr/>
        <a:lstStyle/>
        <a:p>
          <a:r>
            <a:rPr lang="en-GB" sz="900" b="0" dirty="0" smtClean="0"/>
            <a:t>Chargé de la Communication et  Webemaster</a:t>
          </a:r>
        </a:p>
      </dgm:t>
    </dgm:pt>
    <dgm:pt modelId="{51EC1100-1154-465C-812D-367C33CB9254}" type="parTrans" cxnId="{B5788585-5B68-43CF-9CEA-1D4490E3210D}">
      <dgm:prSet/>
      <dgm:spPr/>
      <dgm:t>
        <a:bodyPr/>
        <a:lstStyle/>
        <a:p>
          <a:endParaRPr lang="en-GB"/>
        </a:p>
      </dgm:t>
    </dgm:pt>
    <dgm:pt modelId="{66F40E24-278B-4F2F-908D-D497645902BB}" type="sibTrans" cxnId="{B5788585-5B68-43CF-9CEA-1D4490E3210D}">
      <dgm:prSet/>
      <dgm:spPr/>
      <dgm:t>
        <a:bodyPr/>
        <a:lstStyle/>
        <a:p>
          <a:endParaRPr lang="en-GB"/>
        </a:p>
      </dgm:t>
    </dgm:pt>
    <dgm:pt modelId="{9C1691B1-76C3-4334-BD06-8B4D81A97E6A}">
      <dgm:prSet phldrT="[Text]" custT="1"/>
      <dgm:spPr/>
      <dgm:t>
        <a:bodyPr/>
        <a:lstStyle/>
        <a:p>
          <a:r>
            <a:rPr lang="en-GB" sz="1000" b="0" dirty="0" err="1" smtClean="0"/>
            <a:t>Responsable</a:t>
          </a:r>
          <a:r>
            <a:rPr lang="en-GB" sz="1000" b="0" dirty="0" smtClean="0"/>
            <a:t> du </a:t>
          </a:r>
          <a:r>
            <a:rPr lang="en-GB" sz="1000" b="0" dirty="0" err="1" smtClean="0"/>
            <a:t>Suivi</a:t>
          </a:r>
          <a:r>
            <a:rPr lang="en-GB" sz="1000" b="0" dirty="0" smtClean="0"/>
            <a:t>/Evaluation</a:t>
          </a:r>
        </a:p>
      </dgm:t>
    </dgm:pt>
    <dgm:pt modelId="{484B455C-4511-4FB8-91B7-B313A516F43F}" type="sibTrans" cxnId="{2195E908-3DDC-489A-A841-9F5F30055420}">
      <dgm:prSet/>
      <dgm:spPr/>
      <dgm:t>
        <a:bodyPr/>
        <a:lstStyle/>
        <a:p>
          <a:endParaRPr lang="en-GB"/>
        </a:p>
      </dgm:t>
    </dgm:pt>
    <dgm:pt modelId="{471FAB29-2F5F-4191-9D74-66177E33B9F7}" type="parTrans" cxnId="{2195E908-3DDC-489A-A841-9F5F30055420}">
      <dgm:prSet/>
      <dgm:spPr/>
      <dgm:t>
        <a:bodyPr/>
        <a:lstStyle/>
        <a:p>
          <a:endParaRPr lang="en-GB"/>
        </a:p>
      </dgm:t>
    </dgm:pt>
    <dgm:pt modelId="{75059488-FEE3-41F8-9763-86CFC2271874}">
      <dgm:prSet custT="1"/>
      <dgm:spPr/>
      <dgm:t>
        <a:bodyPr/>
        <a:lstStyle/>
        <a:p>
          <a:pPr algn="ctr"/>
          <a:r>
            <a:rPr lang="en-GB" sz="1000" b="0" dirty="0"/>
            <a:t>Responsable de l'Administration et Resources Humaines </a:t>
          </a:r>
        </a:p>
      </dgm:t>
    </dgm:pt>
    <dgm:pt modelId="{857444CB-A6F1-4AED-8444-77EBB053A8DB}" type="parTrans" cxnId="{63169EC1-81EB-46FF-A70B-F097CDBA4E11}">
      <dgm:prSet/>
      <dgm:spPr/>
      <dgm:t>
        <a:bodyPr/>
        <a:lstStyle/>
        <a:p>
          <a:endParaRPr lang="en-GB"/>
        </a:p>
      </dgm:t>
    </dgm:pt>
    <dgm:pt modelId="{06728A79-E197-4359-98B0-1033C3D5AA4F}" type="sibTrans" cxnId="{63169EC1-81EB-46FF-A70B-F097CDBA4E11}">
      <dgm:prSet/>
      <dgm:spPr/>
      <dgm:t>
        <a:bodyPr/>
        <a:lstStyle/>
        <a:p>
          <a:endParaRPr lang="en-GB"/>
        </a:p>
      </dgm:t>
    </dgm:pt>
    <dgm:pt modelId="{280089DF-E6ED-42FD-ACF8-08CE654A88AF}">
      <dgm:prSet custT="1"/>
      <dgm:spPr/>
      <dgm:t>
        <a:bodyPr/>
        <a:lstStyle/>
        <a:p>
          <a:pPr algn="ctr"/>
          <a:endParaRPr lang="en-GB" sz="1000" b="0"/>
        </a:p>
        <a:p>
          <a:pPr algn="ctr"/>
          <a:endParaRPr lang="en-GB" sz="1000" b="0"/>
        </a:p>
        <a:p>
          <a:pPr algn="ctr"/>
          <a:endParaRPr lang="en-GB" sz="1000" b="0"/>
        </a:p>
        <a:p>
          <a:pPr algn="ctr"/>
          <a:r>
            <a:rPr lang="en-GB" sz="1000" b="0"/>
            <a:t>Assistant de Programmes</a:t>
          </a:r>
        </a:p>
        <a:p>
          <a:pPr algn="ctr"/>
          <a:endParaRPr lang="en-GB" sz="1000" b="0"/>
        </a:p>
        <a:p>
          <a:pPr algn="ctr"/>
          <a:endParaRPr lang="en-GB" sz="1000" b="0"/>
        </a:p>
        <a:p>
          <a:pPr algn="ctr"/>
          <a:endParaRPr lang="en-GB" sz="1050" b="0"/>
        </a:p>
      </dgm:t>
    </dgm:pt>
    <dgm:pt modelId="{B6B5E689-B8DA-40AB-B840-45104A4CB72E}" type="parTrans" cxnId="{C47ACB79-F2E5-400F-A1CF-AA00C55157D1}">
      <dgm:prSet/>
      <dgm:spPr/>
      <dgm:t>
        <a:bodyPr/>
        <a:lstStyle/>
        <a:p>
          <a:endParaRPr lang="en-GB"/>
        </a:p>
      </dgm:t>
    </dgm:pt>
    <dgm:pt modelId="{F4573985-BBDB-463C-BD30-C2F58FB5B0CF}" type="sibTrans" cxnId="{C47ACB79-F2E5-400F-A1CF-AA00C55157D1}">
      <dgm:prSet/>
      <dgm:spPr/>
      <dgm:t>
        <a:bodyPr/>
        <a:lstStyle/>
        <a:p>
          <a:endParaRPr lang="en-GB"/>
        </a:p>
      </dgm:t>
    </dgm:pt>
    <dgm:pt modelId="{0C96C663-57A9-4C1A-A098-C8DF53B35AAC}">
      <dgm:prSet custT="1">
        <dgm:style>
          <a:lnRef idx="1">
            <a:schemeClr val="accent6"/>
          </a:lnRef>
          <a:fillRef idx="3">
            <a:schemeClr val="accent6"/>
          </a:fillRef>
          <a:effectRef idx="2">
            <a:schemeClr val="accent6"/>
          </a:effectRef>
          <a:fontRef idx="minor">
            <a:schemeClr val="lt1"/>
          </a:fontRef>
        </dgm:style>
      </dgm:prSet>
      <dgm:spPr/>
      <dgm:t>
        <a:bodyPr/>
        <a:lstStyle/>
        <a:p>
          <a:r>
            <a:rPr lang="en-GB" sz="1000"/>
            <a:t>Coursiers-Planton, Veilleur</a:t>
          </a:r>
        </a:p>
      </dgm:t>
    </dgm:pt>
    <dgm:pt modelId="{550AD1C2-D139-4BEF-96FF-B3875A855DD6}" type="parTrans" cxnId="{786B2D3D-7998-4FE1-AB74-185E34346839}">
      <dgm:prSet/>
      <dgm:spPr/>
      <dgm:t>
        <a:bodyPr/>
        <a:lstStyle/>
        <a:p>
          <a:endParaRPr lang="en-GB"/>
        </a:p>
      </dgm:t>
    </dgm:pt>
    <dgm:pt modelId="{3B8ADE59-AB2C-4CA3-A383-EDB464D8572E}" type="sibTrans" cxnId="{786B2D3D-7998-4FE1-AB74-185E34346839}">
      <dgm:prSet/>
      <dgm:spPr/>
      <dgm:t>
        <a:bodyPr/>
        <a:lstStyle/>
        <a:p>
          <a:endParaRPr lang="en-GB"/>
        </a:p>
      </dgm:t>
    </dgm:pt>
    <dgm:pt modelId="{31877183-4779-4028-886A-78ABB0627806}">
      <dgm:prSet custT="1"/>
      <dgm:spPr/>
      <dgm:t>
        <a:bodyPr/>
        <a:lstStyle/>
        <a:p>
          <a:r>
            <a:rPr lang="en-GB" sz="1100"/>
            <a:t>Chauffeur</a:t>
          </a:r>
        </a:p>
      </dgm:t>
    </dgm:pt>
    <dgm:pt modelId="{3781D4AE-4B65-40E5-8A9D-FE94DDB78CCB}" type="parTrans" cxnId="{3259DEDB-F013-4696-9198-8D86402BD223}">
      <dgm:prSet/>
      <dgm:spPr/>
      <dgm:t>
        <a:bodyPr/>
        <a:lstStyle/>
        <a:p>
          <a:endParaRPr lang="fr-FR"/>
        </a:p>
      </dgm:t>
    </dgm:pt>
    <dgm:pt modelId="{1892790C-5894-43B4-9D27-BE78EC2DF5FD}" type="sibTrans" cxnId="{3259DEDB-F013-4696-9198-8D86402BD223}">
      <dgm:prSet/>
      <dgm:spPr/>
      <dgm:t>
        <a:bodyPr/>
        <a:lstStyle/>
        <a:p>
          <a:endParaRPr lang="fr-FR"/>
        </a:p>
      </dgm:t>
    </dgm:pt>
    <dgm:pt modelId="{1FA5D3B3-340E-4961-8AC6-B0C77482A0FA}">
      <dgm:prSet custT="1"/>
      <dgm:spPr/>
      <dgm:t>
        <a:bodyPr/>
        <a:lstStyle/>
        <a:p>
          <a:r>
            <a:rPr lang="en-GB" sz="900" b="0" dirty="0" smtClean="0"/>
            <a:t>Chargé de </a:t>
          </a:r>
          <a:r>
            <a:rPr lang="en-GB" sz="900" b="0" dirty="0" err="1" smtClean="0"/>
            <a:t>l’Admin. </a:t>
          </a:r>
          <a:r>
            <a:rPr lang="en-GB" sz="900" b="0" dirty="0" smtClean="0"/>
            <a:t>et de la </a:t>
          </a:r>
          <a:r>
            <a:rPr lang="en-GB" sz="900" b="0" dirty="0" err="1" smtClean="0"/>
            <a:t>Logistique</a:t>
          </a:r>
        </a:p>
      </dgm:t>
    </dgm:pt>
    <dgm:pt modelId="{2BF2C2DA-13BD-4FAA-9189-6EAD8081EF33}" type="parTrans" cxnId="{C777D6C3-9629-4734-AFE7-80EC7B3FDDE7}">
      <dgm:prSet/>
      <dgm:spPr/>
      <dgm:t>
        <a:bodyPr/>
        <a:lstStyle/>
        <a:p>
          <a:endParaRPr lang="fr-FR"/>
        </a:p>
      </dgm:t>
    </dgm:pt>
    <dgm:pt modelId="{8ACE6B71-9317-445C-8F92-B9CECB47406A}" type="sibTrans" cxnId="{C777D6C3-9629-4734-AFE7-80EC7B3FDDE7}">
      <dgm:prSet/>
      <dgm:spPr/>
      <dgm:t>
        <a:bodyPr/>
        <a:lstStyle/>
        <a:p>
          <a:endParaRPr lang="fr-FR"/>
        </a:p>
      </dgm:t>
    </dgm:pt>
    <dgm:pt modelId="{BF8FF4CA-1BC8-4568-AAB1-B2D833D6361E}">
      <dgm:prSet custT="1"/>
      <dgm:spPr/>
      <dgm:t>
        <a:bodyPr/>
        <a:lstStyle/>
        <a:p>
          <a:r>
            <a:rPr lang="en-GB" sz="900" b="0"/>
            <a:t>Secrétaire/</a:t>
          </a:r>
        </a:p>
        <a:p>
          <a:r>
            <a:rPr lang="en-GB" sz="900" b="0"/>
            <a:t>Documentaliste</a:t>
          </a:r>
        </a:p>
      </dgm:t>
    </dgm:pt>
    <dgm:pt modelId="{064BD51D-B1D5-4F3A-96B6-45473FA8F229}" type="sibTrans" cxnId="{6A73C781-2D21-4AAA-94F5-D1126E2522E9}">
      <dgm:prSet/>
      <dgm:spPr/>
      <dgm:t>
        <a:bodyPr/>
        <a:lstStyle/>
        <a:p>
          <a:endParaRPr lang="fr-FR"/>
        </a:p>
      </dgm:t>
    </dgm:pt>
    <dgm:pt modelId="{D3E2BCC8-9140-4F75-B373-9BC60C54FA8B}" type="parTrans" cxnId="{6A73C781-2D21-4AAA-94F5-D1126E2522E9}">
      <dgm:prSet/>
      <dgm:spPr/>
      <dgm:t>
        <a:bodyPr/>
        <a:lstStyle/>
        <a:p>
          <a:endParaRPr lang="fr-FR"/>
        </a:p>
      </dgm:t>
    </dgm:pt>
    <dgm:pt modelId="{F2791ECF-3DA0-4A65-9A2A-E67247D4B168}">
      <dgm:prSet custT="1">
        <dgm:style>
          <a:lnRef idx="1">
            <a:schemeClr val="accent6"/>
          </a:lnRef>
          <a:fillRef idx="3">
            <a:schemeClr val="accent6"/>
          </a:fillRef>
          <a:effectRef idx="2">
            <a:schemeClr val="accent6"/>
          </a:effectRef>
          <a:fontRef idx="minor">
            <a:schemeClr val="lt1"/>
          </a:fontRef>
        </dgm:style>
      </dgm:prSet>
      <dgm:spPr/>
      <dgm:t>
        <a:bodyPr/>
        <a:lstStyle/>
        <a:p>
          <a:r>
            <a:rPr lang="fr-FR" sz="1100" b="1" cap="all" spc="0">
              <a:ln w="0"/>
              <a:effectLst>
                <a:reflection blurRad="12700" stA="50000" endPos="50000" dist="5000" dir="5400000" sy="-100000" rotWithShape="0"/>
              </a:effectLst>
              <a:latin typeface="Arial Narrow" pitchFamily="34" charset="0"/>
            </a:rPr>
            <a:t>Assemblée Générale</a:t>
          </a:r>
        </a:p>
      </dgm:t>
    </dgm:pt>
    <dgm:pt modelId="{00106E5E-8140-4F6D-BBB5-8ABC2146B6E9}" type="parTrans" cxnId="{11EC6949-023D-485C-978E-94EC2262A95C}">
      <dgm:prSet/>
      <dgm:spPr/>
      <dgm:t>
        <a:bodyPr/>
        <a:lstStyle/>
        <a:p>
          <a:endParaRPr lang="fr-FR"/>
        </a:p>
      </dgm:t>
    </dgm:pt>
    <dgm:pt modelId="{8582D028-E6A1-4581-8699-997C246A3F48}" type="sibTrans" cxnId="{11EC6949-023D-485C-978E-94EC2262A95C}">
      <dgm:prSet/>
      <dgm:spPr/>
      <dgm:t>
        <a:bodyPr/>
        <a:lstStyle/>
        <a:p>
          <a:endParaRPr lang="fr-FR"/>
        </a:p>
      </dgm:t>
    </dgm:pt>
    <dgm:pt modelId="{FF0AE733-A40F-4E35-B78A-E28E6DCB0763}">
      <dgm:prSet custT="1"/>
      <dgm:spPr/>
      <dgm:t>
        <a:bodyPr/>
        <a:lstStyle/>
        <a:p>
          <a:r>
            <a:rPr lang="fr-FR" sz="1100" b="1" cap="none" spc="50">
              <a:ln w="12700" cmpd="sng">
                <a:prstDash val="solid"/>
              </a:ln>
              <a:effectLst>
                <a:glow rad="53100">
                  <a:schemeClr val="accent6">
                    <a:satMod val="180000"/>
                    <a:alpha val="30000"/>
                  </a:schemeClr>
                </a:glow>
              </a:effectLst>
            </a:rPr>
            <a:t>Comité Exécutif ou Conseil d'Administration</a:t>
          </a:r>
        </a:p>
      </dgm:t>
    </dgm:pt>
    <dgm:pt modelId="{E1CB3B79-ABFB-41F9-B35F-1E04CC088A1D}" type="sibTrans" cxnId="{EBBB4090-7FBC-45BA-A324-F641352A891A}">
      <dgm:prSet/>
      <dgm:spPr/>
      <dgm:t>
        <a:bodyPr/>
        <a:lstStyle/>
        <a:p>
          <a:endParaRPr lang="fr-FR"/>
        </a:p>
      </dgm:t>
    </dgm:pt>
    <dgm:pt modelId="{99AC32C1-47AB-4F7E-8E80-19B87C9D46C8}" type="parTrans" cxnId="{EBBB4090-7FBC-45BA-A324-F641352A891A}">
      <dgm:prSet/>
      <dgm:spPr/>
      <dgm:t>
        <a:bodyPr/>
        <a:lstStyle/>
        <a:p>
          <a:endParaRPr lang="fr-FR"/>
        </a:p>
      </dgm:t>
    </dgm:pt>
    <dgm:pt modelId="{E3F0D2C5-7543-46E8-8DD9-1C7A6FBB647E}" type="pres">
      <dgm:prSet presAssocID="{65737C8F-F89C-48BE-9CF1-B6AE09A30B6F}" presName="hierChild1" presStyleCnt="0">
        <dgm:presLayoutVars>
          <dgm:orgChart val="1"/>
          <dgm:chPref val="1"/>
          <dgm:dir val="rev"/>
          <dgm:animOne val="branch"/>
          <dgm:animLvl val="lvl"/>
          <dgm:resizeHandles/>
        </dgm:presLayoutVars>
      </dgm:prSet>
      <dgm:spPr/>
      <dgm:t>
        <a:bodyPr/>
        <a:lstStyle/>
        <a:p>
          <a:endParaRPr lang="en-GB"/>
        </a:p>
      </dgm:t>
    </dgm:pt>
    <dgm:pt modelId="{08725D95-F533-4DAA-ACCE-06F75D341A39}" type="pres">
      <dgm:prSet presAssocID="{F2791ECF-3DA0-4A65-9A2A-E67247D4B168}" presName="hierRoot1" presStyleCnt="0">
        <dgm:presLayoutVars>
          <dgm:hierBranch val="init"/>
        </dgm:presLayoutVars>
      </dgm:prSet>
      <dgm:spPr/>
      <dgm:t>
        <a:bodyPr/>
        <a:lstStyle/>
        <a:p>
          <a:endParaRPr lang="fr-FR"/>
        </a:p>
      </dgm:t>
    </dgm:pt>
    <dgm:pt modelId="{649C03B5-4143-4F8E-9F9A-0D42FEE4490D}" type="pres">
      <dgm:prSet presAssocID="{F2791ECF-3DA0-4A65-9A2A-E67247D4B168}" presName="rootComposite1" presStyleCnt="0"/>
      <dgm:spPr/>
      <dgm:t>
        <a:bodyPr/>
        <a:lstStyle/>
        <a:p>
          <a:endParaRPr lang="fr-FR"/>
        </a:p>
      </dgm:t>
    </dgm:pt>
    <dgm:pt modelId="{A93C842D-7031-407A-99B0-5C8B154F8959}" type="pres">
      <dgm:prSet presAssocID="{F2791ECF-3DA0-4A65-9A2A-E67247D4B168}" presName="rootText1" presStyleLbl="node0" presStyleIdx="0" presStyleCnt="1" custScaleX="354874" custScaleY="202024" custLinFactX="21592" custLinFactY="-100000" custLinFactNeighborX="100000" custLinFactNeighborY="-119741">
        <dgm:presLayoutVars>
          <dgm:chPref val="3"/>
        </dgm:presLayoutVars>
      </dgm:prSet>
      <dgm:spPr>
        <a:prstGeom prst="flowChartAlternateProcess">
          <a:avLst/>
        </a:prstGeom>
      </dgm:spPr>
      <dgm:t>
        <a:bodyPr/>
        <a:lstStyle/>
        <a:p>
          <a:endParaRPr lang="fr-FR"/>
        </a:p>
      </dgm:t>
    </dgm:pt>
    <dgm:pt modelId="{64666679-02CE-422A-A451-18EF6969BA8D}" type="pres">
      <dgm:prSet presAssocID="{F2791ECF-3DA0-4A65-9A2A-E67247D4B168}" presName="rootConnector1" presStyleLbl="node1" presStyleIdx="0" presStyleCnt="0"/>
      <dgm:spPr/>
      <dgm:t>
        <a:bodyPr/>
        <a:lstStyle/>
        <a:p>
          <a:endParaRPr lang="fr-FR"/>
        </a:p>
      </dgm:t>
    </dgm:pt>
    <dgm:pt modelId="{1105944E-BD6E-4F38-A85B-B3ED16714B9F}" type="pres">
      <dgm:prSet presAssocID="{F2791ECF-3DA0-4A65-9A2A-E67247D4B168}" presName="hierChild2" presStyleCnt="0"/>
      <dgm:spPr/>
      <dgm:t>
        <a:bodyPr/>
        <a:lstStyle/>
        <a:p>
          <a:endParaRPr lang="fr-FR"/>
        </a:p>
      </dgm:t>
    </dgm:pt>
    <dgm:pt modelId="{62717817-050C-47BB-B033-F04B5363482B}" type="pres">
      <dgm:prSet presAssocID="{99AC32C1-47AB-4F7E-8E80-19B87C9D46C8}" presName="Name37" presStyleLbl="parChTrans1D2" presStyleIdx="0" presStyleCnt="1"/>
      <dgm:spPr/>
      <dgm:t>
        <a:bodyPr/>
        <a:lstStyle/>
        <a:p>
          <a:endParaRPr lang="fr-FR"/>
        </a:p>
      </dgm:t>
    </dgm:pt>
    <dgm:pt modelId="{ADFD257B-51AA-4E62-A160-CED3C525F8D5}" type="pres">
      <dgm:prSet presAssocID="{FF0AE733-A40F-4E35-B78A-E28E6DCB0763}" presName="hierRoot2" presStyleCnt="0">
        <dgm:presLayoutVars>
          <dgm:hierBranch val="init"/>
        </dgm:presLayoutVars>
      </dgm:prSet>
      <dgm:spPr/>
      <dgm:t>
        <a:bodyPr/>
        <a:lstStyle/>
        <a:p>
          <a:endParaRPr lang="fr-FR"/>
        </a:p>
      </dgm:t>
    </dgm:pt>
    <dgm:pt modelId="{DE2BE130-6E47-4A49-865A-53171B3B5A57}" type="pres">
      <dgm:prSet presAssocID="{FF0AE733-A40F-4E35-B78A-E28E6DCB0763}" presName="rootComposite" presStyleCnt="0"/>
      <dgm:spPr/>
      <dgm:t>
        <a:bodyPr/>
        <a:lstStyle/>
        <a:p>
          <a:endParaRPr lang="fr-FR"/>
        </a:p>
      </dgm:t>
    </dgm:pt>
    <dgm:pt modelId="{6C43D4B7-56B4-481B-B3E8-CDC0DF1B9135}" type="pres">
      <dgm:prSet presAssocID="{FF0AE733-A40F-4E35-B78A-E28E6DCB0763}" presName="rootText" presStyleLbl="node2" presStyleIdx="0" presStyleCnt="1" custScaleX="392504" custScaleY="203551" custLinFactX="21595" custLinFactY="-100000" custLinFactNeighborX="100000" custLinFactNeighborY="-101191">
        <dgm:presLayoutVars>
          <dgm:chPref val="3"/>
        </dgm:presLayoutVars>
      </dgm:prSet>
      <dgm:spPr>
        <a:prstGeom prst="snip2DiagRect">
          <a:avLst/>
        </a:prstGeom>
      </dgm:spPr>
      <dgm:t>
        <a:bodyPr/>
        <a:lstStyle/>
        <a:p>
          <a:endParaRPr lang="fr-FR"/>
        </a:p>
      </dgm:t>
    </dgm:pt>
    <dgm:pt modelId="{659F9A33-7B8D-4DC7-9EF9-83125062B6BB}" type="pres">
      <dgm:prSet presAssocID="{FF0AE733-A40F-4E35-B78A-E28E6DCB0763}" presName="rootConnector" presStyleLbl="node2" presStyleIdx="0" presStyleCnt="1"/>
      <dgm:spPr/>
      <dgm:t>
        <a:bodyPr/>
        <a:lstStyle/>
        <a:p>
          <a:endParaRPr lang="fr-FR"/>
        </a:p>
      </dgm:t>
    </dgm:pt>
    <dgm:pt modelId="{8974DF92-A715-4723-BE30-75669CDDFF95}" type="pres">
      <dgm:prSet presAssocID="{FF0AE733-A40F-4E35-B78A-E28E6DCB0763}" presName="hierChild4" presStyleCnt="0"/>
      <dgm:spPr/>
      <dgm:t>
        <a:bodyPr/>
        <a:lstStyle/>
        <a:p>
          <a:endParaRPr lang="fr-FR"/>
        </a:p>
      </dgm:t>
    </dgm:pt>
    <dgm:pt modelId="{3ADAF6CB-1801-4195-8345-616996078C7A}" type="pres">
      <dgm:prSet presAssocID="{4C039C42-FE6D-4684-90F1-85EB1FA16A61}" presName="Name37" presStyleLbl="parChTrans1D3" presStyleIdx="0" presStyleCnt="1"/>
      <dgm:spPr/>
      <dgm:t>
        <a:bodyPr/>
        <a:lstStyle/>
        <a:p>
          <a:endParaRPr lang="fr-FR"/>
        </a:p>
      </dgm:t>
    </dgm:pt>
    <dgm:pt modelId="{8194376D-DA0C-417A-9E64-22779FB45677}" type="pres">
      <dgm:prSet presAssocID="{0803C87E-5743-49D4-BE25-D2E6B586412B}" presName="hierRoot2" presStyleCnt="0">
        <dgm:presLayoutVars>
          <dgm:hierBranch val="init"/>
        </dgm:presLayoutVars>
      </dgm:prSet>
      <dgm:spPr/>
      <dgm:t>
        <a:bodyPr/>
        <a:lstStyle/>
        <a:p>
          <a:endParaRPr lang="fr-FR"/>
        </a:p>
      </dgm:t>
    </dgm:pt>
    <dgm:pt modelId="{5DE5EBC7-03D1-4EFD-B3AA-95ED4F56644D}" type="pres">
      <dgm:prSet presAssocID="{0803C87E-5743-49D4-BE25-D2E6B586412B}" presName="rootComposite" presStyleCnt="0"/>
      <dgm:spPr/>
      <dgm:t>
        <a:bodyPr/>
        <a:lstStyle/>
        <a:p>
          <a:endParaRPr lang="fr-FR"/>
        </a:p>
      </dgm:t>
    </dgm:pt>
    <dgm:pt modelId="{B8813626-1ED7-48F1-A891-8C77EB146A6C}" type="pres">
      <dgm:prSet presAssocID="{0803C87E-5743-49D4-BE25-D2E6B586412B}" presName="rootText" presStyleLbl="node3" presStyleIdx="0" presStyleCnt="1" custScaleX="318484" custScaleY="284139" custLinFactX="21704" custLinFactY="-100000" custLinFactNeighborX="100000" custLinFactNeighborY="-123592">
        <dgm:presLayoutVars>
          <dgm:chPref val="3"/>
        </dgm:presLayoutVars>
      </dgm:prSet>
      <dgm:spPr>
        <a:prstGeom prst="roundRect">
          <a:avLst/>
        </a:prstGeom>
      </dgm:spPr>
      <dgm:t>
        <a:bodyPr/>
        <a:lstStyle/>
        <a:p>
          <a:endParaRPr lang="fr-FR"/>
        </a:p>
      </dgm:t>
    </dgm:pt>
    <dgm:pt modelId="{EAB8665A-B4A5-4AA3-9F34-DDC3652B6794}" type="pres">
      <dgm:prSet presAssocID="{0803C87E-5743-49D4-BE25-D2E6B586412B}" presName="rootConnector" presStyleLbl="node3" presStyleIdx="0" presStyleCnt="1"/>
      <dgm:spPr/>
      <dgm:t>
        <a:bodyPr/>
        <a:lstStyle/>
        <a:p>
          <a:endParaRPr lang="fr-FR"/>
        </a:p>
      </dgm:t>
    </dgm:pt>
    <dgm:pt modelId="{1EB1D04F-A55C-430C-AC24-DACE93D48F8A}" type="pres">
      <dgm:prSet presAssocID="{0803C87E-5743-49D4-BE25-D2E6B586412B}" presName="hierChild4" presStyleCnt="0"/>
      <dgm:spPr/>
      <dgm:t>
        <a:bodyPr/>
        <a:lstStyle/>
        <a:p>
          <a:endParaRPr lang="fr-FR"/>
        </a:p>
      </dgm:t>
    </dgm:pt>
    <dgm:pt modelId="{9FF8A6C7-2808-48D9-8578-1CBA49B985BB}" type="pres">
      <dgm:prSet presAssocID="{56240474-1A2E-4C32-9962-B6CEACADC46D}" presName="Name37" presStyleLbl="parChTrans1D4" presStyleIdx="0" presStyleCnt="19"/>
      <dgm:spPr/>
      <dgm:t>
        <a:bodyPr/>
        <a:lstStyle/>
        <a:p>
          <a:endParaRPr lang="en-GB"/>
        </a:p>
      </dgm:t>
    </dgm:pt>
    <dgm:pt modelId="{07B1037A-57A1-4CDF-B8DB-9FD025133F17}" type="pres">
      <dgm:prSet presAssocID="{CCB4B731-D08E-4B85-ACF1-07A60CD766E4}" presName="hierRoot2" presStyleCnt="0">
        <dgm:presLayoutVars>
          <dgm:hierBranch val="init"/>
        </dgm:presLayoutVars>
      </dgm:prSet>
      <dgm:spPr/>
      <dgm:t>
        <a:bodyPr/>
        <a:lstStyle/>
        <a:p>
          <a:endParaRPr lang="fr-FR"/>
        </a:p>
      </dgm:t>
    </dgm:pt>
    <dgm:pt modelId="{6C5A492D-066F-4FB6-A743-0717EAE79A9D}" type="pres">
      <dgm:prSet presAssocID="{CCB4B731-D08E-4B85-ACF1-07A60CD766E4}" presName="rootComposite" presStyleCnt="0"/>
      <dgm:spPr/>
      <dgm:t>
        <a:bodyPr/>
        <a:lstStyle/>
        <a:p>
          <a:endParaRPr lang="fr-FR"/>
        </a:p>
      </dgm:t>
    </dgm:pt>
    <dgm:pt modelId="{3A2EE84D-FD42-4A80-AC6F-CD85637E4170}" type="pres">
      <dgm:prSet presAssocID="{CCB4B731-D08E-4B85-ACF1-07A60CD766E4}" presName="rootText" presStyleLbl="node4" presStyleIdx="0" presStyleCnt="19" custScaleX="175760" custScaleY="196494">
        <dgm:presLayoutVars>
          <dgm:chPref val="3"/>
        </dgm:presLayoutVars>
      </dgm:prSet>
      <dgm:spPr>
        <a:prstGeom prst="roundRect">
          <a:avLst/>
        </a:prstGeom>
      </dgm:spPr>
      <dgm:t>
        <a:bodyPr/>
        <a:lstStyle/>
        <a:p>
          <a:endParaRPr lang="en-GB"/>
        </a:p>
      </dgm:t>
    </dgm:pt>
    <dgm:pt modelId="{2EC0133A-1245-41F5-83A5-AE2E8B739376}" type="pres">
      <dgm:prSet presAssocID="{CCB4B731-D08E-4B85-ACF1-07A60CD766E4}" presName="rootConnector" presStyleLbl="node4" presStyleIdx="0" presStyleCnt="19"/>
      <dgm:spPr/>
      <dgm:t>
        <a:bodyPr/>
        <a:lstStyle/>
        <a:p>
          <a:endParaRPr lang="en-GB"/>
        </a:p>
      </dgm:t>
    </dgm:pt>
    <dgm:pt modelId="{789652B0-E618-472D-9D3E-13639593171B}" type="pres">
      <dgm:prSet presAssocID="{CCB4B731-D08E-4B85-ACF1-07A60CD766E4}" presName="hierChild4" presStyleCnt="0"/>
      <dgm:spPr/>
      <dgm:t>
        <a:bodyPr/>
        <a:lstStyle/>
        <a:p>
          <a:endParaRPr lang="fr-FR"/>
        </a:p>
      </dgm:t>
    </dgm:pt>
    <dgm:pt modelId="{5EB58646-A6F3-40F0-8650-A1522723E02F}" type="pres">
      <dgm:prSet presAssocID="{63BF0E68-28DD-40EC-8A70-F3AEFC803B89}" presName="Name37" presStyleLbl="parChTrans1D4" presStyleIdx="1" presStyleCnt="19"/>
      <dgm:spPr/>
      <dgm:t>
        <a:bodyPr/>
        <a:lstStyle/>
        <a:p>
          <a:endParaRPr lang="en-GB"/>
        </a:p>
      </dgm:t>
    </dgm:pt>
    <dgm:pt modelId="{E8B98658-A3FA-4DC6-BDB7-4161714B02DE}" type="pres">
      <dgm:prSet presAssocID="{9E2D8EF0-72D5-4410-9000-5256DC8FC418}" presName="hierRoot2" presStyleCnt="0">
        <dgm:presLayoutVars>
          <dgm:hierBranch val="init"/>
        </dgm:presLayoutVars>
      </dgm:prSet>
      <dgm:spPr/>
      <dgm:t>
        <a:bodyPr/>
        <a:lstStyle/>
        <a:p>
          <a:endParaRPr lang="fr-FR"/>
        </a:p>
      </dgm:t>
    </dgm:pt>
    <dgm:pt modelId="{8CD08E54-AE4C-4B1E-AF49-BA05F06E081B}" type="pres">
      <dgm:prSet presAssocID="{9E2D8EF0-72D5-4410-9000-5256DC8FC418}" presName="rootComposite" presStyleCnt="0"/>
      <dgm:spPr/>
      <dgm:t>
        <a:bodyPr/>
        <a:lstStyle/>
        <a:p>
          <a:endParaRPr lang="fr-FR"/>
        </a:p>
      </dgm:t>
    </dgm:pt>
    <dgm:pt modelId="{2D5B62B4-062B-45C6-B62C-927255FE60F4}" type="pres">
      <dgm:prSet presAssocID="{9E2D8EF0-72D5-4410-9000-5256DC8FC418}" presName="rootText" presStyleLbl="node4" presStyleIdx="1" presStyleCnt="19" custScaleX="116465" custScaleY="185063" custLinFactNeighborX="-542" custLinFactNeighborY="-2163">
        <dgm:presLayoutVars>
          <dgm:chPref val="3"/>
        </dgm:presLayoutVars>
      </dgm:prSet>
      <dgm:spPr>
        <a:prstGeom prst="roundRect">
          <a:avLst/>
        </a:prstGeom>
      </dgm:spPr>
      <dgm:t>
        <a:bodyPr/>
        <a:lstStyle/>
        <a:p>
          <a:endParaRPr lang="en-GB"/>
        </a:p>
      </dgm:t>
    </dgm:pt>
    <dgm:pt modelId="{4E50D987-013F-462A-A86D-2E3C05AE9FF4}" type="pres">
      <dgm:prSet presAssocID="{9E2D8EF0-72D5-4410-9000-5256DC8FC418}" presName="rootConnector" presStyleLbl="node4" presStyleIdx="1" presStyleCnt="19"/>
      <dgm:spPr/>
      <dgm:t>
        <a:bodyPr/>
        <a:lstStyle/>
        <a:p>
          <a:endParaRPr lang="en-GB"/>
        </a:p>
      </dgm:t>
    </dgm:pt>
    <dgm:pt modelId="{62AB83A4-0242-493D-BBB8-485A926961EF}" type="pres">
      <dgm:prSet presAssocID="{9E2D8EF0-72D5-4410-9000-5256DC8FC418}" presName="hierChild4" presStyleCnt="0"/>
      <dgm:spPr/>
      <dgm:t>
        <a:bodyPr/>
        <a:lstStyle/>
        <a:p>
          <a:endParaRPr lang="fr-FR"/>
        </a:p>
      </dgm:t>
    </dgm:pt>
    <dgm:pt modelId="{6A470732-F7C0-46F7-B30B-4B59B24DE795}" type="pres">
      <dgm:prSet presAssocID="{9E2D8EF0-72D5-4410-9000-5256DC8FC418}" presName="hierChild5" presStyleCnt="0"/>
      <dgm:spPr/>
      <dgm:t>
        <a:bodyPr/>
        <a:lstStyle/>
        <a:p>
          <a:endParaRPr lang="fr-FR"/>
        </a:p>
      </dgm:t>
    </dgm:pt>
    <dgm:pt modelId="{7D231502-499C-47A5-A51A-8B8F0640A8A2}" type="pres">
      <dgm:prSet presAssocID="{CCB4B731-D08E-4B85-ACF1-07A60CD766E4}" presName="hierChild5" presStyleCnt="0"/>
      <dgm:spPr/>
      <dgm:t>
        <a:bodyPr/>
        <a:lstStyle/>
        <a:p>
          <a:endParaRPr lang="fr-FR"/>
        </a:p>
      </dgm:t>
    </dgm:pt>
    <dgm:pt modelId="{2CE3667A-A693-4E36-BAE0-ECBC548F4834}" type="pres">
      <dgm:prSet presAssocID="{857444CB-A6F1-4AED-8444-77EBB053A8DB}" presName="Name37" presStyleLbl="parChTrans1D4" presStyleIdx="2" presStyleCnt="19"/>
      <dgm:spPr/>
      <dgm:t>
        <a:bodyPr/>
        <a:lstStyle/>
        <a:p>
          <a:endParaRPr lang="en-GB"/>
        </a:p>
      </dgm:t>
    </dgm:pt>
    <dgm:pt modelId="{32E82B6D-24F6-4677-997E-CB7ED2AF88CE}" type="pres">
      <dgm:prSet presAssocID="{75059488-FEE3-41F8-9763-86CFC2271874}" presName="hierRoot2" presStyleCnt="0">
        <dgm:presLayoutVars>
          <dgm:hierBranch val="init"/>
        </dgm:presLayoutVars>
      </dgm:prSet>
      <dgm:spPr/>
      <dgm:t>
        <a:bodyPr/>
        <a:lstStyle/>
        <a:p>
          <a:endParaRPr lang="fr-FR"/>
        </a:p>
      </dgm:t>
    </dgm:pt>
    <dgm:pt modelId="{8882EC6B-0036-4F6E-A346-E46BCAAE07BB}" type="pres">
      <dgm:prSet presAssocID="{75059488-FEE3-41F8-9763-86CFC2271874}" presName="rootComposite" presStyleCnt="0"/>
      <dgm:spPr/>
      <dgm:t>
        <a:bodyPr/>
        <a:lstStyle/>
        <a:p>
          <a:endParaRPr lang="fr-FR"/>
        </a:p>
      </dgm:t>
    </dgm:pt>
    <dgm:pt modelId="{B98369F0-7A77-44F2-962B-B1E6521A5D24}" type="pres">
      <dgm:prSet presAssocID="{75059488-FEE3-41F8-9763-86CFC2271874}" presName="rootText" presStyleLbl="node4" presStyleIdx="2" presStyleCnt="19" custScaleX="200247" custScaleY="251298">
        <dgm:presLayoutVars>
          <dgm:chPref val="3"/>
        </dgm:presLayoutVars>
      </dgm:prSet>
      <dgm:spPr>
        <a:prstGeom prst="roundRect">
          <a:avLst/>
        </a:prstGeom>
      </dgm:spPr>
      <dgm:t>
        <a:bodyPr/>
        <a:lstStyle/>
        <a:p>
          <a:endParaRPr lang="en-GB"/>
        </a:p>
      </dgm:t>
    </dgm:pt>
    <dgm:pt modelId="{DC3E7C4A-B837-423F-8DAB-A47B030A51BC}" type="pres">
      <dgm:prSet presAssocID="{75059488-FEE3-41F8-9763-86CFC2271874}" presName="rootConnector" presStyleLbl="node4" presStyleIdx="2" presStyleCnt="19"/>
      <dgm:spPr/>
      <dgm:t>
        <a:bodyPr/>
        <a:lstStyle/>
        <a:p>
          <a:endParaRPr lang="en-GB"/>
        </a:p>
      </dgm:t>
    </dgm:pt>
    <dgm:pt modelId="{219E9760-5848-4422-B241-0FF5DCAA6D4D}" type="pres">
      <dgm:prSet presAssocID="{75059488-FEE3-41F8-9763-86CFC2271874}" presName="hierChild4" presStyleCnt="0"/>
      <dgm:spPr/>
      <dgm:t>
        <a:bodyPr/>
        <a:lstStyle/>
        <a:p>
          <a:endParaRPr lang="fr-FR"/>
        </a:p>
      </dgm:t>
    </dgm:pt>
    <dgm:pt modelId="{293C9116-9DA5-49AB-9E4C-458B03174B8D}" type="pres">
      <dgm:prSet presAssocID="{2BF2C2DA-13BD-4FAA-9189-6EAD8081EF33}" presName="Name37" presStyleLbl="parChTrans1D4" presStyleIdx="3" presStyleCnt="19"/>
      <dgm:spPr/>
      <dgm:t>
        <a:bodyPr/>
        <a:lstStyle/>
        <a:p>
          <a:endParaRPr lang="fr-FR"/>
        </a:p>
      </dgm:t>
    </dgm:pt>
    <dgm:pt modelId="{079504AD-12A2-4B12-9E59-3F8CF7A92540}" type="pres">
      <dgm:prSet presAssocID="{1FA5D3B3-340E-4961-8AC6-B0C77482A0FA}" presName="hierRoot2" presStyleCnt="0">
        <dgm:presLayoutVars>
          <dgm:hierBranch val="init"/>
        </dgm:presLayoutVars>
      </dgm:prSet>
      <dgm:spPr/>
      <dgm:t>
        <a:bodyPr/>
        <a:lstStyle/>
        <a:p>
          <a:endParaRPr lang="fr-FR"/>
        </a:p>
      </dgm:t>
    </dgm:pt>
    <dgm:pt modelId="{9CC9303E-11C5-45B9-BC42-AD3B6D8C9D1C}" type="pres">
      <dgm:prSet presAssocID="{1FA5D3B3-340E-4961-8AC6-B0C77482A0FA}" presName="rootComposite" presStyleCnt="0"/>
      <dgm:spPr/>
      <dgm:t>
        <a:bodyPr/>
        <a:lstStyle/>
        <a:p>
          <a:endParaRPr lang="fr-FR"/>
        </a:p>
      </dgm:t>
    </dgm:pt>
    <dgm:pt modelId="{B7CC987F-2FBE-4AFC-83DF-1EFE8E4D9FAA}" type="pres">
      <dgm:prSet presAssocID="{1FA5D3B3-340E-4961-8AC6-B0C77482A0FA}" presName="rootText" presStyleLbl="node4" presStyleIdx="3" presStyleCnt="19" custScaleX="161081" custScaleY="168500" custLinFactNeighborY="-6850">
        <dgm:presLayoutVars>
          <dgm:chPref val="3"/>
        </dgm:presLayoutVars>
      </dgm:prSet>
      <dgm:spPr>
        <a:prstGeom prst="roundRect">
          <a:avLst/>
        </a:prstGeom>
      </dgm:spPr>
      <dgm:t>
        <a:bodyPr/>
        <a:lstStyle/>
        <a:p>
          <a:endParaRPr lang="fr-FR"/>
        </a:p>
      </dgm:t>
    </dgm:pt>
    <dgm:pt modelId="{5840FA2E-0346-4449-91D8-ADF8445AE741}" type="pres">
      <dgm:prSet presAssocID="{1FA5D3B3-340E-4961-8AC6-B0C77482A0FA}" presName="rootConnector" presStyleLbl="node4" presStyleIdx="3" presStyleCnt="19"/>
      <dgm:spPr/>
      <dgm:t>
        <a:bodyPr/>
        <a:lstStyle/>
        <a:p>
          <a:endParaRPr lang="fr-FR"/>
        </a:p>
      </dgm:t>
    </dgm:pt>
    <dgm:pt modelId="{7D86DF30-EFDF-42C0-B2ED-9CC959BD9E05}" type="pres">
      <dgm:prSet presAssocID="{1FA5D3B3-340E-4961-8AC6-B0C77482A0FA}" presName="hierChild4" presStyleCnt="0"/>
      <dgm:spPr/>
      <dgm:t>
        <a:bodyPr/>
        <a:lstStyle/>
        <a:p>
          <a:endParaRPr lang="fr-FR"/>
        </a:p>
      </dgm:t>
    </dgm:pt>
    <dgm:pt modelId="{0BFF5746-DCF9-4A42-84B8-864E909CD018}" type="pres">
      <dgm:prSet presAssocID="{1FA5D3B3-340E-4961-8AC6-B0C77482A0FA}" presName="hierChild5" presStyleCnt="0"/>
      <dgm:spPr/>
      <dgm:t>
        <a:bodyPr/>
        <a:lstStyle/>
        <a:p>
          <a:endParaRPr lang="fr-FR"/>
        </a:p>
      </dgm:t>
    </dgm:pt>
    <dgm:pt modelId="{6BD1824A-4F62-4329-ACB6-790EDD28DCCA}" type="pres">
      <dgm:prSet presAssocID="{D3E2BCC8-9140-4F75-B373-9BC60C54FA8B}" presName="Name37" presStyleLbl="parChTrans1D4" presStyleIdx="4" presStyleCnt="19"/>
      <dgm:spPr/>
      <dgm:t>
        <a:bodyPr/>
        <a:lstStyle/>
        <a:p>
          <a:endParaRPr lang="fr-FR"/>
        </a:p>
      </dgm:t>
    </dgm:pt>
    <dgm:pt modelId="{83396168-9900-4363-9383-6CE3C2AC538E}" type="pres">
      <dgm:prSet presAssocID="{BF8FF4CA-1BC8-4568-AAB1-B2D833D6361E}" presName="hierRoot2" presStyleCnt="0">
        <dgm:presLayoutVars>
          <dgm:hierBranch val="init"/>
        </dgm:presLayoutVars>
      </dgm:prSet>
      <dgm:spPr/>
      <dgm:t>
        <a:bodyPr/>
        <a:lstStyle/>
        <a:p>
          <a:endParaRPr lang="fr-FR"/>
        </a:p>
      </dgm:t>
    </dgm:pt>
    <dgm:pt modelId="{1102D9ED-AC8E-4FF8-A835-E13E4969B7DF}" type="pres">
      <dgm:prSet presAssocID="{BF8FF4CA-1BC8-4568-AAB1-B2D833D6361E}" presName="rootComposite" presStyleCnt="0"/>
      <dgm:spPr/>
      <dgm:t>
        <a:bodyPr/>
        <a:lstStyle/>
        <a:p>
          <a:endParaRPr lang="fr-FR"/>
        </a:p>
      </dgm:t>
    </dgm:pt>
    <dgm:pt modelId="{4CD97355-5C7B-4292-BDD8-C46A62B2D370}" type="pres">
      <dgm:prSet presAssocID="{BF8FF4CA-1BC8-4568-AAB1-B2D833D6361E}" presName="rootText" presStyleLbl="node4" presStyleIdx="4" presStyleCnt="19" custScaleX="167053" custScaleY="154496" custLinFactNeighborY="-15970">
        <dgm:presLayoutVars>
          <dgm:chPref val="3"/>
        </dgm:presLayoutVars>
      </dgm:prSet>
      <dgm:spPr>
        <a:prstGeom prst="roundRect">
          <a:avLst/>
        </a:prstGeom>
      </dgm:spPr>
      <dgm:t>
        <a:bodyPr/>
        <a:lstStyle/>
        <a:p>
          <a:endParaRPr lang="fr-FR"/>
        </a:p>
      </dgm:t>
    </dgm:pt>
    <dgm:pt modelId="{F6E3C826-B100-48EA-BA02-BB2DD0D8B3C2}" type="pres">
      <dgm:prSet presAssocID="{BF8FF4CA-1BC8-4568-AAB1-B2D833D6361E}" presName="rootConnector" presStyleLbl="node4" presStyleIdx="4" presStyleCnt="19"/>
      <dgm:spPr/>
      <dgm:t>
        <a:bodyPr/>
        <a:lstStyle/>
        <a:p>
          <a:endParaRPr lang="fr-FR"/>
        </a:p>
      </dgm:t>
    </dgm:pt>
    <dgm:pt modelId="{FECB6BD1-9F46-4D17-9FA3-965DF4A3415F}" type="pres">
      <dgm:prSet presAssocID="{BF8FF4CA-1BC8-4568-AAB1-B2D833D6361E}" presName="hierChild4" presStyleCnt="0"/>
      <dgm:spPr/>
      <dgm:t>
        <a:bodyPr/>
        <a:lstStyle/>
        <a:p>
          <a:endParaRPr lang="fr-FR"/>
        </a:p>
      </dgm:t>
    </dgm:pt>
    <dgm:pt modelId="{85497E13-D5D0-4D35-A403-85EB29B5F30C}" type="pres">
      <dgm:prSet presAssocID="{BF8FF4CA-1BC8-4568-AAB1-B2D833D6361E}" presName="hierChild5" presStyleCnt="0"/>
      <dgm:spPr/>
      <dgm:t>
        <a:bodyPr/>
        <a:lstStyle/>
        <a:p>
          <a:endParaRPr lang="fr-FR"/>
        </a:p>
      </dgm:t>
    </dgm:pt>
    <dgm:pt modelId="{F4C4D6D3-5763-424D-BB30-18374D43F3D0}" type="pres">
      <dgm:prSet presAssocID="{3781D4AE-4B65-40E5-8A9D-FE94DDB78CCB}" presName="Name37" presStyleLbl="parChTrans1D4" presStyleIdx="5" presStyleCnt="19"/>
      <dgm:spPr/>
      <dgm:t>
        <a:bodyPr/>
        <a:lstStyle/>
        <a:p>
          <a:endParaRPr lang="fr-FR"/>
        </a:p>
      </dgm:t>
    </dgm:pt>
    <dgm:pt modelId="{95D67B56-8B3B-4804-A95F-2781B635F3D4}" type="pres">
      <dgm:prSet presAssocID="{31877183-4779-4028-886A-78ABB0627806}" presName="hierRoot2" presStyleCnt="0">
        <dgm:presLayoutVars>
          <dgm:hierBranch val="init"/>
        </dgm:presLayoutVars>
      </dgm:prSet>
      <dgm:spPr/>
      <dgm:t>
        <a:bodyPr/>
        <a:lstStyle/>
        <a:p>
          <a:endParaRPr lang="fr-FR"/>
        </a:p>
      </dgm:t>
    </dgm:pt>
    <dgm:pt modelId="{8F8649AF-8051-46F6-9467-886E08E19900}" type="pres">
      <dgm:prSet presAssocID="{31877183-4779-4028-886A-78ABB0627806}" presName="rootComposite" presStyleCnt="0"/>
      <dgm:spPr/>
      <dgm:t>
        <a:bodyPr/>
        <a:lstStyle/>
        <a:p>
          <a:endParaRPr lang="fr-FR"/>
        </a:p>
      </dgm:t>
    </dgm:pt>
    <dgm:pt modelId="{03ED50A2-913E-4C87-96AC-764778F3AD38}" type="pres">
      <dgm:prSet presAssocID="{31877183-4779-4028-886A-78ABB0627806}" presName="rootText" presStyleLbl="node4" presStyleIdx="5" presStyleCnt="19" custScaleX="145832" custScaleY="110517" custLinFactNeighborY="-14430">
        <dgm:presLayoutVars>
          <dgm:chPref val="3"/>
        </dgm:presLayoutVars>
      </dgm:prSet>
      <dgm:spPr>
        <a:prstGeom prst="roundRect">
          <a:avLst/>
        </a:prstGeom>
      </dgm:spPr>
      <dgm:t>
        <a:bodyPr/>
        <a:lstStyle/>
        <a:p>
          <a:endParaRPr lang="fr-FR"/>
        </a:p>
      </dgm:t>
    </dgm:pt>
    <dgm:pt modelId="{6DE52EA6-BA5D-4B43-88F1-88A49CF72460}" type="pres">
      <dgm:prSet presAssocID="{31877183-4779-4028-886A-78ABB0627806}" presName="rootConnector" presStyleLbl="node4" presStyleIdx="5" presStyleCnt="19"/>
      <dgm:spPr/>
      <dgm:t>
        <a:bodyPr/>
        <a:lstStyle/>
        <a:p>
          <a:endParaRPr lang="fr-FR"/>
        </a:p>
      </dgm:t>
    </dgm:pt>
    <dgm:pt modelId="{30C97F68-0079-4749-A168-A7E2C0E9157E}" type="pres">
      <dgm:prSet presAssocID="{31877183-4779-4028-886A-78ABB0627806}" presName="hierChild4" presStyleCnt="0"/>
      <dgm:spPr/>
      <dgm:t>
        <a:bodyPr/>
        <a:lstStyle/>
        <a:p>
          <a:endParaRPr lang="fr-FR"/>
        </a:p>
      </dgm:t>
    </dgm:pt>
    <dgm:pt modelId="{EA33025B-6D72-459A-943C-0C88DE8B8C90}" type="pres">
      <dgm:prSet presAssocID="{31877183-4779-4028-886A-78ABB0627806}" presName="hierChild5" presStyleCnt="0"/>
      <dgm:spPr/>
      <dgm:t>
        <a:bodyPr/>
        <a:lstStyle/>
        <a:p>
          <a:endParaRPr lang="fr-FR"/>
        </a:p>
      </dgm:t>
    </dgm:pt>
    <dgm:pt modelId="{B2B11D49-6FEB-4A43-B198-4E4DC70B6F8B}" type="pres">
      <dgm:prSet presAssocID="{550AD1C2-D139-4BEF-96FF-B3875A855DD6}" presName="Name37" presStyleLbl="parChTrans1D4" presStyleIdx="6" presStyleCnt="19"/>
      <dgm:spPr/>
      <dgm:t>
        <a:bodyPr/>
        <a:lstStyle/>
        <a:p>
          <a:endParaRPr lang="en-GB"/>
        </a:p>
      </dgm:t>
    </dgm:pt>
    <dgm:pt modelId="{B2EB60B5-3D44-428A-A6FE-735BB189FF3D}" type="pres">
      <dgm:prSet presAssocID="{0C96C663-57A9-4C1A-A098-C8DF53B35AAC}" presName="hierRoot2" presStyleCnt="0">
        <dgm:presLayoutVars>
          <dgm:hierBranch val="init"/>
        </dgm:presLayoutVars>
      </dgm:prSet>
      <dgm:spPr/>
      <dgm:t>
        <a:bodyPr/>
        <a:lstStyle/>
        <a:p>
          <a:endParaRPr lang="fr-FR"/>
        </a:p>
      </dgm:t>
    </dgm:pt>
    <dgm:pt modelId="{17FC6566-A6DF-4797-847B-14AB57FC5ACE}" type="pres">
      <dgm:prSet presAssocID="{0C96C663-57A9-4C1A-A098-C8DF53B35AAC}" presName="rootComposite" presStyleCnt="0"/>
      <dgm:spPr/>
      <dgm:t>
        <a:bodyPr/>
        <a:lstStyle/>
        <a:p>
          <a:endParaRPr lang="fr-FR"/>
        </a:p>
      </dgm:t>
    </dgm:pt>
    <dgm:pt modelId="{81F00AFB-25C4-45B7-A496-16B215469E88}" type="pres">
      <dgm:prSet presAssocID="{0C96C663-57A9-4C1A-A098-C8DF53B35AAC}" presName="rootText" presStyleLbl="node4" presStyleIdx="6" presStyleCnt="19" custScaleX="197182" custScaleY="95128" custLinFactNeighborY="-1460">
        <dgm:presLayoutVars>
          <dgm:chPref val="3"/>
        </dgm:presLayoutVars>
      </dgm:prSet>
      <dgm:spPr>
        <a:prstGeom prst="roundRect">
          <a:avLst/>
        </a:prstGeom>
      </dgm:spPr>
      <dgm:t>
        <a:bodyPr/>
        <a:lstStyle/>
        <a:p>
          <a:endParaRPr lang="en-GB"/>
        </a:p>
      </dgm:t>
    </dgm:pt>
    <dgm:pt modelId="{517FC423-74AD-4BF2-806C-476C39F21590}" type="pres">
      <dgm:prSet presAssocID="{0C96C663-57A9-4C1A-A098-C8DF53B35AAC}" presName="rootConnector" presStyleLbl="node4" presStyleIdx="6" presStyleCnt="19"/>
      <dgm:spPr/>
      <dgm:t>
        <a:bodyPr/>
        <a:lstStyle/>
        <a:p>
          <a:endParaRPr lang="en-GB"/>
        </a:p>
      </dgm:t>
    </dgm:pt>
    <dgm:pt modelId="{A08D1A98-5ACA-48D3-A3A9-5EC24B162307}" type="pres">
      <dgm:prSet presAssocID="{0C96C663-57A9-4C1A-A098-C8DF53B35AAC}" presName="hierChild4" presStyleCnt="0"/>
      <dgm:spPr/>
      <dgm:t>
        <a:bodyPr/>
        <a:lstStyle/>
        <a:p>
          <a:endParaRPr lang="fr-FR"/>
        </a:p>
      </dgm:t>
    </dgm:pt>
    <dgm:pt modelId="{F157E724-56B6-4D9D-92D6-3A6FBBC257D8}" type="pres">
      <dgm:prSet presAssocID="{0C96C663-57A9-4C1A-A098-C8DF53B35AAC}" presName="hierChild5" presStyleCnt="0"/>
      <dgm:spPr/>
      <dgm:t>
        <a:bodyPr/>
        <a:lstStyle/>
        <a:p>
          <a:endParaRPr lang="fr-FR"/>
        </a:p>
      </dgm:t>
    </dgm:pt>
    <dgm:pt modelId="{4B25D45C-7488-4953-A828-6D6A587A6652}" type="pres">
      <dgm:prSet presAssocID="{75059488-FEE3-41F8-9763-86CFC2271874}" presName="hierChild5" presStyleCnt="0"/>
      <dgm:spPr/>
      <dgm:t>
        <a:bodyPr/>
        <a:lstStyle/>
        <a:p>
          <a:endParaRPr lang="fr-FR"/>
        </a:p>
      </dgm:t>
    </dgm:pt>
    <dgm:pt modelId="{186FE1A4-18DD-42CA-AABF-4B26ED830155}" type="pres">
      <dgm:prSet presAssocID="{471FAB29-2F5F-4191-9D74-66177E33B9F7}" presName="Name37" presStyleLbl="parChTrans1D4" presStyleIdx="7" presStyleCnt="19"/>
      <dgm:spPr/>
      <dgm:t>
        <a:bodyPr/>
        <a:lstStyle/>
        <a:p>
          <a:endParaRPr lang="en-GB"/>
        </a:p>
      </dgm:t>
    </dgm:pt>
    <dgm:pt modelId="{FBDEA690-BCBB-48D9-8BD7-0232A3B666C4}" type="pres">
      <dgm:prSet presAssocID="{9C1691B1-76C3-4334-BD06-8B4D81A97E6A}" presName="hierRoot2" presStyleCnt="0">
        <dgm:presLayoutVars>
          <dgm:hierBranch val="init"/>
        </dgm:presLayoutVars>
      </dgm:prSet>
      <dgm:spPr/>
      <dgm:t>
        <a:bodyPr/>
        <a:lstStyle/>
        <a:p>
          <a:endParaRPr lang="fr-FR"/>
        </a:p>
      </dgm:t>
    </dgm:pt>
    <dgm:pt modelId="{58C729A1-60C2-4F65-B406-D1394C8EC334}" type="pres">
      <dgm:prSet presAssocID="{9C1691B1-76C3-4334-BD06-8B4D81A97E6A}" presName="rootComposite" presStyleCnt="0"/>
      <dgm:spPr/>
      <dgm:t>
        <a:bodyPr/>
        <a:lstStyle/>
        <a:p>
          <a:endParaRPr lang="fr-FR"/>
        </a:p>
      </dgm:t>
    </dgm:pt>
    <dgm:pt modelId="{BF8DE061-CFD0-4CA7-8A3B-161406FF3364}" type="pres">
      <dgm:prSet presAssocID="{9C1691B1-76C3-4334-BD06-8B4D81A97E6A}" presName="rootText" presStyleLbl="node4" presStyleIdx="7" presStyleCnt="19" custScaleX="192647" custScaleY="138213">
        <dgm:presLayoutVars>
          <dgm:chPref val="3"/>
        </dgm:presLayoutVars>
      </dgm:prSet>
      <dgm:spPr>
        <a:prstGeom prst="roundRect">
          <a:avLst/>
        </a:prstGeom>
      </dgm:spPr>
      <dgm:t>
        <a:bodyPr/>
        <a:lstStyle/>
        <a:p>
          <a:endParaRPr lang="en-GB"/>
        </a:p>
      </dgm:t>
    </dgm:pt>
    <dgm:pt modelId="{3774172E-4EDF-4938-89EC-8FFBB1D847B3}" type="pres">
      <dgm:prSet presAssocID="{9C1691B1-76C3-4334-BD06-8B4D81A97E6A}" presName="rootConnector" presStyleLbl="node4" presStyleIdx="7" presStyleCnt="19"/>
      <dgm:spPr/>
      <dgm:t>
        <a:bodyPr/>
        <a:lstStyle/>
        <a:p>
          <a:endParaRPr lang="en-GB"/>
        </a:p>
      </dgm:t>
    </dgm:pt>
    <dgm:pt modelId="{35129027-9F6B-4AD9-8853-FFE6C0D2119F}" type="pres">
      <dgm:prSet presAssocID="{9C1691B1-76C3-4334-BD06-8B4D81A97E6A}" presName="hierChild4" presStyleCnt="0"/>
      <dgm:spPr/>
      <dgm:t>
        <a:bodyPr/>
        <a:lstStyle/>
        <a:p>
          <a:endParaRPr lang="fr-FR"/>
        </a:p>
      </dgm:t>
    </dgm:pt>
    <dgm:pt modelId="{F9588A95-378F-48B1-A96C-B0D6978926E5}" type="pres">
      <dgm:prSet presAssocID="{E8AE87D8-3470-4F0F-A9FA-FC2D2CD61660}" presName="Name37" presStyleLbl="parChTrans1D4" presStyleIdx="8" presStyleCnt="19"/>
      <dgm:spPr/>
      <dgm:t>
        <a:bodyPr/>
        <a:lstStyle/>
        <a:p>
          <a:endParaRPr lang="en-GB"/>
        </a:p>
      </dgm:t>
    </dgm:pt>
    <dgm:pt modelId="{7354D855-A4C7-40B1-AA70-9C49BEBF2F47}" type="pres">
      <dgm:prSet presAssocID="{9615AFD4-979C-438B-850B-B2F1D9EA6E7E}" presName="hierRoot2" presStyleCnt="0">
        <dgm:presLayoutVars>
          <dgm:hierBranch val="init"/>
        </dgm:presLayoutVars>
      </dgm:prSet>
      <dgm:spPr/>
      <dgm:t>
        <a:bodyPr/>
        <a:lstStyle/>
        <a:p>
          <a:endParaRPr lang="fr-FR"/>
        </a:p>
      </dgm:t>
    </dgm:pt>
    <dgm:pt modelId="{0F32DEB2-52FA-472D-8FF2-FDCDF8F33410}" type="pres">
      <dgm:prSet presAssocID="{9615AFD4-979C-438B-850B-B2F1D9EA6E7E}" presName="rootComposite" presStyleCnt="0"/>
      <dgm:spPr/>
      <dgm:t>
        <a:bodyPr/>
        <a:lstStyle/>
        <a:p>
          <a:endParaRPr lang="fr-FR"/>
        </a:p>
      </dgm:t>
    </dgm:pt>
    <dgm:pt modelId="{CE4FD4CB-3E07-4F51-B8C1-707D51B01F42}" type="pres">
      <dgm:prSet presAssocID="{9615AFD4-979C-438B-850B-B2F1D9EA6E7E}" presName="rootText" presStyleLbl="node4" presStyleIdx="8" presStyleCnt="19" custScaleX="184751" custScaleY="298187">
        <dgm:presLayoutVars>
          <dgm:chPref val="3"/>
        </dgm:presLayoutVars>
      </dgm:prSet>
      <dgm:spPr>
        <a:prstGeom prst="roundRect">
          <a:avLst/>
        </a:prstGeom>
      </dgm:spPr>
      <dgm:t>
        <a:bodyPr/>
        <a:lstStyle/>
        <a:p>
          <a:endParaRPr lang="en-GB"/>
        </a:p>
      </dgm:t>
    </dgm:pt>
    <dgm:pt modelId="{7D7D0FC9-5550-4A97-BAF1-056A876E7E14}" type="pres">
      <dgm:prSet presAssocID="{9615AFD4-979C-438B-850B-B2F1D9EA6E7E}" presName="rootConnector" presStyleLbl="node4" presStyleIdx="8" presStyleCnt="19"/>
      <dgm:spPr/>
      <dgm:t>
        <a:bodyPr/>
        <a:lstStyle/>
        <a:p>
          <a:endParaRPr lang="en-GB"/>
        </a:p>
      </dgm:t>
    </dgm:pt>
    <dgm:pt modelId="{D91CBDD8-D80C-4D45-AEE6-DA70D68F86D2}" type="pres">
      <dgm:prSet presAssocID="{9615AFD4-979C-438B-850B-B2F1D9EA6E7E}" presName="hierChild4" presStyleCnt="0"/>
      <dgm:spPr/>
      <dgm:t>
        <a:bodyPr/>
        <a:lstStyle/>
        <a:p>
          <a:endParaRPr lang="fr-FR"/>
        </a:p>
      </dgm:t>
    </dgm:pt>
    <dgm:pt modelId="{947829C8-7A67-41E8-B8C9-AD7AC4580728}" type="pres">
      <dgm:prSet presAssocID="{9615AFD4-979C-438B-850B-B2F1D9EA6E7E}" presName="hierChild5" presStyleCnt="0"/>
      <dgm:spPr/>
      <dgm:t>
        <a:bodyPr/>
        <a:lstStyle/>
        <a:p>
          <a:endParaRPr lang="fr-FR"/>
        </a:p>
      </dgm:t>
    </dgm:pt>
    <dgm:pt modelId="{54DA3EA7-C58C-4A59-A5A9-780EF90AD1EC}" type="pres">
      <dgm:prSet presAssocID="{7D86F090-EC9B-444A-B0EB-D6998E7BEF58}" presName="Name37" presStyleLbl="parChTrans1D4" presStyleIdx="9" presStyleCnt="19"/>
      <dgm:spPr/>
      <dgm:t>
        <a:bodyPr/>
        <a:lstStyle/>
        <a:p>
          <a:endParaRPr lang="en-GB"/>
        </a:p>
      </dgm:t>
    </dgm:pt>
    <dgm:pt modelId="{EE885F83-92DE-4854-BCA6-DBEDCCC7B4B0}" type="pres">
      <dgm:prSet presAssocID="{F0783858-E769-420D-9583-6B324229E72D}" presName="hierRoot2" presStyleCnt="0">
        <dgm:presLayoutVars>
          <dgm:hierBranch val="init"/>
        </dgm:presLayoutVars>
      </dgm:prSet>
      <dgm:spPr/>
      <dgm:t>
        <a:bodyPr/>
        <a:lstStyle/>
        <a:p>
          <a:endParaRPr lang="fr-FR"/>
        </a:p>
      </dgm:t>
    </dgm:pt>
    <dgm:pt modelId="{3A48FB8A-9D0C-406F-8B7B-8D0CEE3CF85C}" type="pres">
      <dgm:prSet presAssocID="{F0783858-E769-420D-9583-6B324229E72D}" presName="rootComposite" presStyleCnt="0"/>
      <dgm:spPr/>
      <dgm:t>
        <a:bodyPr/>
        <a:lstStyle/>
        <a:p>
          <a:endParaRPr lang="fr-FR"/>
        </a:p>
      </dgm:t>
    </dgm:pt>
    <dgm:pt modelId="{3E189BEB-2BE1-448D-AD11-35ECD003AB39}" type="pres">
      <dgm:prSet presAssocID="{F0783858-E769-420D-9583-6B324229E72D}" presName="rootText" presStyleLbl="node4" presStyleIdx="9" presStyleCnt="19" custScaleX="155302" custScaleY="292531">
        <dgm:presLayoutVars>
          <dgm:chPref val="3"/>
        </dgm:presLayoutVars>
      </dgm:prSet>
      <dgm:spPr>
        <a:prstGeom prst="roundRect">
          <a:avLst/>
        </a:prstGeom>
      </dgm:spPr>
      <dgm:t>
        <a:bodyPr/>
        <a:lstStyle/>
        <a:p>
          <a:endParaRPr lang="en-GB"/>
        </a:p>
      </dgm:t>
    </dgm:pt>
    <dgm:pt modelId="{7C2D7B5B-AEF0-4FCD-870C-46E4941FB799}" type="pres">
      <dgm:prSet presAssocID="{F0783858-E769-420D-9583-6B324229E72D}" presName="rootConnector" presStyleLbl="node4" presStyleIdx="9" presStyleCnt="19"/>
      <dgm:spPr/>
      <dgm:t>
        <a:bodyPr/>
        <a:lstStyle/>
        <a:p>
          <a:endParaRPr lang="en-GB"/>
        </a:p>
      </dgm:t>
    </dgm:pt>
    <dgm:pt modelId="{7355B3B1-8F64-40E4-A61A-D7B0F0E8BD19}" type="pres">
      <dgm:prSet presAssocID="{F0783858-E769-420D-9583-6B324229E72D}" presName="hierChild4" presStyleCnt="0"/>
      <dgm:spPr/>
      <dgm:t>
        <a:bodyPr/>
        <a:lstStyle/>
        <a:p>
          <a:endParaRPr lang="fr-FR"/>
        </a:p>
      </dgm:t>
    </dgm:pt>
    <dgm:pt modelId="{BA23FF93-2517-44C4-8251-FB776E1FE736}" type="pres">
      <dgm:prSet presAssocID="{F0783858-E769-420D-9583-6B324229E72D}" presName="hierChild5" presStyleCnt="0"/>
      <dgm:spPr/>
      <dgm:t>
        <a:bodyPr/>
        <a:lstStyle/>
        <a:p>
          <a:endParaRPr lang="fr-FR"/>
        </a:p>
      </dgm:t>
    </dgm:pt>
    <dgm:pt modelId="{AA351879-48E4-4D3C-8438-EFCCC9238AE7}" type="pres">
      <dgm:prSet presAssocID="{9C1691B1-76C3-4334-BD06-8B4D81A97E6A}" presName="hierChild5" presStyleCnt="0"/>
      <dgm:spPr/>
      <dgm:t>
        <a:bodyPr/>
        <a:lstStyle/>
        <a:p>
          <a:endParaRPr lang="fr-FR"/>
        </a:p>
      </dgm:t>
    </dgm:pt>
    <dgm:pt modelId="{92A7E19F-3A45-402F-BBEE-48E018056BD7}" type="pres">
      <dgm:prSet presAssocID="{5E439DB8-F11D-4588-82A6-FA1A19AC9567}" presName="Name37" presStyleLbl="parChTrans1D4" presStyleIdx="10" presStyleCnt="19"/>
      <dgm:spPr/>
      <dgm:t>
        <a:bodyPr/>
        <a:lstStyle/>
        <a:p>
          <a:endParaRPr lang="en-GB"/>
        </a:p>
      </dgm:t>
    </dgm:pt>
    <dgm:pt modelId="{D12EEABD-0ABD-4BDE-B83F-3FD25E485632}" type="pres">
      <dgm:prSet presAssocID="{F2AD2CFA-90AC-447D-BE2A-E321BA82755E}" presName="hierRoot2" presStyleCnt="0">
        <dgm:presLayoutVars>
          <dgm:hierBranch val="init"/>
        </dgm:presLayoutVars>
      </dgm:prSet>
      <dgm:spPr/>
      <dgm:t>
        <a:bodyPr/>
        <a:lstStyle/>
        <a:p>
          <a:endParaRPr lang="fr-FR"/>
        </a:p>
      </dgm:t>
    </dgm:pt>
    <dgm:pt modelId="{E7A921F4-6E1E-499A-9770-94CD1B68FE52}" type="pres">
      <dgm:prSet presAssocID="{F2AD2CFA-90AC-447D-BE2A-E321BA82755E}" presName="rootComposite" presStyleCnt="0"/>
      <dgm:spPr/>
      <dgm:t>
        <a:bodyPr/>
        <a:lstStyle/>
        <a:p>
          <a:endParaRPr lang="fr-FR"/>
        </a:p>
      </dgm:t>
    </dgm:pt>
    <dgm:pt modelId="{96578C7F-6DFB-45E0-B4F6-1021633307BA}" type="pres">
      <dgm:prSet presAssocID="{F2AD2CFA-90AC-447D-BE2A-E321BA82755E}" presName="rootText" presStyleLbl="node4" presStyleIdx="10" presStyleCnt="19" custScaleX="526156" custScaleY="228575" custLinFactX="-268691" custLinFactY="-200000" custLinFactNeighborX="-300000" custLinFactNeighborY="-211060">
        <dgm:presLayoutVars>
          <dgm:chPref val="3"/>
        </dgm:presLayoutVars>
      </dgm:prSet>
      <dgm:spPr>
        <a:prstGeom prst="roundRect">
          <a:avLst/>
        </a:prstGeom>
      </dgm:spPr>
      <dgm:t>
        <a:bodyPr/>
        <a:lstStyle/>
        <a:p>
          <a:endParaRPr lang="en-GB"/>
        </a:p>
      </dgm:t>
    </dgm:pt>
    <dgm:pt modelId="{FA2BB610-304A-471E-8FEF-226ABB2390B6}" type="pres">
      <dgm:prSet presAssocID="{F2AD2CFA-90AC-447D-BE2A-E321BA82755E}" presName="rootConnector" presStyleLbl="node4" presStyleIdx="10" presStyleCnt="19"/>
      <dgm:spPr/>
      <dgm:t>
        <a:bodyPr/>
        <a:lstStyle/>
        <a:p>
          <a:endParaRPr lang="en-GB"/>
        </a:p>
      </dgm:t>
    </dgm:pt>
    <dgm:pt modelId="{98BFD690-73CA-4EC3-9FCE-3A7BBC62CBFF}" type="pres">
      <dgm:prSet presAssocID="{F2AD2CFA-90AC-447D-BE2A-E321BA82755E}" presName="hierChild4" presStyleCnt="0"/>
      <dgm:spPr/>
      <dgm:t>
        <a:bodyPr/>
        <a:lstStyle/>
        <a:p>
          <a:endParaRPr lang="fr-FR"/>
        </a:p>
      </dgm:t>
    </dgm:pt>
    <dgm:pt modelId="{14C232FA-21BF-4457-8404-6EE045DB9A1C}" type="pres">
      <dgm:prSet presAssocID="{1A198106-3FBF-447C-A4FE-CB30632E9E81}" presName="Name37" presStyleLbl="parChTrans1D4" presStyleIdx="11" presStyleCnt="19"/>
      <dgm:spPr/>
      <dgm:t>
        <a:bodyPr/>
        <a:lstStyle/>
        <a:p>
          <a:endParaRPr lang="en-GB"/>
        </a:p>
      </dgm:t>
    </dgm:pt>
    <dgm:pt modelId="{8269B7B2-B4C7-4488-9072-1CB5E8839E45}" type="pres">
      <dgm:prSet presAssocID="{E771EDF7-B927-4F29-81C3-CB327CEAFCB5}" presName="hierRoot2" presStyleCnt="0">
        <dgm:presLayoutVars>
          <dgm:hierBranch val="init"/>
        </dgm:presLayoutVars>
      </dgm:prSet>
      <dgm:spPr/>
      <dgm:t>
        <a:bodyPr/>
        <a:lstStyle/>
        <a:p>
          <a:endParaRPr lang="fr-FR"/>
        </a:p>
      </dgm:t>
    </dgm:pt>
    <dgm:pt modelId="{9044B59D-1FE0-4F42-A775-45BD259E7FF9}" type="pres">
      <dgm:prSet presAssocID="{E771EDF7-B927-4F29-81C3-CB327CEAFCB5}" presName="rootComposite" presStyleCnt="0"/>
      <dgm:spPr/>
      <dgm:t>
        <a:bodyPr/>
        <a:lstStyle/>
        <a:p>
          <a:endParaRPr lang="fr-FR"/>
        </a:p>
      </dgm:t>
    </dgm:pt>
    <dgm:pt modelId="{63FE6AE5-F461-4F8E-A1C8-84950052CC50}" type="pres">
      <dgm:prSet presAssocID="{E771EDF7-B927-4F29-81C3-CB327CEAFCB5}" presName="rootText" presStyleLbl="node4" presStyleIdx="11" presStyleCnt="19" custScaleX="156516" custScaleY="188868" custLinFactNeighborX="87669" custLinFactNeighborY="-41353">
        <dgm:presLayoutVars>
          <dgm:chPref val="3"/>
        </dgm:presLayoutVars>
      </dgm:prSet>
      <dgm:spPr>
        <a:prstGeom prst="roundRect">
          <a:avLst/>
        </a:prstGeom>
      </dgm:spPr>
      <dgm:t>
        <a:bodyPr/>
        <a:lstStyle/>
        <a:p>
          <a:endParaRPr lang="en-GB"/>
        </a:p>
      </dgm:t>
    </dgm:pt>
    <dgm:pt modelId="{D694D1E9-4632-41D2-B7FE-5760A4196660}" type="pres">
      <dgm:prSet presAssocID="{E771EDF7-B927-4F29-81C3-CB327CEAFCB5}" presName="rootConnector" presStyleLbl="node4" presStyleIdx="11" presStyleCnt="19"/>
      <dgm:spPr/>
      <dgm:t>
        <a:bodyPr/>
        <a:lstStyle/>
        <a:p>
          <a:endParaRPr lang="en-GB"/>
        </a:p>
      </dgm:t>
    </dgm:pt>
    <dgm:pt modelId="{279E0641-78FA-41FF-8EE5-97D7964AF088}" type="pres">
      <dgm:prSet presAssocID="{E771EDF7-B927-4F29-81C3-CB327CEAFCB5}" presName="hierChild4" presStyleCnt="0"/>
      <dgm:spPr/>
      <dgm:t>
        <a:bodyPr/>
        <a:lstStyle/>
        <a:p>
          <a:endParaRPr lang="fr-FR"/>
        </a:p>
      </dgm:t>
    </dgm:pt>
    <dgm:pt modelId="{478670B1-B4F2-4125-8A1E-0054C721B7F8}" type="pres">
      <dgm:prSet presAssocID="{E771EDF7-B927-4F29-81C3-CB327CEAFCB5}" presName="hierChild5" presStyleCnt="0"/>
      <dgm:spPr/>
      <dgm:t>
        <a:bodyPr/>
        <a:lstStyle/>
        <a:p>
          <a:endParaRPr lang="fr-FR"/>
        </a:p>
      </dgm:t>
    </dgm:pt>
    <dgm:pt modelId="{D0568057-8AE2-4C02-842B-C426B3FC2298}" type="pres">
      <dgm:prSet presAssocID="{EA8A1452-9E68-4770-ACB7-CCD5A790F3CE}" presName="Name37" presStyleLbl="parChTrans1D4" presStyleIdx="12" presStyleCnt="19"/>
      <dgm:spPr/>
      <dgm:t>
        <a:bodyPr/>
        <a:lstStyle/>
        <a:p>
          <a:endParaRPr lang="en-GB"/>
        </a:p>
      </dgm:t>
    </dgm:pt>
    <dgm:pt modelId="{7F21E396-316D-40E9-A4BA-BEB0E803704A}" type="pres">
      <dgm:prSet presAssocID="{1CADC57C-9150-49BF-A8E6-C8AC75E32737}" presName="hierRoot2" presStyleCnt="0">
        <dgm:presLayoutVars>
          <dgm:hierBranch val="init"/>
        </dgm:presLayoutVars>
      </dgm:prSet>
      <dgm:spPr/>
      <dgm:t>
        <a:bodyPr/>
        <a:lstStyle/>
        <a:p>
          <a:endParaRPr lang="fr-FR"/>
        </a:p>
      </dgm:t>
    </dgm:pt>
    <dgm:pt modelId="{3A8D4894-5A05-49F0-BA42-68AB2977BE52}" type="pres">
      <dgm:prSet presAssocID="{1CADC57C-9150-49BF-A8E6-C8AC75E32737}" presName="rootComposite" presStyleCnt="0"/>
      <dgm:spPr/>
      <dgm:t>
        <a:bodyPr/>
        <a:lstStyle/>
        <a:p>
          <a:endParaRPr lang="fr-FR"/>
        </a:p>
      </dgm:t>
    </dgm:pt>
    <dgm:pt modelId="{3750F342-2071-4FB4-B0E7-975B1B390172}" type="pres">
      <dgm:prSet presAssocID="{1CADC57C-9150-49BF-A8E6-C8AC75E32737}" presName="rootText" presStyleLbl="node4" presStyleIdx="12" presStyleCnt="19" custScaleX="274177" custScaleY="324469" custLinFactNeighborX="-10395" custLinFactNeighborY="-32264">
        <dgm:presLayoutVars>
          <dgm:chPref val="3"/>
        </dgm:presLayoutVars>
      </dgm:prSet>
      <dgm:spPr>
        <a:prstGeom prst="roundRect">
          <a:avLst/>
        </a:prstGeom>
      </dgm:spPr>
      <dgm:t>
        <a:bodyPr/>
        <a:lstStyle/>
        <a:p>
          <a:endParaRPr lang="en-GB"/>
        </a:p>
      </dgm:t>
    </dgm:pt>
    <dgm:pt modelId="{DBE60026-9781-48D6-ADD8-5C0E9F8489AE}" type="pres">
      <dgm:prSet presAssocID="{1CADC57C-9150-49BF-A8E6-C8AC75E32737}" presName="rootConnector" presStyleLbl="node4" presStyleIdx="12" presStyleCnt="19"/>
      <dgm:spPr/>
      <dgm:t>
        <a:bodyPr/>
        <a:lstStyle/>
        <a:p>
          <a:endParaRPr lang="en-GB"/>
        </a:p>
      </dgm:t>
    </dgm:pt>
    <dgm:pt modelId="{E6B88177-52BA-4BC3-81A5-EF7D636EAC70}" type="pres">
      <dgm:prSet presAssocID="{1CADC57C-9150-49BF-A8E6-C8AC75E32737}" presName="hierChild4" presStyleCnt="0"/>
      <dgm:spPr/>
      <dgm:t>
        <a:bodyPr/>
        <a:lstStyle/>
        <a:p>
          <a:endParaRPr lang="fr-FR"/>
        </a:p>
      </dgm:t>
    </dgm:pt>
    <dgm:pt modelId="{5B536750-D7A8-4489-8443-2E6AFC322123}" type="pres">
      <dgm:prSet presAssocID="{1CADC57C-9150-49BF-A8E6-C8AC75E32737}" presName="hierChild5" presStyleCnt="0"/>
      <dgm:spPr/>
      <dgm:t>
        <a:bodyPr/>
        <a:lstStyle/>
        <a:p>
          <a:endParaRPr lang="fr-FR"/>
        </a:p>
      </dgm:t>
    </dgm:pt>
    <dgm:pt modelId="{72C5BDBD-7C4C-4DA1-97DF-DA19CC98DAD0}" type="pres">
      <dgm:prSet presAssocID="{B6B5E689-B8DA-40AB-B840-45104A4CB72E}" presName="Name37" presStyleLbl="parChTrans1D4" presStyleIdx="13" presStyleCnt="19"/>
      <dgm:spPr/>
      <dgm:t>
        <a:bodyPr/>
        <a:lstStyle/>
        <a:p>
          <a:endParaRPr lang="en-GB"/>
        </a:p>
      </dgm:t>
    </dgm:pt>
    <dgm:pt modelId="{7E444B4C-7968-4E69-8CD7-A694DBAE2135}" type="pres">
      <dgm:prSet presAssocID="{280089DF-E6ED-42FD-ACF8-08CE654A88AF}" presName="hierRoot2" presStyleCnt="0">
        <dgm:presLayoutVars>
          <dgm:hierBranch val="init"/>
        </dgm:presLayoutVars>
      </dgm:prSet>
      <dgm:spPr/>
      <dgm:t>
        <a:bodyPr/>
        <a:lstStyle/>
        <a:p>
          <a:endParaRPr lang="fr-FR"/>
        </a:p>
      </dgm:t>
    </dgm:pt>
    <dgm:pt modelId="{50E4122F-96C7-4A54-A253-D027AEFEAB53}" type="pres">
      <dgm:prSet presAssocID="{280089DF-E6ED-42FD-ACF8-08CE654A88AF}" presName="rootComposite" presStyleCnt="0"/>
      <dgm:spPr/>
      <dgm:t>
        <a:bodyPr/>
        <a:lstStyle/>
        <a:p>
          <a:endParaRPr lang="fr-FR"/>
        </a:p>
      </dgm:t>
    </dgm:pt>
    <dgm:pt modelId="{BEE7383D-99A5-4934-8BBD-F593C5B6D872}" type="pres">
      <dgm:prSet presAssocID="{280089DF-E6ED-42FD-ACF8-08CE654A88AF}" presName="rootText" presStyleLbl="node4" presStyleIdx="13" presStyleCnt="19" custScaleX="176728" custScaleY="180493" custLinFactNeighborX="-11240">
        <dgm:presLayoutVars>
          <dgm:chPref val="3"/>
        </dgm:presLayoutVars>
      </dgm:prSet>
      <dgm:spPr>
        <a:prstGeom prst="roundRect">
          <a:avLst/>
        </a:prstGeom>
      </dgm:spPr>
      <dgm:t>
        <a:bodyPr/>
        <a:lstStyle/>
        <a:p>
          <a:endParaRPr lang="en-GB"/>
        </a:p>
      </dgm:t>
    </dgm:pt>
    <dgm:pt modelId="{019FE066-7FFC-48BA-A0AF-A9D6CB06BE6D}" type="pres">
      <dgm:prSet presAssocID="{280089DF-E6ED-42FD-ACF8-08CE654A88AF}" presName="rootConnector" presStyleLbl="node4" presStyleIdx="13" presStyleCnt="19"/>
      <dgm:spPr/>
      <dgm:t>
        <a:bodyPr/>
        <a:lstStyle/>
        <a:p>
          <a:endParaRPr lang="en-GB"/>
        </a:p>
      </dgm:t>
    </dgm:pt>
    <dgm:pt modelId="{1322FE4E-E929-46F0-BA26-F7B42908AB95}" type="pres">
      <dgm:prSet presAssocID="{280089DF-E6ED-42FD-ACF8-08CE654A88AF}" presName="hierChild4" presStyleCnt="0"/>
      <dgm:spPr/>
      <dgm:t>
        <a:bodyPr/>
        <a:lstStyle/>
        <a:p>
          <a:endParaRPr lang="fr-FR"/>
        </a:p>
      </dgm:t>
    </dgm:pt>
    <dgm:pt modelId="{1542E549-FCF1-4BD0-96FC-7B1A49B6B164}" type="pres">
      <dgm:prSet presAssocID="{280089DF-E6ED-42FD-ACF8-08CE654A88AF}" presName="hierChild5" presStyleCnt="0"/>
      <dgm:spPr/>
      <dgm:t>
        <a:bodyPr/>
        <a:lstStyle/>
        <a:p>
          <a:endParaRPr lang="fr-FR"/>
        </a:p>
      </dgm:t>
    </dgm:pt>
    <dgm:pt modelId="{E92E3BB0-CF90-469B-A0E7-F2D9EC6D09FC}" type="pres">
      <dgm:prSet presAssocID="{F2AD2CFA-90AC-447D-BE2A-E321BA82755E}" presName="hierChild5" presStyleCnt="0"/>
      <dgm:spPr/>
      <dgm:t>
        <a:bodyPr/>
        <a:lstStyle/>
        <a:p>
          <a:endParaRPr lang="fr-FR"/>
        </a:p>
      </dgm:t>
    </dgm:pt>
    <dgm:pt modelId="{B24267A2-90F3-483D-A9A2-7EBE277B1F1C}" type="pres">
      <dgm:prSet presAssocID="{5A2480FD-D886-4730-8590-07B057E12B62}" presName="Name37" presStyleLbl="parChTrans1D4" presStyleIdx="14" presStyleCnt="19"/>
      <dgm:spPr/>
      <dgm:t>
        <a:bodyPr/>
        <a:lstStyle/>
        <a:p>
          <a:endParaRPr lang="en-GB"/>
        </a:p>
      </dgm:t>
    </dgm:pt>
    <dgm:pt modelId="{4641189A-6713-4906-A31F-F7C7F5F314CA}" type="pres">
      <dgm:prSet presAssocID="{6989DD60-DFA3-48DC-8DB8-43451682A545}" presName="hierRoot2" presStyleCnt="0">
        <dgm:presLayoutVars>
          <dgm:hierBranch val="init"/>
        </dgm:presLayoutVars>
      </dgm:prSet>
      <dgm:spPr/>
      <dgm:t>
        <a:bodyPr/>
        <a:lstStyle/>
        <a:p>
          <a:endParaRPr lang="fr-FR"/>
        </a:p>
      </dgm:t>
    </dgm:pt>
    <dgm:pt modelId="{8EB45B83-EEBD-47C3-81BC-B99A85886DF3}" type="pres">
      <dgm:prSet presAssocID="{6989DD60-DFA3-48DC-8DB8-43451682A545}" presName="rootComposite" presStyleCnt="0"/>
      <dgm:spPr/>
      <dgm:t>
        <a:bodyPr/>
        <a:lstStyle/>
        <a:p>
          <a:endParaRPr lang="fr-FR"/>
        </a:p>
      </dgm:t>
    </dgm:pt>
    <dgm:pt modelId="{C584F0C8-6E21-4C57-9860-D66E3339A8DC}" type="pres">
      <dgm:prSet presAssocID="{6989DD60-DFA3-48DC-8DB8-43451682A545}" presName="rootText" presStyleLbl="node4" presStyleIdx="14" presStyleCnt="19" custScaleX="291534" custScaleY="168833" custLinFactX="-46890" custLinFactNeighborX="-100000" custLinFactNeighborY="-13329">
        <dgm:presLayoutVars>
          <dgm:chPref val="3"/>
        </dgm:presLayoutVars>
      </dgm:prSet>
      <dgm:spPr>
        <a:prstGeom prst="roundRect">
          <a:avLst/>
        </a:prstGeom>
      </dgm:spPr>
      <dgm:t>
        <a:bodyPr/>
        <a:lstStyle/>
        <a:p>
          <a:endParaRPr lang="en-GB"/>
        </a:p>
      </dgm:t>
    </dgm:pt>
    <dgm:pt modelId="{EB75CB1F-7644-4806-926F-D857B633CA75}" type="pres">
      <dgm:prSet presAssocID="{6989DD60-DFA3-48DC-8DB8-43451682A545}" presName="rootConnector" presStyleLbl="node4" presStyleIdx="14" presStyleCnt="19"/>
      <dgm:spPr/>
      <dgm:t>
        <a:bodyPr/>
        <a:lstStyle/>
        <a:p>
          <a:endParaRPr lang="en-GB"/>
        </a:p>
      </dgm:t>
    </dgm:pt>
    <dgm:pt modelId="{B7B7BE24-0D99-49DD-9E65-00958C4B8EAC}" type="pres">
      <dgm:prSet presAssocID="{6989DD60-DFA3-48DC-8DB8-43451682A545}" presName="hierChild4" presStyleCnt="0"/>
      <dgm:spPr/>
      <dgm:t>
        <a:bodyPr/>
        <a:lstStyle/>
        <a:p>
          <a:endParaRPr lang="fr-FR"/>
        </a:p>
      </dgm:t>
    </dgm:pt>
    <dgm:pt modelId="{26D5AA3F-165C-4DBF-A1FF-CA9477AFF29E}" type="pres">
      <dgm:prSet presAssocID="{9E7D16EA-9E2F-450C-8B50-DDC35A6F6157}" presName="Name37" presStyleLbl="parChTrans1D4" presStyleIdx="15" presStyleCnt="19"/>
      <dgm:spPr/>
      <dgm:t>
        <a:bodyPr/>
        <a:lstStyle/>
        <a:p>
          <a:endParaRPr lang="en-GB"/>
        </a:p>
      </dgm:t>
    </dgm:pt>
    <dgm:pt modelId="{B42987C8-4318-43F7-9EB1-1C2C422B1262}" type="pres">
      <dgm:prSet presAssocID="{B0E54F96-528D-45E3-A95C-1F2A189B7E54}" presName="hierRoot2" presStyleCnt="0">
        <dgm:presLayoutVars>
          <dgm:hierBranch val="init"/>
        </dgm:presLayoutVars>
      </dgm:prSet>
      <dgm:spPr/>
      <dgm:t>
        <a:bodyPr/>
        <a:lstStyle/>
        <a:p>
          <a:endParaRPr lang="fr-FR"/>
        </a:p>
      </dgm:t>
    </dgm:pt>
    <dgm:pt modelId="{0FAB69A5-2CAE-44DE-82D0-074EBAA3FB2C}" type="pres">
      <dgm:prSet presAssocID="{B0E54F96-528D-45E3-A95C-1F2A189B7E54}" presName="rootComposite" presStyleCnt="0"/>
      <dgm:spPr/>
      <dgm:t>
        <a:bodyPr/>
        <a:lstStyle/>
        <a:p>
          <a:endParaRPr lang="fr-FR"/>
        </a:p>
      </dgm:t>
    </dgm:pt>
    <dgm:pt modelId="{36A17569-7863-4155-85B4-A193AB4BCA7A}" type="pres">
      <dgm:prSet presAssocID="{B0E54F96-528D-45E3-A95C-1F2A189B7E54}" presName="rootText" presStyleLbl="node4" presStyleIdx="15" presStyleCnt="19" custScaleX="191443" custScaleY="227034" custLinFactNeighborX="-45333">
        <dgm:presLayoutVars>
          <dgm:chPref val="3"/>
        </dgm:presLayoutVars>
      </dgm:prSet>
      <dgm:spPr>
        <a:prstGeom prst="roundRect">
          <a:avLst/>
        </a:prstGeom>
      </dgm:spPr>
      <dgm:t>
        <a:bodyPr/>
        <a:lstStyle/>
        <a:p>
          <a:endParaRPr lang="en-GB"/>
        </a:p>
      </dgm:t>
    </dgm:pt>
    <dgm:pt modelId="{2F0291D9-1F42-412D-B488-7BB90863B0C3}" type="pres">
      <dgm:prSet presAssocID="{B0E54F96-528D-45E3-A95C-1F2A189B7E54}" presName="rootConnector" presStyleLbl="node4" presStyleIdx="15" presStyleCnt="19"/>
      <dgm:spPr/>
      <dgm:t>
        <a:bodyPr/>
        <a:lstStyle/>
        <a:p>
          <a:endParaRPr lang="en-GB"/>
        </a:p>
      </dgm:t>
    </dgm:pt>
    <dgm:pt modelId="{BDDA1831-5F9E-46F3-97AB-5BAB9ACEFD16}" type="pres">
      <dgm:prSet presAssocID="{B0E54F96-528D-45E3-A95C-1F2A189B7E54}" presName="hierChild4" presStyleCnt="0"/>
      <dgm:spPr/>
      <dgm:t>
        <a:bodyPr/>
        <a:lstStyle/>
        <a:p>
          <a:endParaRPr lang="fr-FR"/>
        </a:p>
      </dgm:t>
    </dgm:pt>
    <dgm:pt modelId="{098FAA27-4C04-4C77-9423-29B779CBFBDC}" type="pres">
      <dgm:prSet presAssocID="{B0E54F96-528D-45E3-A95C-1F2A189B7E54}" presName="hierChild5" presStyleCnt="0"/>
      <dgm:spPr/>
      <dgm:t>
        <a:bodyPr/>
        <a:lstStyle/>
        <a:p>
          <a:endParaRPr lang="fr-FR"/>
        </a:p>
      </dgm:t>
    </dgm:pt>
    <dgm:pt modelId="{87687937-74E1-41A0-AAAB-C5F78D14CE70}" type="pres">
      <dgm:prSet presAssocID="{0BF76FE0-3384-44DA-BE37-8B6E3D1E1799}" presName="Name37" presStyleLbl="parChTrans1D4" presStyleIdx="16" presStyleCnt="19"/>
      <dgm:spPr/>
      <dgm:t>
        <a:bodyPr/>
        <a:lstStyle/>
        <a:p>
          <a:endParaRPr lang="en-GB"/>
        </a:p>
      </dgm:t>
    </dgm:pt>
    <dgm:pt modelId="{B856CFE4-18DD-4141-8776-A7573C085CA0}" type="pres">
      <dgm:prSet presAssocID="{11D3A9B1-7192-41F7-84A4-DBF9BFFE7A78}" presName="hierRoot2" presStyleCnt="0">
        <dgm:presLayoutVars>
          <dgm:hierBranch val="init"/>
        </dgm:presLayoutVars>
      </dgm:prSet>
      <dgm:spPr/>
      <dgm:t>
        <a:bodyPr/>
        <a:lstStyle/>
        <a:p>
          <a:endParaRPr lang="fr-FR"/>
        </a:p>
      </dgm:t>
    </dgm:pt>
    <dgm:pt modelId="{F648737F-DD2C-4C72-9385-496F738287FA}" type="pres">
      <dgm:prSet presAssocID="{11D3A9B1-7192-41F7-84A4-DBF9BFFE7A78}" presName="rootComposite" presStyleCnt="0"/>
      <dgm:spPr/>
      <dgm:t>
        <a:bodyPr/>
        <a:lstStyle/>
        <a:p>
          <a:endParaRPr lang="fr-FR"/>
        </a:p>
      </dgm:t>
    </dgm:pt>
    <dgm:pt modelId="{B1C415D9-B019-4085-BEFF-2AE6BEABA5E0}" type="pres">
      <dgm:prSet presAssocID="{11D3A9B1-7192-41F7-84A4-DBF9BFFE7A78}" presName="rootText" presStyleLbl="node4" presStyleIdx="16" presStyleCnt="19" custScaleX="317023" custScaleY="375819">
        <dgm:presLayoutVars>
          <dgm:chPref val="3"/>
        </dgm:presLayoutVars>
      </dgm:prSet>
      <dgm:spPr>
        <a:prstGeom prst="roundRect">
          <a:avLst/>
        </a:prstGeom>
      </dgm:spPr>
      <dgm:t>
        <a:bodyPr/>
        <a:lstStyle/>
        <a:p>
          <a:endParaRPr lang="en-GB"/>
        </a:p>
      </dgm:t>
    </dgm:pt>
    <dgm:pt modelId="{632E1C91-E47E-409D-AA46-0509096D5846}" type="pres">
      <dgm:prSet presAssocID="{11D3A9B1-7192-41F7-84A4-DBF9BFFE7A78}" presName="rootConnector" presStyleLbl="node4" presStyleIdx="16" presStyleCnt="19"/>
      <dgm:spPr/>
      <dgm:t>
        <a:bodyPr/>
        <a:lstStyle/>
        <a:p>
          <a:endParaRPr lang="en-GB"/>
        </a:p>
      </dgm:t>
    </dgm:pt>
    <dgm:pt modelId="{1AFB69EB-D130-4441-A868-5FFEF9A7CE06}" type="pres">
      <dgm:prSet presAssocID="{11D3A9B1-7192-41F7-84A4-DBF9BFFE7A78}" presName="hierChild4" presStyleCnt="0"/>
      <dgm:spPr/>
      <dgm:t>
        <a:bodyPr/>
        <a:lstStyle/>
        <a:p>
          <a:endParaRPr lang="fr-FR"/>
        </a:p>
      </dgm:t>
    </dgm:pt>
    <dgm:pt modelId="{37198850-2D34-41AE-BFF2-6361BA4C4174}" type="pres">
      <dgm:prSet presAssocID="{11D3A9B1-7192-41F7-84A4-DBF9BFFE7A78}" presName="hierChild5" presStyleCnt="0"/>
      <dgm:spPr/>
      <dgm:t>
        <a:bodyPr/>
        <a:lstStyle/>
        <a:p>
          <a:endParaRPr lang="fr-FR"/>
        </a:p>
      </dgm:t>
    </dgm:pt>
    <dgm:pt modelId="{E0FBC360-1772-4B2E-BD91-16CFDA174995}" type="pres">
      <dgm:prSet presAssocID="{6989DD60-DFA3-48DC-8DB8-43451682A545}" presName="hierChild5" presStyleCnt="0"/>
      <dgm:spPr/>
      <dgm:t>
        <a:bodyPr/>
        <a:lstStyle/>
        <a:p>
          <a:endParaRPr lang="fr-FR"/>
        </a:p>
      </dgm:t>
    </dgm:pt>
    <dgm:pt modelId="{0460D1C3-3F46-4F56-A338-68166357F574}" type="pres">
      <dgm:prSet presAssocID="{52E4326C-CB16-431D-A628-B3F56AD55B45}" presName="Name37" presStyleLbl="parChTrans1D4" presStyleIdx="17" presStyleCnt="19"/>
      <dgm:spPr/>
      <dgm:t>
        <a:bodyPr/>
        <a:lstStyle/>
        <a:p>
          <a:endParaRPr lang="en-GB"/>
        </a:p>
      </dgm:t>
    </dgm:pt>
    <dgm:pt modelId="{2C5CF123-8AFF-4B17-B889-7B5DCB2FCC92}" type="pres">
      <dgm:prSet presAssocID="{A8B8843C-249D-40FF-B922-5E578E4E42FE}" presName="hierRoot2" presStyleCnt="0">
        <dgm:presLayoutVars>
          <dgm:hierBranch val="init"/>
        </dgm:presLayoutVars>
      </dgm:prSet>
      <dgm:spPr/>
      <dgm:t>
        <a:bodyPr/>
        <a:lstStyle/>
        <a:p>
          <a:endParaRPr lang="fr-FR"/>
        </a:p>
      </dgm:t>
    </dgm:pt>
    <dgm:pt modelId="{3F97D18B-67E3-473E-A78C-204083581ED4}" type="pres">
      <dgm:prSet presAssocID="{A8B8843C-249D-40FF-B922-5E578E4E42FE}" presName="rootComposite" presStyleCnt="0"/>
      <dgm:spPr/>
      <dgm:t>
        <a:bodyPr/>
        <a:lstStyle/>
        <a:p>
          <a:endParaRPr lang="fr-FR"/>
        </a:p>
      </dgm:t>
    </dgm:pt>
    <dgm:pt modelId="{4F0EFD82-DD5A-42BA-AFE1-E64890BB4D12}" type="pres">
      <dgm:prSet presAssocID="{A8B8843C-249D-40FF-B922-5E578E4E42FE}" presName="rootText" presStyleLbl="node4" presStyleIdx="17" presStyleCnt="19" custScaleX="318671" custScaleY="176241" custLinFactX="200000" custLinFactNeighborX="298205" custLinFactNeighborY="-1130">
        <dgm:presLayoutVars>
          <dgm:chPref val="3"/>
        </dgm:presLayoutVars>
      </dgm:prSet>
      <dgm:spPr>
        <a:prstGeom prst="roundRect">
          <a:avLst/>
        </a:prstGeom>
      </dgm:spPr>
      <dgm:t>
        <a:bodyPr/>
        <a:lstStyle/>
        <a:p>
          <a:endParaRPr lang="en-GB"/>
        </a:p>
      </dgm:t>
    </dgm:pt>
    <dgm:pt modelId="{7DA71D89-DD31-4897-99B7-0E78011A232D}" type="pres">
      <dgm:prSet presAssocID="{A8B8843C-249D-40FF-B922-5E578E4E42FE}" presName="rootConnector" presStyleLbl="node4" presStyleIdx="17" presStyleCnt="19"/>
      <dgm:spPr/>
      <dgm:t>
        <a:bodyPr/>
        <a:lstStyle/>
        <a:p>
          <a:endParaRPr lang="en-GB"/>
        </a:p>
      </dgm:t>
    </dgm:pt>
    <dgm:pt modelId="{7988FC36-3BD2-45C9-AE3B-F1580A1ED49C}" type="pres">
      <dgm:prSet presAssocID="{A8B8843C-249D-40FF-B922-5E578E4E42FE}" presName="hierChild4" presStyleCnt="0"/>
      <dgm:spPr/>
      <dgm:t>
        <a:bodyPr/>
        <a:lstStyle/>
        <a:p>
          <a:endParaRPr lang="fr-FR"/>
        </a:p>
      </dgm:t>
    </dgm:pt>
    <dgm:pt modelId="{D96EF6BA-5E5E-4192-B12F-8658FB27A96C}" type="pres">
      <dgm:prSet presAssocID="{51EC1100-1154-465C-812D-367C33CB9254}" presName="Name37" presStyleLbl="parChTrans1D4" presStyleIdx="18" presStyleCnt="19"/>
      <dgm:spPr/>
      <dgm:t>
        <a:bodyPr/>
        <a:lstStyle/>
        <a:p>
          <a:endParaRPr lang="en-GB"/>
        </a:p>
      </dgm:t>
    </dgm:pt>
    <dgm:pt modelId="{EFD9C7FF-0510-4421-AAAE-31587319DBD6}" type="pres">
      <dgm:prSet presAssocID="{9C9C9BE2-61F4-457A-931F-2E77C119EAE2}" presName="hierRoot2" presStyleCnt="0">
        <dgm:presLayoutVars>
          <dgm:hierBranch val="init"/>
        </dgm:presLayoutVars>
      </dgm:prSet>
      <dgm:spPr/>
      <dgm:t>
        <a:bodyPr/>
        <a:lstStyle/>
        <a:p>
          <a:endParaRPr lang="fr-FR"/>
        </a:p>
      </dgm:t>
    </dgm:pt>
    <dgm:pt modelId="{6F0C5EB4-EC11-496B-8F1B-3876A6199BFC}" type="pres">
      <dgm:prSet presAssocID="{9C9C9BE2-61F4-457A-931F-2E77C119EAE2}" presName="rootComposite" presStyleCnt="0"/>
      <dgm:spPr/>
      <dgm:t>
        <a:bodyPr/>
        <a:lstStyle/>
        <a:p>
          <a:endParaRPr lang="fr-FR"/>
        </a:p>
      </dgm:t>
    </dgm:pt>
    <dgm:pt modelId="{D6C4BFEA-6470-4E09-B948-F371B2F991F0}" type="pres">
      <dgm:prSet presAssocID="{9C9C9BE2-61F4-457A-931F-2E77C119EAE2}" presName="rootText" presStyleLbl="node4" presStyleIdx="18" presStyleCnt="19" custScaleX="170492" custScaleY="193404">
        <dgm:presLayoutVars>
          <dgm:chPref val="3"/>
        </dgm:presLayoutVars>
      </dgm:prSet>
      <dgm:spPr>
        <a:prstGeom prst="roundRect">
          <a:avLst/>
        </a:prstGeom>
      </dgm:spPr>
      <dgm:t>
        <a:bodyPr/>
        <a:lstStyle/>
        <a:p>
          <a:endParaRPr lang="en-GB"/>
        </a:p>
      </dgm:t>
    </dgm:pt>
    <dgm:pt modelId="{16B5C5C9-99FA-4828-9415-F51171FB99B7}" type="pres">
      <dgm:prSet presAssocID="{9C9C9BE2-61F4-457A-931F-2E77C119EAE2}" presName="rootConnector" presStyleLbl="node4" presStyleIdx="18" presStyleCnt="19"/>
      <dgm:spPr/>
      <dgm:t>
        <a:bodyPr/>
        <a:lstStyle/>
        <a:p>
          <a:endParaRPr lang="en-GB"/>
        </a:p>
      </dgm:t>
    </dgm:pt>
    <dgm:pt modelId="{7660BF36-151F-4235-A033-3460430E6CE2}" type="pres">
      <dgm:prSet presAssocID="{9C9C9BE2-61F4-457A-931F-2E77C119EAE2}" presName="hierChild4" presStyleCnt="0"/>
      <dgm:spPr/>
      <dgm:t>
        <a:bodyPr/>
        <a:lstStyle/>
        <a:p>
          <a:endParaRPr lang="fr-FR"/>
        </a:p>
      </dgm:t>
    </dgm:pt>
    <dgm:pt modelId="{D7E653D3-F394-4281-81A1-09BE63E7222D}" type="pres">
      <dgm:prSet presAssocID="{9C9C9BE2-61F4-457A-931F-2E77C119EAE2}" presName="hierChild5" presStyleCnt="0"/>
      <dgm:spPr/>
      <dgm:t>
        <a:bodyPr/>
        <a:lstStyle/>
        <a:p>
          <a:endParaRPr lang="fr-FR"/>
        </a:p>
      </dgm:t>
    </dgm:pt>
    <dgm:pt modelId="{C1A2E9CD-DC44-4CB0-96A6-A408813E8058}" type="pres">
      <dgm:prSet presAssocID="{A8B8843C-249D-40FF-B922-5E578E4E42FE}" presName="hierChild5" presStyleCnt="0"/>
      <dgm:spPr/>
      <dgm:t>
        <a:bodyPr/>
        <a:lstStyle/>
        <a:p>
          <a:endParaRPr lang="fr-FR"/>
        </a:p>
      </dgm:t>
    </dgm:pt>
    <dgm:pt modelId="{3A4772D1-C9D2-402B-A1EC-0810258A6A19}" type="pres">
      <dgm:prSet presAssocID="{0803C87E-5743-49D4-BE25-D2E6B586412B}" presName="hierChild5" presStyleCnt="0"/>
      <dgm:spPr/>
      <dgm:t>
        <a:bodyPr/>
        <a:lstStyle/>
        <a:p>
          <a:endParaRPr lang="fr-FR"/>
        </a:p>
      </dgm:t>
    </dgm:pt>
    <dgm:pt modelId="{EBF0C9AB-74CD-47DA-9A0C-8026C9BBAC5B}" type="pres">
      <dgm:prSet presAssocID="{FF0AE733-A40F-4E35-B78A-E28E6DCB0763}" presName="hierChild5" presStyleCnt="0"/>
      <dgm:spPr/>
      <dgm:t>
        <a:bodyPr/>
        <a:lstStyle/>
        <a:p>
          <a:endParaRPr lang="fr-FR"/>
        </a:p>
      </dgm:t>
    </dgm:pt>
    <dgm:pt modelId="{F046E215-A71E-41EA-9EF4-B1B214B3F801}" type="pres">
      <dgm:prSet presAssocID="{F2791ECF-3DA0-4A65-9A2A-E67247D4B168}" presName="hierChild3" presStyleCnt="0"/>
      <dgm:spPr/>
      <dgm:t>
        <a:bodyPr/>
        <a:lstStyle/>
        <a:p>
          <a:endParaRPr lang="fr-FR"/>
        </a:p>
      </dgm:t>
    </dgm:pt>
  </dgm:ptLst>
  <dgm:cxnLst>
    <dgm:cxn modelId="{89185F98-F3C0-4D0B-9D18-F0DC9B7CDC88}" type="presOf" srcId="{6989DD60-DFA3-48DC-8DB8-43451682A545}" destId="{C584F0C8-6E21-4C57-9860-D66E3339A8DC}" srcOrd="0" destOrd="0" presId="urn:microsoft.com/office/officeart/2005/8/layout/orgChart1"/>
    <dgm:cxn modelId="{2176B7B1-DD8A-4296-A875-73DC2ED18273}" type="presOf" srcId="{0C96C663-57A9-4C1A-A098-C8DF53B35AAC}" destId="{517FC423-74AD-4BF2-806C-476C39F21590}" srcOrd="1" destOrd="0" presId="urn:microsoft.com/office/officeart/2005/8/layout/orgChart1"/>
    <dgm:cxn modelId="{9DCF04E0-4B2F-4C93-A357-F5C49EF10624}" type="presOf" srcId="{F0783858-E769-420D-9583-6B324229E72D}" destId="{7C2D7B5B-AEF0-4FCD-870C-46E4941FB799}" srcOrd="1" destOrd="0" presId="urn:microsoft.com/office/officeart/2005/8/layout/orgChart1"/>
    <dgm:cxn modelId="{FEE708B5-8EA2-4444-96AD-F5CA48D37EC3}" type="presOf" srcId="{0BF76FE0-3384-44DA-BE37-8B6E3D1E1799}" destId="{87687937-74E1-41A0-AAAB-C5F78D14CE70}" srcOrd="0" destOrd="0" presId="urn:microsoft.com/office/officeart/2005/8/layout/orgChart1"/>
    <dgm:cxn modelId="{643D219B-D4C3-49A5-8842-E320D22AC3B4}" type="presOf" srcId="{D3E2BCC8-9140-4F75-B373-9BC60C54FA8B}" destId="{6BD1824A-4F62-4329-ACB6-790EDD28DCCA}" srcOrd="0" destOrd="0" presId="urn:microsoft.com/office/officeart/2005/8/layout/orgChart1"/>
    <dgm:cxn modelId="{876B8461-FC70-4710-A83A-6AA68AF43252}" type="presOf" srcId="{75059488-FEE3-41F8-9763-86CFC2271874}" destId="{DC3E7C4A-B837-423F-8DAB-A47B030A51BC}" srcOrd="1" destOrd="0" presId="urn:microsoft.com/office/officeart/2005/8/layout/orgChart1"/>
    <dgm:cxn modelId="{C47ACB79-F2E5-400F-A1CF-AA00C55157D1}" srcId="{F2AD2CFA-90AC-447D-BE2A-E321BA82755E}" destId="{280089DF-E6ED-42FD-ACF8-08CE654A88AF}" srcOrd="2" destOrd="0" parTransId="{B6B5E689-B8DA-40AB-B840-45104A4CB72E}" sibTransId="{F4573985-BBDB-463C-BD30-C2F58FB5B0CF}"/>
    <dgm:cxn modelId="{C0BE87C4-31CF-4BE7-A607-02E1C6132048}" type="presOf" srcId="{63BF0E68-28DD-40EC-8A70-F3AEFC803B89}" destId="{5EB58646-A6F3-40F0-8650-A1522723E02F}" srcOrd="0" destOrd="0" presId="urn:microsoft.com/office/officeart/2005/8/layout/orgChart1"/>
    <dgm:cxn modelId="{63169EC1-81EB-46FF-A70B-F097CDBA4E11}" srcId="{0803C87E-5743-49D4-BE25-D2E6B586412B}" destId="{75059488-FEE3-41F8-9763-86CFC2271874}" srcOrd="1" destOrd="0" parTransId="{857444CB-A6F1-4AED-8444-77EBB053A8DB}" sibTransId="{06728A79-E197-4359-98B0-1033C3D5AA4F}"/>
    <dgm:cxn modelId="{806F11DF-6AE1-43F5-9007-7D8C99F87339}" srcId="{6989DD60-DFA3-48DC-8DB8-43451682A545}" destId="{B0E54F96-528D-45E3-A95C-1F2A189B7E54}" srcOrd="0" destOrd="0" parTransId="{9E7D16EA-9E2F-450C-8B50-DDC35A6F6157}" sibTransId="{34C9043F-C764-423A-84F2-A541ECB268A6}"/>
    <dgm:cxn modelId="{5AD53B39-9B62-4226-A429-6FE4FFE2E22A}" type="presOf" srcId="{9E7D16EA-9E2F-450C-8B50-DDC35A6F6157}" destId="{26D5AA3F-165C-4DBF-A1FF-CA9477AFF29E}" srcOrd="0" destOrd="0" presId="urn:microsoft.com/office/officeart/2005/8/layout/orgChart1"/>
    <dgm:cxn modelId="{B5788585-5B68-43CF-9CEA-1D4490E3210D}" srcId="{A8B8843C-249D-40FF-B922-5E578E4E42FE}" destId="{9C9C9BE2-61F4-457A-931F-2E77C119EAE2}" srcOrd="0" destOrd="0" parTransId="{51EC1100-1154-465C-812D-367C33CB9254}" sibTransId="{66F40E24-278B-4F2F-908D-D497645902BB}"/>
    <dgm:cxn modelId="{B6FA805A-7E46-47DC-8A4B-621CD92FD339}" type="presOf" srcId="{11D3A9B1-7192-41F7-84A4-DBF9BFFE7A78}" destId="{632E1C91-E47E-409D-AA46-0509096D5846}" srcOrd="1" destOrd="0" presId="urn:microsoft.com/office/officeart/2005/8/layout/orgChart1"/>
    <dgm:cxn modelId="{B564EBFF-A78F-4FE2-A54E-16551E4DBA42}" type="presOf" srcId="{4C039C42-FE6D-4684-90F1-85EB1FA16A61}" destId="{3ADAF6CB-1801-4195-8345-616996078C7A}" srcOrd="0" destOrd="0" presId="urn:microsoft.com/office/officeart/2005/8/layout/orgChart1"/>
    <dgm:cxn modelId="{1DFCD16E-9D2B-4F00-B1E1-E84AE3BD5E97}" type="presOf" srcId="{B6B5E689-B8DA-40AB-B840-45104A4CB72E}" destId="{72C5BDBD-7C4C-4DA1-97DF-DA19CC98DAD0}" srcOrd="0" destOrd="0" presId="urn:microsoft.com/office/officeart/2005/8/layout/orgChart1"/>
    <dgm:cxn modelId="{E06D7ABA-E4E8-42E3-B83A-5E73E78218D4}" type="presOf" srcId="{56240474-1A2E-4C32-9962-B6CEACADC46D}" destId="{9FF8A6C7-2808-48D9-8578-1CBA49B985BB}" srcOrd="0" destOrd="0" presId="urn:microsoft.com/office/officeart/2005/8/layout/orgChart1"/>
    <dgm:cxn modelId="{8E4AC444-4B50-4540-8F81-FF14BE4C1D1B}" type="presOf" srcId="{2BF2C2DA-13BD-4FAA-9189-6EAD8081EF33}" destId="{293C9116-9DA5-49AB-9E4C-458B03174B8D}" srcOrd="0" destOrd="0" presId="urn:microsoft.com/office/officeart/2005/8/layout/orgChart1"/>
    <dgm:cxn modelId="{14BE9D45-037D-45EC-B05F-34E8A0176D7F}" type="presOf" srcId="{75059488-FEE3-41F8-9763-86CFC2271874}" destId="{B98369F0-7A77-44F2-962B-B1E6521A5D24}" srcOrd="0" destOrd="0" presId="urn:microsoft.com/office/officeart/2005/8/layout/orgChart1"/>
    <dgm:cxn modelId="{788EA172-38BF-48DB-A9E2-A241922066A4}" type="presOf" srcId="{0C96C663-57A9-4C1A-A098-C8DF53B35AAC}" destId="{81F00AFB-25C4-45B7-A496-16B215469E88}" srcOrd="0" destOrd="0" presId="urn:microsoft.com/office/officeart/2005/8/layout/orgChart1"/>
    <dgm:cxn modelId="{B94DBC57-F4CD-4639-98D1-84497783D13F}" type="presOf" srcId="{A8B8843C-249D-40FF-B922-5E578E4E42FE}" destId="{7DA71D89-DD31-4897-99B7-0E78011A232D}" srcOrd="1" destOrd="0" presId="urn:microsoft.com/office/officeart/2005/8/layout/orgChart1"/>
    <dgm:cxn modelId="{50118A1E-3188-4B46-9222-2DA1B5C5BFF4}" type="presOf" srcId="{9615AFD4-979C-438B-850B-B2F1D9EA6E7E}" destId="{CE4FD4CB-3E07-4F51-B8C1-707D51B01F42}" srcOrd="0" destOrd="0" presId="urn:microsoft.com/office/officeart/2005/8/layout/orgChart1"/>
    <dgm:cxn modelId="{2C1CC5A7-68A8-4C8A-9C42-C4373FEFAA9F}" type="presOf" srcId="{F2AD2CFA-90AC-447D-BE2A-E321BA82755E}" destId="{96578C7F-6DFB-45E0-B4F6-1021633307BA}" srcOrd="0" destOrd="0" presId="urn:microsoft.com/office/officeart/2005/8/layout/orgChart1"/>
    <dgm:cxn modelId="{EFDB680D-9DC7-4823-A933-33DD498D2E58}" srcId="{0803C87E-5743-49D4-BE25-D2E6B586412B}" destId="{F2AD2CFA-90AC-447D-BE2A-E321BA82755E}" srcOrd="3" destOrd="0" parTransId="{5E439DB8-F11D-4588-82A6-FA1A19AC9567}" sibTransId="{9C9B96C0-2C08-461D-9BA5-41787CF0F68C}"/>
    <dgm:cxn modelId="{C16561B1-8DE3-4472-8919-5395B0A78B21}" type="presOf" srcId="{BF8FF4CA-1BC8-4568-AAB1-B2D833D6361E}" destId="{F6E3C826-B100-48EA-BA02-BB2DD0D8B3C2}" srcOrd="1" destOrd="0" presId="urn:microsoft.com/office/officeart/2005/8/layout/orgChart1"/>
    <dgm:cxn modelId="{5FDBE795-3214-4E9B-B196-9EB699D3A247}" srcId="{CCB4B731-D08E-4B85-ACF1-07A60CD766E4}" destId="{9E2D8EF0-72D5-4410-9000-5256DC8FC418}" srcOrd="0" destOrd="0" parTransId="{63BF0E68-28DD-40EC-8A70-F3AEFC803B89}" sibTransId="{7616EA04-AAD0-48DD-B0E1-60FF8A688F30}"/>
    <dgm:cxn modelId="{F4466573-FE2B-4406-A28D-C50CC1D75432}" type="presOf" srcId="{52E4326C-CB16-431D-A628-B3F56AD55B45}" destId="{0460D1C3-3F46-4F56-A338-68166357F574}" srcOrd="0" destOrd="0" presId="urn:microsoft.com/office/officeart/2005/8/layout/orgChart1"/>
    <dgm:cxn modelId="{396EA36E-C2D8-4589-BE1D-E70CF7CD2120}" type="presOf" srcId="{1CADC57C-9150-49BF-A8E6-C8AC75E32737}" destId="{DBE60026-9781-48D6-ADD8-5C0E9F8489AE}" srcOrd="1" destOrd="0" presId="urn:microsoft.com/office/officeart/2005/8/layout/orgChart1"/>
    <dgm:cxn modelId="{392A1146-5E28-4A3F-820D-791EEB65AC56}" type="presOf" srcId="{99AC32C1-47AB-4F7E-8E80-19B87C9D46C8}" destId="{62717817-050C-47BB-B033-F04B5363482B}" srcOrd="0" destOrd="0" presId="urn:microsoft.com/office/officeart/2005/8/layout/orgChart1"/>
    <dgm:cxn modelId="{5FFEC903-7E11-4DCD-A9B9-3791A8F76353}" type="presOf" srcId="{B0E54F96-528D-45E3-A95C-1F2A189B7E54}" destId="{2F0291D9-1F42-412D-B488-7BB90863B0C3}" srcOrd="1" destOrd="0" presId="urn:microsoft.com/office/officeart/2005/8/layout/orgChart1"/>
    <dgm:cxn modelId="{DBDE8BE1-4CDB-4DDA-B15A-0EB1F2B1E247}" type="presOf" srcId="{EA8A1452-9E68-4770-ACB7-CCD5A790F3CE}" destId="{D0568057-8AE2-4C02-842B-C426B3FC2298}" srcOrd="0" destOrd="0" presId="urn:microsoft.com/office/officeart/2005/8/layout/orgChart1"/>
    <dgm:cxn modelId="{8274E884-FBF5-46E4-BF19-B7B886FB7348}" type="presOf" srcId="{6989DD60-DFA3-48DC-8DB8-43451682A545}" destId="{EB75CB1F-7644-4806-926F-D857B633CA75}" srcOrd="1" destOrd="0" presId="urn:microsoft.com/office/officeart/2005/8/layout/orgChart1"/>
    <dgm:cxn modelId="{05D843F7-2C41-4195-BB33-170991BBBF03}" type="presOf" srcId="{A8B8843C-249D-40FF-B922-5E578E4E42FE}" destId="{4F0EFD82-DD5A-42BA-AFE1-E64890BB4D12}" srcOrd="0" destOrd="0" presId="urn:microsoft.com/office/officeart/2005/8/layout/orgChart1"/>
    <dgm:cxn modelId="{0F6C12B0-858B-475D-8E24-95F558F6F366}" type="presOf" srcId="{11D3A9B1-7192-41F7-84A4-DBF9BFFE7A78}" destId="{B1C415D9-B019-4085-BEFF-2AE6BEABA5E0}" srcOrd="0" destOrd="0" presId="urn:microsoft.com/office/officeart/2005/8/layout/orgChart1"/>
    <dgm:cxn modelId="{52355BBE-1F7E-49FB-AC25-147F616E1168}" type="presOf" srcId="{31877183-4779-4028-886A-78ABB0627806}" destId="{03ED50A2-913E-4C87-96AC-764778F3AD38}" srcOrd="0" destOrd="0" presId="urn:microsoft.com/office/officeart/2005/8/layout/orgChart1"/>
    <dgm:cxn modelId="{EC7C7756-9811-4BFF-95D4-D316426C7E57}" type="presOf" srcId="{FF0AE733-A40F-4E35-B78A-E28E6DCB0763}" destId="{659F9A33-7B8D-4DC7-9EF9-83125062B6BB}" srcOrd="1" destOrd="0" presId="urn:microsoft.com/office/officeart/2005/8/layout/orgChart1"/>
    <dgm:cxn modelId="{A1801209-34EF-4DDD-AA83-6709B2221B73}" type="presOf" srcId="{7D86F090-EC9B-444A-B0EB-D6998E7BEF58}" destId="{54DA3EA7-C58C-4A59-A5A9-780EF90AD1EC}" srcOrd="0" destOrd="0" presId="urn:microsoft.com/office/officeart/2005/8/layout/orgChart1"/>
    <dgm:cxn modelId="{EDF71C34-47DA-4381-84D7-DD9343EEC46B}" srcId="{9C1691B1-76C3-4334-BD06-8B4D81A97E6A}" destId="{9615AFD4-979C-438B-850B-B2F1D9EA6E7E}" srcOrd="0" destOrd="0" parTransId="{E8AE87D8-3470-4F0F-A9FA-FC2D2CD61660}" sibTransId="{BDDEB55D-9946-47EE-8522-A714781C5C6D}"/>
    <dgm:cxn modelId="{C943FB18-739A-40AF-99A9-BAA491AA5E62}" type="presOf" srcId="{51EC1100-1154-465C-812D-367C33CB9254}" destId="{D96EF6BA-5E5E-4192-B12F-8658FB27A96C}" srcOrd="0" destOrd="0" presId="urn:microsoft.com/office/officeart/2005/8/layout/orgChart1"/>
    <dgm:cxn modelId="{6A73C781-2D21-4AAA-94F5-D1126E2522E9}" srcId="{75059488-FEE3-41F8-9763-86CFC2271874}" destId="{BF8FF4CA-1BC8-4568-AAB1-B2D833D6361E}" srcOrd="1" destOrd="0" parTransId="{D3E2BCC8-9140-4F75-B373-9BC60C54FA8B}" sibTransId="{064BD51D-B1D5-4F3A-96B6-45473FA8F229}"/>
    <dgm:cxn modelId="{49E6FC06-3309-4BEF-9A69-E6E1245F817A}" type="presOf" srcId="{0803C87E-5743-49D4-BE25-D2E6B586412B}" destId="{B8813626-1ED7-48F1-A891-8C77EB146A6C}" srcOrd="0" destOrd="0" presId="urn:microsoft.com/office/officeart/2005/8/layout/orgChart1"/>
    <dgm:cxn modelId="{E937B8A2-9BB1-48B1-82CE-B16D188A42BF}" type="presOf" srcId="{9615AFD4-979C-438B-850B-B2F1D9EA6E7E}" destId="{7D7D0FC9-5550-4A97-BAF1-056A876E7E14}" srcOrd="1" destOrd="0" presId="urn:microsoft.com/office/officeart/2005/8/layout/orgChart1"/>
    <dgm:cxn modelId="{3259DEDB-F013-4696-9198-8D86402BD223}" srcId="{75059488-FEE3-41F8-9763-86CFC2271874}" destId="{31877183-4779-4028-886A-78ABB0627806}" srcOrd="2" destOrd="0" parTransId="{3781D4AE-4B65-40E5-8A9D-FE94DDB78CCB}" sibTransId="{1892790C-5894-43B4-9D27-BE78EC2DF5FD}"/>
    <dgm:cxn modelId="{EBBB4090-7FBC-45BA-A324-F641352A891A}" srcId="{F2791ECF-3DA0-4A65-9A2A-E67247D4B168}" destId="{FF0AE733-A40F-4E35-B78A-E28E6DCB0763}" srcOrd="0" destOrd="0" parTransId="{99AC32C1-47AB-4F7E-8E80-19B87C9D46C8}" sibTransId="{E1CB3B79-ABFB-41F9-B35F-1E04CC088A1D}"/>
    <dgm:cxn modelId="{D1A0D5D4-AA7D-4104-8C14-A8F5C408D300}" srcId="{0803C87E-5743-49D4-BE25-D2E6B586412B}" destId="{CCB4B731-D08E-4B85-ACF1-07A60CD766E4}" srcOrd="0" destOrd="0" parTransId="{56240474-1A2E-4C32-9962-B6CEACADC46D}" sibTransId="{C0D57D9C-8345-43ED-A812-E9DCC01C8AF6}"/>
    <dgm:cxn modelId="{EA4FA7A3-C7FE-4E3C-8BFD-76666A964030}" type="presOf" srcId="{F2AD2CFA-90AC-447D-BE2A-E321BA82755E}" destId="{FA2BB610-304A-471E-8FEF-226ABB2390B6}" srcOrd="1" destOrd="0" presId="urn:microsoft.com/office/officeart/2005/8/layout/orgChart1"/>
    <dgm:cxn modelId="{90D2C24C-5063-4720-8847-70980580F2E2}" type="presOf" srcId="{9C1691B1-76C3-4334-BD06-8B4D81A97E6A}" destId="{3774172E-4EDF-4938-89EC-8FFBB1D847B3}" srcOrd="1" destOrd="0" presId="urn:microsoft.com/office/officeart/2005/8/layout/orgChart1"/>
    <dgm:cxn modelId="{FF7833F6-CAD7-4479-8A1B-66096352D4F7}" srcId="{F2AD2CFA-90AC-447D-BE2A-E321BA82755E}" destId="{E771EDF7-B927-4F29-81C3-CB327CEAFCB5}" srcOrd="0" destOrd="0" parTransId="{1A198106-3FBF-447C-A4FE-CB30632E9E81}" sibTransId="{B189F6DB-1F5C-4C15-B622-4C66F38A8693}"/>
    <dgm:cxn modelId="{07F6A91F-751D-497D-98CA-F0609B888F42}" type="presOf" srcId="{CCB4B731-D08E-4B85-ACF1-07A60CD766E4}" destId="{2EC0133A-1245-41F5-83A5-AE2E8B739376}" srcOrd="1" destOrd="0" presId="urn:microsoft.com/office/officeart/2005/8/layout/orgChart1"/>
    <dgm:cxn modelId="{17EECAEF-4333-49BC-BE0C-26E0793AE74B}" type="presOf" srcId="{550AD1C2-D139-4BEF-96FF-B3875A855DD6}" destId="{B2B11D49-6FEB-4A43-B198-4E4DC70B6F8B}" srcOrd="0" destOrd="0" presId="urn:microsoft.com/office/officeart/2005/8/layout/orgChart1"/>
    <dgm:cxn modelId="{553BABC0-62F8-4B2A-AEF2-986B97C2B03D}" type="presOf" srcId="{B0E54F96-528D-45E3-A95C-1F2A189B7E54}" destId="{36A17569-7863-4155-85B4-A193AB4BCA7A}" srcOrd="0" destOrd="0" presId="urn:microsoft.com/office/officeart/2005/8/layout/orgChart1"/>
    <dgm:cxn modelId="{0AB0FFE0-BA66-498E-BE87-6ED00875CD72}" type="presOf" srcId="{31877183-4779-4028-886A-78ABB0627806}" destId="{6DE52EA6-BA5D-4B43-88F1-88A49CF72460}" srcOrd="1" destOrd="0" presId="urn:microsoft.com/office/officeart/2005/8/layout/orgChart1"/>
    <dgm:cxn modelId="{A9CE45CD-3F81-40AF-8287-63C83F3996AE}" type="presOf" srcId="{E771EDF7-B927-4F29-81C3-CB327CEAFCB5}" destId="{D694D1E9-4632-41D2-B7FE-5760A4196660}" srcOrd="1" destOrd="0" presId="urn:microsoft.com/office/officeart/2005/8/layout/orgChart1"/>
    <dgm:cxn modelId="{B07A1631-068B-4009-9A72-E0FB088D7C48}" type="presOf" srcId="{E8AE87D8-3470-4F0F-A9FA-FC2D2CD61660}" destId="{F9588A95-378F-48B1-A96C-B0D6978926E5}" srcOrd="0" destOrd="0" presId="urn:microsoft.com/office/officeart/2005/8/layout/orgChart1"/>
    <dgm:cxn modelId="{7AD8D852-C7FB-4D15-8756-CD367581D50F}" type="presOf" srcId="{471FAB29-2F5F-4191-9D74-66177E33B9F7}" destId="{186FE1A4-18DD-42CA-AABF-4B26ED830155}" srcOrd="0" destOrd="0" presId="urn:microsoft.com/office/officeart/2005/8/layout/orgChart1"/>
    <dgm:cxn modelId="{62410585-7710-4FA8-99E0-6B67057DB113}" type="presOf" srcId="{3781D4AE-4B65-40E5-8A9D-FE94DDB78CCB}" destId="{F4C4D6D3-5763-424D-BB30-18374D43F3D0}" srcOrd="0" destOrd="0" presId="urn:microsoft.com/office/officeart/2005/8/layout/orgChart1"/>
    <dgm:cxn modelId="{E45E3B2E-7B86-4010-AEFB-52C40D8E1EEB}" type="presOf" srcId="{857444CB-A6F1-4AED-8444-77EBB053A8DB}" destId="{2CE3667A-A693-4E36-BAE0-ECBC548F4834}" srcOrd="0" destOrd="0" presId="urn:microsoft.com/office/officeart/2005/8/layout/orgChart1"/>
    <dgm:cxn modelId="{24C03E93-774A-4BAE-8632-E15EC6BF131E}" type="presOf" srcId="{1FA5D3B3-340E-4961-8AC6-B0C77482A0FA}" destId="{5840FA2E-0346-4449-91D8-ADF8445AE741}" srcOrd="1" destOrd="0" presId="urn:microsoft.com/office/officeart/2005/8/layout/orgChart1"/>
    <dgm:cxn modelId="{786B2D3D-7998-4FE1-AB74-185E34346839}" srcId="{75059488-FEE3-41F8-9763-86CFC2271874}" destId="{0C96C663-57A9-4C1A-A098-C8DF53B35AAC}" srcOrd="3" destOrd="0" parTransId="{550AD1C2-D139-4BEF-96FF-B3875A855DD6}" sibTransId="{3B8ADE59-AB2C-4CA3-A383-EDB464D8572E}"/>
    <dgm:cxn modelId="{F787C1E5-DC3D-4B4A-87FE-C81F1F94D3C8}" type="presOf" srcId="{BF8FF4CA-1BC8-4568-AAB1-B2D833D6361E}" destId="{4CD97355-5C7B-4292-BDD8-C46A62B2D370}" srcOrd="0" destOrd="0" presId="urn:microsoft.com/office/officeart/2005/8/layout/orgChart1"/>
    <dgm:cxn modelId="{AA325C6F-20F7-4584-B308-BD4AD25F3E70}" type="presOf" srcId="{FF0AE733-A40F-4E35-B78A-E28E6DCB0763}" destId="{6C43D4B7-56B4-481B-B3E8-CDC0DF1B9135}" srcOrd="0" destOrd="0" presId="urn:microsoft.com/office/officeart/2005/8/layout/orgChart1"/>
    <dgm:cxn modelId="{6D4A07A8-168E-4BD1-A138-B5C7CC638CF9}" srcId="{6989DD60-DFA3-48DC-8DB8-43451682A545}" destId="{11D3A9B1-7192-41F7-84A4-DBF9BFFE7A78}" srcOrd="1" destOrd="0" parTransId="{0BF76FE0-3384-44DA-BE37-8B6E3D1E1799}" sibTransId="{946E4FA4-034D-46F6-B0FB-136634BFFFC0}"/>
    <dgm:cxn modelId="{11EC6949-023D-485C-978E-94EC2262A95C}" srcId="{65737C8F-F89C-48BE-9CF1-B6AE09A30B6F}" destId="{F2791ECF-3DA0-4A65-9A2A-E67247D4B168}" srcOrd="0" destOrd="0" parTransId="{00106E5E-8140-4F6D-BBB5-8ABC2146B6E9}" sibTransId="{8582D028-E6A1-4581-8699-997C246A3F48}"/>
    <dgm:cxn modelId="{453EE5B6-3CA8-4924-B70E-CA4E37B5B2DC}" type="presOf" srcId="{0803C87E-5743-49D4-BE25-D2E6B586412B}" destId="{EAB8665A-B4A5-4AA3-9F34-DDC3652B6794}" srcOrd="1" destOrd="0" presId="urn:microsoft.com/office/officeart/2005/8/layout/orgChart1"/>
    <dgm:cxn modelId="{4CCF8727-4EA2-4CE4-81A4-723E1848BD9F}" srcId="{9C1691B1-76C3-4334-BD06-8B4D81A97E6A}" destId="{F0783858-E769-420D-9583-6B324229E72D}" srcOrd="1" destOrd="0" parTransId="{7D86F090-EC9B-444A-B0EB-D6998E7BEF58}" sibTransId="{16A02C24-B18D-457B-BBC6-D985B066ACD5}"/>
    <dgm:cxn modelId="{C777D6C3-9629-4734-AFE7-80EC7B3FDDE7}" srcId="{75059488-FEE3-41F8-9763-86CFC2271874}" destId="{1FA5D3B3-340E-4961-8AC6-B0C77482A0FA}" srcOrd="0" destOrd="0" parTransId="{2BF2C2DA-13BD-4FAA-9189-6EAD8081EF33}" sibTransId="{8ACE6B71-9317-445C-8F92-B9CECB47406A}"/>
    <dgm:cxn modelId="{2195E908-3DDC-489A-A841-9F5F30055420}" srcId="{0803C87E-5743-49D4-BE25-D2E6B586412B}" destId="{9C1691B1-76C3-4334-BD06-8B4D81A97E6A}" srcOrd="2" destOrd="0" parTransId="{471FAB29-2F5F-4191-9D74-66177E33B9F7}" sibTransId="{484B455C-4511-4FB8-91B7-B313A516F43F}"/>
    <dgm:cxn modelId="{D89E46F6-DA2D-423D-9463-1B596B901EFA}" type="presOf" srcId="{9C1691B1-76C3-4334-BD06-8B4D81A97E6A}" destId="{BF8DE061-CFD0-4CA7-8A3B-161406FF3364}" srcOrd="0" destOrd="0" presId="urn:microsoft.com/office/officeart/2005/8/layout/orgChart1"/>
    <dgm:cxn modelId="{ABD32302-243C-4975-AB2F-049D916253B1}" type="presOf" srcId="{9E2D8EF0-72D5-4410-9000-5256DC8FC418}" destId="{4E50D987-013F-462A-A86D-2E3C05AE9FF4}" srcOrd="1" destOrd="0" presId="urn:microsoft.com/office/officeart/2005/8/layout/orgChart1"/>
    <dgm:cxn modelId="{3D8B4E94-1E1F-46CD-A358-3C7D1A3DDF68}" type="presOf" srcId="{9C9C9BE2-61F4-457A-931F-2E77C119EAE2}" destId="{D6C4BFEA-6470-4E09-B948-F371B2F991F0}" srcOrd="0" destOrd="0" presId="urn:microsoft.com/office/officeart/2005/8/layout/orgChart1"/>
    <dgm:cxn modelId="{9127CC0C-A15F-4827-9B31-74CF37DED78A}" srcId="{0803C87E-5743-49D4-BE25-D2E6B586412B}" destId="{A8B8843C-249D-40FF-B922-5E578E4E42FE}" srcOrd="5" destOrd="0" parTransId="{52E4326C-CB16-431D-A628-B3F56AD55B45}" sibTransId="{0B77FC9C-C078-48DD-BEE9-62E8D36702C9}"/>
    <dgm:cxn modelId="{7DCC0B5C-A240-447B-9287-C41D4E25447D}" type="presOf" srcId="{1CADC57C-9150-49BF-A8E6-C8AC75E32737}" destId="{3750F342-2071-4FB4-B0E7-975B1B390172}" srcOrd="0" destOrd="0" presId="urn:microsoft.com/office/officeart/2005/8/layout/orgChart1"/>
    <dgm:cxn modelId="{3DB6CC27-4B60-4FAF-97A3-CFAB99CC5AAA}" type="presOf" srcId="{F2791ECF-3DA0-4A65-9A2A-E67247D4B168}" destId="{64666679-02CE-422A-A451-18EF6969BA8D}" srcOrd="1" destOrd="0" presId="urn:microsoft.com/office/officeart/2005/8/layout/orgChart1"/>
    <dgm:cxn modelId="{F0440BCE-ED53-44B8-93E5-6DBE79A6FAB3}" type="presOf" srcId="{280089DF-E6ED-42FD-ACF8-08CE654A88AF}" destId="{BEE7383D-99A5-4934-8BBD-F593C5B6D872}" srcOrd="0" destOrd="0" presId="urn:microsoft.com/office/officeart/2005/8/layout/orgChart1"/>
    <dgm:cxn modelId="{09EEBEF5-052A-4574-AE23-EFC282FE8DA0}" srcId="{F2AD2CFA-90AC-447D-BE2A-E321BA82755E}" destId="{1CADC57C-9150-49BF-A8E6-C8AC75E32737}" srcOrd="1" destOrd="0" parTransId="{EA8A1452-9E68-4770-ACB7-CCD5A790F3CE}" sibTransId="{B4973A90-3CD8-4683-ACB9-3709668802FE}"/>
    <dgm:cxn modelId="{EF477D20-8736-4F4F-BFDD-666D33CC6A05}" type="presOf" srcId="{5E439DB8-F11D-4588-82A6-FA1A19AC9567}" destId="{92A7E19F-3A45-402F-BBEE-48E018056BD7}" srcOrd="0" destOrd="0" presId="urn:microsoft.com/office/officeart/2005/8/layout/orgChart1"/>
    <dgm:cxn modelId="{7EC6E58E-FB3C-4648-BC10-4B3AA62B82F6}" type="presOf" srcId="{9E2D8EF0-72D5-4410-9000-5256DC8FC418}" destId="{2D5B62B4-062B-45C6-B62C-927255FE60F4}" srcOrd="0" destOrd="0" presId="urn:microsoft.com/office/officeart/2005/8/layout/orgChart1"/>
    <dgm:cxn modelId="{BC3DEBC8-ACA5-4ABA-9DA2-C5E8FF2F4E22}" type="presOf" srcId="{1A198106-3FBF-447C-A4FE-CB30632E9E81}" destId="{14C232FA-21BF-4457-8404-6EE045DB9A1C}" srcOrd="0" destOrd="0" presId="urn:microsoft.com/office/officeart/2005/8/layout/orgChart1"/>
    <dgm:cxn modelId="{44C7FBB2-37F3-48B9-84DB-635A56E8F5BF}" type="presOf" srcId="{65737C8F-F89C-48BE-9CF1-B6AE09A30B6F}" destId="{E3F0D2C5-7543-46E8-8DD9-1C7A6FBB647E}" srcOrd="0" destOrd="0" presId="urn:microsoft.com/office/officeart/2005/8/layout/orgChart1"/>
    <dgm:cxn modelId="{3979CDFC-84FD-4CE1-B6B3-35E971EF0995}" type="presOf" srcId="{9C9C9BE2-61F4-457A-931F-2E77C119EAE2}" destId="{16B5C5C9-99FA-4828-9415-F51171FB99B7}" srcOrd="1" destOrd="0" presId="urn:microsoft.com/office/officeart/2005/8/layout/orgChart1"/>
    <dgm:cxn modelId="{A3E07FA7-86A3-467E-B95A-89AB2EA5087A}" type="presOf" srcId="{1FA5D3B3-340E-4961-8AC6-B0C77482A0FA}" destId="{B7CC987F-2FBE-4AFC-83DF-1EFE8E4D9FAA}" srcOrd="0" destOrd="0" presId="urn:microsoft.com/office/officeart/2005/8/layout/orgChart1"/>
    <dgm:cxn modelId="{C081682C-2923-4727-AD16-2A4C2E074795}" type="presOf" srcId="{5A2480FD-D886-4730-8590-07B057E12B62}" destId="{B24267A2-90F3-483D-A9A2-7EBE277B1F1C}" srcOrd="0" destOrd="0" presId="urn:microsoft.com/office/officeart/2005/8/layout/orgChart1"/>
    <dgm:cxn modelId="{76D42C8F-9CAE-49AE-8F65-B4F03C0B39BC}" type="presOf" srcId="{CCB4B731-D08E-4B85-ACF1-07A60CD766E4}" destId="{3A2EE84D-FD42-4A80-AC6F-CD85637E4170}" srcOrd="0" destOrd="0" presId="urn:microsoft.com/office/officeart/2005/8/layout/orgChart1"/>
    <dgm:cxn modelId="{A19A2930-4305-4369-A0D1-8D8E10470F9B}" srcId="{FF0AE733-A40F-4E35-B78A-E28E6DCB0763}" destId="{0803C87E-5743-49D4-BE25-D2E6B586412B}" srcOrd="0" destOrd="0" parTransId="{4C039C42-FE6D-4684-90F1-85EB1FA16A61}" sibTransId="{08ABC8A3-C979-4D21-BFD7-08E586DA513C}"/>
    <dgm:cxn modelId="{4FAA8F67-B825-4C31-BC16-8DE4E5DA3AF6}" type="presOf" srcId="{E771EDF7-B927-4F29-81C3-CB327CEAFCB5}" destId="{63FE6AE5-F461-4F8E-A1C8-84950052CC50}" srcOrd="0" destOrd="0" presId="urn:microsoft.com/office/officeart/2005/8/layout/orgChart1"/>
    <dgm:cxn modelId="{F245298D-E33B-49CD-BC13-8C1C6CF8D555}" type="presOf" srcId="{F2791ECF-3DA0-4A65-9A2A-E67247D4B168}" destId="{A93C842D-7031-407A-99B0-5C8B154F8959}" srcOrd="0" destOrd="0" presId="urn:microsoft.com/office/officeart/2005/8/layout/orgChart1"/>
    <dgm:cxn modelId="{6742DA12-7A4A-4E18-ACDA-859325B86ACD}" srcId="{0803C87E-5743-49D4-BE25-D2E6B586412B}" destId="{6989DD60-DFA3-48DC-8DB8-43451682A545}" srcOrd="4" destOrd="0" parTransId="{5A2480FD-D886-4730-8590-07B057E12B62}" sibTransId="{BA79FF3F-CA6A-4F17-B32D-574E30D61985}"/>
    <dgm:cxn modelId="{E16745AF-7E58-4C8F-BE1C-29E06C7E763A}" type="presOf" srcId="{F0783858-E769-420D-9583-6B324229E72D}" destId="{3E189BEB-2BE1-448D-AD11-35ECD003AB39}" srcOrd="0" destOrd="0" presId="urn:microsoft.com/office/officeart/2005/8/layout/orgChart1"/>
    <dgm:cxn modelId="{18B525E3-8488-425C-A72B-60B813F2C4D7}" type="presOf" srcId="{280089DF-E6ED-42FD-ACF8-08CE654A88AF}" destId="{019FE066-7FFC-48BA-A0AF-A9D6CB06BE6D}" srcOrd="1" destOrd="0" presId="urn:microsoft.com/office/officeart/2005/8/layout/orgChart1"/>
    <dgm:cxn modelId="{BB479D60-A6A4-4710-ADE4-D2B0836F2565}" type="presParOf" srcId="{E3F0D2C5-7543-46E8-8DD9-1C7A6FBB647E}" destId="{08725D95-F533-4DAA-ACCE-06F75D341A39}" srcOrd="0" destOrd="0" presId="urn:microsoft.com/office/officeart/2005/8/layout/orgChart1"/>
    <dgm:cxn modelId="{23560444-CEAB-4A41-AD71-5A387A45B9ED}" type="presParOf" srcId="{08725D95-F533-4DAA-ACCE-06F75D341A39}" destId="{649C03B5-4143-4F8E-9F9A-0D42FEE4490D}" srcOrd="0" destOrd="0" presId="urn:microsoft.com/office/officeart/2005/8/layout/orgChart1"/>
    <dgm:cxn modelId="{26E147CA-CFF9-45C7-89BB-9D4ECF9CA954}" type="presParOf" srcId="{649C03B5-4143-4F8E-9F9A-0D42FEE4490D}" destId="{A93C842D-7031-407A-99B0-5C8B154F8959}" srcOrd="0" destOrd="0" presId="urn:microsoft.com/office/officeart/2005/8/layout/orgChart1"/>
    <dgm:cxn modelId="{62C60346-B5DA-485C-AAC4-B9EA693784F1}" type="presParOf" srcId="{649C03B5-4143-4F8E-9F9A-0D42FEE4490D}" destId="{64666679-02CE-422A-A451-18EF6969BA8D}" srcOrd="1" destOrd="0" presId="urn:microsoft.com/office/officeart/2005/8/layout/orgChart1"/>
    <dgm:cxn modelId="{01815333-EA56-4A36-A2E3-BB66015EFD24}" type="presParOf" srcId="{08725D95-F533-4DAA-ACCE-06F75D341A39}" destId="{1105944E-BD6E-4F38-A85B-B3ED16714B9F}" srcOrd="1" destOrd="0" presId="urn:microsoft.com/office/officeart/2005/8/layout/orgChart1"/>
    <dgm:cxn modelId="{5D55D4AC-482B-45D0-9B0D-CA996E460933}" type="presParOf" srcId="{1105944E-BD6E-4F38-A85B-B3ED16714B9F}" destId="{62717817-050C-47BB-B033-F04B5363482B}" srcOrd="0" destOrd="0" presId="urn:microsoft.com/office/officeart/2005/8/layout/orgChart1"/>
    <dgm:cxn modelId="{B9FA70C0-9613-4AB9-86B6-3AC12D65ED77}" type="presParOf" srcId="{1105944E-BD6E-4F38-A85B-B3ED16714B9F}" destId="{ADFD257B-51AA-4E62-A160-CED3C525F8D5}" srcOrd="1" destOrd="0" presId="urn:microsoft.com/office/officeart/2005/8/layout/orgChart1"/>
    <dgm:cxn modelId="{F2B09173-ED13-4715-BB9B-8C1CA089B8B0}" type="presParOf" srcId="{ADFD257B-51AA-4E62-A160-CED3C525F8D5}" destId="{DE2BE130-6E47-4A49-865A-53171B3B5A57}" srcOrd="0" destOrd="0" presId="urn:microsoft.com/office/officeart/2005/8/layout/orgChart1"/>
    <dgm:cxn modelId="{E6DB83B4-0641-4C0A-8ED9-39EECAABA179}" type="presParOf" srcId="{DE2BE130-6E47-4A49-865A-53171B3B5A57}" destId="{6C43D4B7-56B4-481B-B3E8-CDC0DF1B9135}" srcOrd="0" destOrd="0" presId="urn:microsoft.com/office/officeart/2005/8/layout/orgChart1"/>
    <dgm:cxn modelId="{F9891478-79C5-499C-AC37-5B6F800B5EE9}" type="presParOf" srcId="{DE2BE130-6E47-4A49-865A-53171B3B5A57}" destId="{659F9A33-7B8D-4DC7-9EF9-83125062B6BB}" srcOrd="1" destOrd="0" presId="urn:microsoft.com/office/officeart/2005/8/layout/orgChart1"/>
    <dgm:cxn modelId="{F573A0FD-6A94-4E10-8291-81E2435439F3}" type="presParOf" srcId="{ADFD257B-51AA-4E62-A160-CED3C525F8D5}" destId="{8974DF92-A715-4723-BE30-75669CDDFF95}" srcOrd="1" destOrd="0" presId="urn:microsoft.com/office/officeart/2005/8/layout/orgChart1"/>
    <dgm:cxn modelId="{22FC00F0-340C-498C-871A-68D280E976FA}" type="presParOf" srcId="{8974DF92-A715-4723-BE30-75669CDDFF95}" destId="{3ADAF6CB-1801-4195-8345-616996078C7A}" srcOrd="0" destOrd="0" presId="urn:microsoft.com/office/officeart/2005/8/layout/orgChart1"/>
    <dgm:cxn modelId="{41742881-5E0E-42DF-A962-673896BFEDBD}" type="presParOf" srcId="{8974DF92-A715-4723-BE30-75669CDDFF95}" destId="{8194376D-DA0C-417A-9E64-22779FB45677}" srcOrd="1" destOrd="0" presId="urn:microsoft.com/office/officeart/2005/8/layout/orgChart1"/>
    <dgm:cxn modelId="{EC9A52C6-3685-4BAC-AF03-26177F8F29D7}" type="presParOf" srcId="{8194376D-DA0C-417A-9E64-22779FB45677}" destId="{5DE5EBC7-03D1-4EFD-B3AA-95ED4F56644D}" srcOrd="0" destOrd="0" presId="urn:microsoft.com/office/officeart/2005/8/layout/orgChart1"/>
    <dgm:cxn modelId="{775E8F27-C3B9-4F6B-BFD4-D9541A2F7F17}" type="presParOf" srcId="{5DE5EBC7-03D1-4EFD-B3AA-95ED4F56644D}" destId="{B8813626-1ED7-48F1-A891-8C77EB146A6C}" srcOrd="0" destOrd="0" presId="urn:microsoft.com/office/officeart/2005/8/layout/orgChart1"/>
    <dgm:cxn modelId="{C6E63485-C3CD-4013-85CD-53D7BBD49F51}" type="presParOf" srcId="{5DE5EBC7-03D1-4EFD-B3AA-95ED4F56644D}" destId="{EAB8665A-B4A5-4AA3-9F34-DDC3652B6794}" srcOrd="1" destOrd="0" presId="urn:microsoft.com/office/officeart/2005/8/layout/orgChart1"/>
    <dgm:cxn modelId="{D8E9EC50-E3E6-4606-8AA1-70D91536EBF0}" type="presParOf" srcId="{8194376D-DA0C-417A-9E64-22779FB45677}" destId="{1EB1D04F-A55C-430C-AC24-DACE93D48F8A}" srcOrd="1" destOrd="0" presId="urn:microsoft.com/office/officeart/2005/8/layout/orgChart1"/>
    <dgm:cxn modelId="{3048D75B-4A5B-4E96-A85D-9135477B102F}" type="presParOf" srcId="{1EB1D04F-A55C-430C-AC24-DACE93D48F8A}" destId="{9FF8A6C7-2808-48D9-8578-1CBA49B985BB}" srcOrd="0" destOrd="0" presId="urn:microsoft.com/office/officeart/2005/8/layout/orgChart1"/>
    <dgm:cxn modelId="{0D699E5E-4737-4428-AFE1-3D28C2B51202}" type="presParOf" srcId="{1EB1D04F-A55C-430C-AC24-DACE93D48F8A}" destId="{07B1037A-57A1-4CDF-B8DB-9FD025133F17}" srcOrd="1" destOrd="0" presId="urn:microsoft.com/office/officeart/2005/8/layout/orgChart1"/>
    <dgm:cxn modelId="{838E8B73-7775-4A01-948B-8805E9EA1AA5}" type="presParOf" srcId="{07B1037A-57A1-4CDF-B8DB-9FD025133F17}" destId="{6C5A492D-066F-4FB6-A743-0717EAE79A9D}" srcOrd="0" destOrd="0" presId="urn:microsoft.com/office/officeart/2005/8/layout/orgChart1"/>
    <dgm:cxn modelId="{7D42DCAD-D771-4981-9AEC-74BF780437D3}" type="presParOf" srcId="{6C5A492D-066F-4FB6-A743-0717EAE79A9D}" destId="{3A2EE84D-FD42-4A80-AC6F-CD85637E4170}" srcOrd="0" destOrd="0" presId="urn:microsoft.com/office/officeart/2005/8/layout/orgChart1"/>
    <dgm:cxn modelId="{4B7A8EF9-D150-4DA9-9222-ED9BE20D5F4E}" type="presParOf" srcId="{6C5A492D-066F-4FB6-A743-0717EAE79A9D}" destId="{2EC0133A-1245-41F5-83A5-AE2E8B739376}" srcOrd="1" destOrd="0" presId="urn:microsoft.com/office/officeart/2005/8/layout/orgChart1"/>
    <dgm:cxn modelId="{5F182141-E5F6-4B55-835E-A2117D8D46DA}" type="presParOf" srcId="{07B1037A-57A1-4CDF-B8DB-9FD025133F17}" destId="{789652B0-E618-472D-9D3E-13639593171B}" srcOrd="1" destOrd="0" presId="urn:microsoft.com/office/officeart/2005/8/layout/orgChart1"/>
    <dgm:cxn modelId="{BA1E238C-CE57-4C87-846F-EE89599F3FDA}" type="presParOf" srcId="{789652B0-E618-472D-9D3E-13639593171B}" destId="{5EB58646-A6F3-40F0-8650-A1522723E02F}" srcOrd="0" destOrd="0" presId="urn:microsoft.com/office/officeart/2005/8/layout/orgChart1"/>
    <dgm:cxn modelId="{B0770CA5-D315-44F4-B7B3-95AB04192075}" type="presParOf" srcId="{789652B0-E618-472D-9D3E-13639593171B}" destId="{E8B98658-A3FA-4DC6-BDB7-4161714B02DE}" srcOrd="1" destOrd="0" presId="urn:microsoft.com/office/officeart/2005/8/layout/orgChart1"/>
    <dgm:cxn modelId="{7518486B-587A-4B04-933D-EAF55D437A71}" type="presParOf" srcId="{E8B98658-A3FA-4DC6-BDB7-4161714B02DE}" destId="{8CD08E54-AE4C-4B1E-AF49-BA05F06E081B}" srcOrd="0" destOrd="0" presId="urn:microsoft.com/office/officeart/2005/8/layout/orgChart1"/>
    <dgm:cxn modelId="{45CEC605-7BCF-455F-8838-A462D0096B44}" type="presParOf" srcId="{8CD08E54-AE4C-4B1E-AF49-BA05F06E081B}" destId="{2D5B62B4-062B-45C6-B62C-927255FE60F4}" srcOrd="0" destOrd="0" presId="urn:microsoft.com/office/officeart/2005/8/layout/orgChart1"/>
    <dgm:cxn modelId="{BD5270E5-BD72-4E36-BCC4-A2F6DFDBAACE}" type="presParOf" srcId="{8CD08E54-AE4C-4B1E-AF49-BA05F06E081B}" destId="{4E50D987-013F-462A-A86D-2E3C05AE9FF4}" srcOrd="1" destOrd="0" presId="urn:microsoft.com/office/officeart/2005/8/layout/orgChart1"/>
    <dgm:cxn modelId="{805B83FE-1FB8-4968-8DD7-A5F4C82F8B52}" type="presParOf" srcId="{E8B98658-A3FA-4DC6-BDB7-4161714B02DE}" destId="{62AB83A4-0242-493D-BBB8-485A926961EF}" srcOrd="1" destOrd="0" presId="urn:microsoft.com/office/officeart/2005/8/layout/orgChart1"/>
    <dgm:cxn modelId="{5F58B4AE-84B3-465A-A5D9-BCFBA71741A2}" type="presParOf" srcId="{E8B98658-A3FA-4DC6-BDB7-4161714B02DE}" destId="{6A470732-F7C0-46F7-B30B-4B59B24DE795}" srcOrd="2" destOrd="0" presId="urn:microsoft.com/office/officeart/2005/8/layout/orgChart1"/>
    <dgm:cxn modelId="{D878899B-35CC-4159-90F7-21BE546DDB0A}" type="presParOf" srcId="{07B1037A-57A1-4CDF-B8DB-9FD025133F17}" destId="{7D231502-499C-47A5-A51A-8B8F0640A8A2}" srcOrd="2" destOrd="0" presId="urn:microsoft.com/office/officeart/2005/8/layout/orgChart1"/>
    <dgm:cxn modelId="{F100C63A-3EC4-4AF3-BBAC-57866708F3CF}" type="presParOf" srcId="{1EB1D04F-A55C-430C-AC24-DACE93D48F8A}" destId="{2CE3667A-A693-4E36-BAE0-ECBC548F4834}" srcOrd="2" destOrd="0" presId="urn:microsoft.com/office/officeart/2005/8/layout/orgChart1"/>
    <dgm:cxn modelId="{6160D117-24FE-41A4-BF26-6A93DED2B5DA}" type="presParOf" srcId="{1EB1D04F-A55C-430C-AC24-DACE93D48F8A}" destId="{32E82B6D-24F6-4677-997E-CB7ED2AF88CE}" srcOrd="3" destOrd="0" presId="urn:microsoft.com/office/officeart/2005/8/layout/orgChart1"/>
    <dgm:cxn modelId="{8516581F-FF4F-409F-9981-172F9D87F754}" type="presParOf" srcId="{32E82B6D-24F6-4677-997E-CB7ED2AF88CE}" destId="{8882EC6B-0036-4F6E-A346-E46BCAAE07BB}" srcOrd="0" destOrd="0" presId="urn:microsoft.com/office/officeart/2005/8/layout/orgChart1"/>
    <dgm:cxn modelId="{19084F5E-903A-45C4-A2A6-152A7232F0F7}" type="presParOf" srcId="{8882EC6B-0036-4F6E-A346-E46BCAAE07BB}" destId="{B98369F0-7A77-44F2-962B-B1E6521A5D24}" srcOrd="0" destOrd="0" presId="urn:microsoft.com/office/officeart/2005/8/layout/orgChart1"/>
    <dgm:cxn modelId="{9F1BA498-4D10-4014-95E7-78393897CEB1}" type="presParOf" srcId="{8882EC6B-0036-4F6E-A346-E46BCAAE07BB}" destId="{DC3E7C4A-B837-423F-8DAB-A47B030A51BC}" srcOrd="1" destOrd="0" presId="urn:microsoft.com/office/officeart/2005/8/layout/orgChart1"/>
    <dgm:cxn modelId="{AA8C07B6-45FB-4F89-A0C0-BB31B8A05A47}" type="presParOf" srcId="{32E82B6D-24F6-4677-997E-CB7ED2AF88CE}" destId="{219E9760-5848-4422-B241-0FF5DCAA6D4D}" srcOrd="1" destOrd="0" presId="urn:microsoft.com/office/officeart/2005/8/layout/orgChart1"/>
    <dgm:cxn modelId="{A6693D02-FA92-493B-BF2E-458DC2F7253F}" type="presParOf" srcId="{219E9760-5848-4422-B241-0FF5DCAA6D4D}" destId="{293C9116-9DA5-49AB-9E4C-458B03174B8D}" srcOrd="0" destOrd="0" presId="urn:microsoft.com/office/officeart/2005/8/layout/orgChart1"/>
    <dgm:cxn modelId="{826FAF30-E517-4DB6-BFBB-18B961F08154}" type="presParOf" srcId="{219E9760-5848-4422-B241-0FF5DCAA6D4D}" destId="{079504AD-12A2-4B12-9E59-3F8CF7A92540}" srcOrd="1" destOrd="0" presId="urn:microsoft.com/office/officeart/2005/8/layout/orgChart1"/>
    <dgm:cxn modelId="{AC186AE3-2744-4246-B207-A6E4AD4B1B2F}" type="presParOf" srcId="{079504AD-12A2-4B12-9E59-3F8CF7A92540}" destId="{9CC9303E-11C5-45B9-BC42-AD3B6D8C9D1C}" srcOrd="0" destOrd="0" presId="urn:microsoft.com/office/officeart/2005/8/layout/orgChart1"/>
    <dgm:cxn modelId="{CC2648F9-1F7D-4B75-9753-FDEBD8FB11C2}" type="presParOf" srcId="{9CC9303E-11C5-45B9-BC42-AD3B6D8C9D1C}" destId="{B7CC987F-2FBE-4AFC-83DF-1EFE8E4D9FAA}" srcOrd="0" destOrd="0" presId="urn:microsoft.com/office/officeart/2005/8/layout/orgChart1"/>
    <dgm:cxn modelId="{431294A6-1388-4170-939B-C160BF0E016F}" type="presParOf" srcId="{9CC9303E-11C5-45B9-BC42-AD3B6D8C9D1C}" destId="{5840FA2E-0346-4449-91D8-ADF8445AE741}" srcOrd="1" destOrd="0" presId="urn:microsoft.com/office/officeart/2005/8/layout/orgChart1"/>
    <dgm:cxn modelId="{7F97AECF-83BC-43E9-A884-01E47D36B113}" type="presParOf" srcId="{079504AD-12A2-4B12-9E59-3F8CF7A92540}" destId="{7D86DF30-EFDF-42C0-B2ED-9CC959BD9E05}" srcOrd="1" destOrd="0" presId="urn:microsoft.com/office/officeart/2005/8/layout/orgChart1"/>
    <dgm:cxn modelId="{1AEFB2B5-40F4-4052-9F0D-9540DE956905}" type="presParOf" srcId="{079504AD-12A2-4B12-9E59-3F8CF7A92540}" destId="{0BFF5746-DCF9-4A42-84B8-864E909CD018}" srcOrd="2" destOrd="0" presId="urn:microsoft.com/office/officeart/2005/8/layout/orgChart1"/>
    <dgm:cxn modelId="{70D0FF4D-9DF9-4437-B41E-1243F79A4B45}" type="presParOf" srcId="{219E9760-5848-4422-B241-0FF5DCAA6D4D}" destId="{6BD1824A-4F62-4329-ACB6-790EDD28DCCA}" srcOrd="2" destOrd="0" presId="urn:microsoft.com/office/officeart/2005/8/layout/orgChart1"/>
    <dgm:cxn modelId="{E0A093C9-AAF9-4FED-80AF-95231F801996}" type="presParOf" srcId="{219E9760-5848-4422-B241-0FF5DCAA6D4D}" destId="{83396168-9900-4363-9383-6CE3C2AC538E}" srcOrd="3" destOrd="0" presId="urn:microsoft.com/office/officeart/2005/8/layout/orgChart1"/>
    <dgm:cxn modelId="{D4E7774F-5097-4FC0-BF39-F2C3F6582147}" type="presParOf" srcId="{83396168-9900-4363-9383-6CE3C2AC538E}" destId="{1102D9ED-AC8E-4FF8-A835-E13E4969B7DF}" srcOrd="0" destOrd="0" presId="urn:microsoft.com/office/officeart/2005/8/layout/orgChart1"/>
    <dgm:cxn modelId="{27B17516-8623-40D7-8D93-72CCBAB665B1}" type="presParOf" srcId="{1102D9ED-AC8E-4FF8-A835-E13E4969B7DF}" destId="{4CD97355-5C7B-4292-BDD8-C46A62B2D370}" srcOrd="0" destOrd="0" presId="urn:microsoft.com/office/officeart/2005/8/layout/orgChart1"/>
    <dgm:cxn modelId="{0147BD36-797F-4CE6-B49E-1EC36E530754}" type="presParOf" srcId="{1102D9ED-AC8E-4FF8-A835-E13E4969B7DF}" destId="{F6E3C826-B100-48EA-BA02-BB2DD0D8B3C2}" srcOrd="1" destOrd="0" presId="urn:microsoft.com/office/officeart/2005/8/layout/orgChart1"/>
    <dgm:cxn modelId="{DBA7E8A2-7C21-47D2-81F9-20EC7755BF34}" type="presParOf" srcId="{83396168-9900-4363-9383-6CE3C2AC538E}" destId="{FECB6BD1-9F46-4D17-9FA3-965DF4A3415F}" srcOrd="1" destOrd="0" presId="urn:microsoft.com/office/officeart/2005/8/layout/orgChart1"/>
    <dgm:cxn modelId="{8504C763-6B77-492E-AEF7-0DF3FC0B2CE1}" type="presParOf" srcId="{83396168-9900-4363-9383-6CE3C2AC538E}" destId="{85497E13-D5D0-4D35-A403-85EB29B5F30C}" srcOrd="2" destOrd="0" presId="urn:microsoft.com/office/officeart/2005/8/layout/orgChart1"/>
    <dgm:cxn modelId="{DB01387D-09EE-4611-8C6E-EC0549BE4C4B}" type="presParOf" srcId="{219E9760-5848-4422-B241-0FF5DCAA6D4D}" destId="{F4C4D6D3-5763-424D-BB30-18374D43F3D0}" srcOrd="4" destOrd="0" presId="urn:microsoft.com/office/officeart/2005/8/layout/orgChart1"/>
    <dgm:cxn modelId="{2CF9DBBC-75A4-4E19-9157-E9AAA04F576E}" type="presParOf" srcId="{219E9760-5848-4422-B241-0FF5DCAA6D4D}" destId="{95D67B56-8B3B-4804-A95F-2781B635F3D4}" srcOrd="5" destOrd="0" presId="urn:microsoft.com/office/officeart/2005/8/layout/orgChart1"/>
    <dgm:cxn modelId="{DBACA575-1653-4A47-AD1C-6305FE83AAB0}" type="presParOf" srcId="{95D67B56-8B3B-4804-A95F-2781B635F3D4}" destId="{8F8649AF-8051-46F6-9467-886E08E19900}" srcOrd="0" destOrd="0" presId="urn:microsoft.com/office/officeart/2005/8/layout/orgChart1"/>
    <dgm:cxn modelId="{ABB1DCB6-227B-49A1-A615-6072868E91A9}" type="presParOf" srcId="{8F8649AF-8051-46F6-9467-886E08E19900}" destId="{03ED50A2-913E-4C87-96AC-764778F3AD38}" srcOrd="0" destOrd="0" presId="urn:microsoft.com/office/officeart/2005/8/layout/orgChart1"/>
    <dgm:cxn modelId="{57D6F7B5-F1D7-4CA5-9037-329D58FD5A02}" type="presParOf" srcId="{8F8649AF-8051-46F6-9467-886E08E19900}" destId="{6DE52EA6-BA5D-4B43-88F1-88A49CF72460}" srcOrd="1" destOrd="0" presId="urn:microsoft.com/office/officeart/2005/8/layout/orgChart1"/>
    <dgm:cxn modelId="{30E3A821-6208-454A-BD18-06120BE72C8F}" type="presParOf" srcId="{95D67B56-8B3B-4804-A95F-2781B635F3D4}" destId="{30C97F68-0079-4749-A168-A7E2C0E9157E}" srcOrd="1" destOrd="0" presId="urn:microsoft.com/office/officeart/2005/8/layout/orgChart1"/>
    <dgm:cxn modelId="{C19D0EBB-840C-4C57-8582-6C8ECCDEB4FD}" type="presParOf" srcId="{95D67B56-8B3B-4804-A95F-2781B635F3D4}" destId="{EA33025B-6D72-459A-943C-0C88DE8B8C90}" srcOrd="2" destOrd="0" presId="urn:microsoft.com/office/officeart/2005/8/layout/orgChart1"/>
    <dgm:cxn modelId="{42D005FF-0F88-4400-9229-2DB416C8849F}" type="presParOf" srcId="{219E9760-5848-4422-B241-0FF5DCAA6D4D}" destId="{B2B11D49-6FEB-4A43-B198-4E4DC70B6F8B}" srcOrd="6" destOrd="0" presId="urn:microsoft.com/office/officeart/2005/8/layout/orgChart1"/>
    <dgm:cxn modelId="{32AC52D7-6A0E-4949-BE1F-D1134BAB6C2E}" type="presParOf" srcId="{219E9760-5848-4422-B241-0FF5DCAA6D4D}" destId="{B2EB60B5-3D44-428A-A6FE-735BB189FF3D}" srcOrd="7" destOrd="0" presId="urn:microsoft.com/office/officeart/2005/8/layout/orgChart1"/>
    <dgm:cxn modelId="{0B691CDE-2937-480B-82F6-0790A45AF626}" type="presParOf" srcId="{B2EB60B5-3D44-428A-A6FE-735BB189FF3D}" destId="{17FC6566-A6DF-4797-847B-14AB57FC5ACE}" srcOrd="0" destOrd="0" presId="urn:microsoft.com/office/officeart/2005/8/layout/orgChart1"/>
    <dgm:cxn modelId="{5A92421A-80F3-4A9A-BE55-C2287D0BF98C}" type="presParOf" srcId="{17FC6566-A6DF-4797-847B-14AB57FC5ACE}" destId="{81F00AFB-25C4-45B7-A496-16B215469E88}" srcOrd="0" destOrd="0" presId="urn:microsoft.com/office/officeart/2005/8/layout/orgChart1"/>
    <dgm:cxn modelId="{A1D416E2-2DCA-4BBA-9C21-49F65D3B40C6}" type="presParOf" srcId="{17FC6566-A6DF-4797-847B-14AB57FC5ACE}" destId="{517FC423-74AD-4BF2-806C-476C39F21590}" srcOrd="1" destOrd="0" presId="urn:microsoft.com/office/officeart/2005/8/layout/orgChart1"/>
    <dgm:cxn modelId="{10E6B866-BC25-405B-951E-15E9EECFA8D4}" type="presParOf" srcId="{B2EB60B5-3D44-428A-A6FE-735BB189FF3D}" destId="{A08D1A98-5ACA-48D3-A3A9-5EC24B162307}" srcOrd="1" destOrd="0" presId="urn:microsoft.com/office/officeart/2005/8/layout/orgChart1"/>
    <dgm:cxn modelId="{31848957-135A-44EA-866F-A826EF9F6A24}" type="presParOf" srcId="{B2EB60B5-3D44-428A-A6FE-735BB189FF3D}" destId="{F157E724-56B6-4D9D-92D6-3A6FBBC257D8}" srcOrd="2" destOrd="0" presId="urn:microsoft.com/office/officeart/2005/8/layout/orgChart1"/>
    <dgm:cxn modelId="{3505D303-190F-4BD3-9999-D78188ECC2A4}" type="presParOf" srcId="{32E82B6D-24F6-4677-997E-CB7ED2AF88CE}" destId="{4B25D45C-7488-4953-A828-6D6A587A6652}" srcOrd="2" destOrd="0" presId="urn:microsoft.com/office/officeart/2005/8/layout/orgChart1"/>
    <dgm:cxn modelId="{A092D07E-C63D-4610-9921-41143A4C6F21}" type="presParOf" srcId="{1EB1D04F-A55C-430C-AC24-DACE93D48F8A}" destId="{186FE1A4-18DD-42CA-AABF-4B26ED830155}" srcOrd="4" destOrd="0" presId="urn:microsoft.com/office/officeart/2005/8/layout/orgChart1"/>
    <dgm:cxn modelId="{81FB86E7-FB16-461F-A25F-0062C7B1C56C}" type="presParOf" srcId="{1EB1D04F-A55C-430C-AC24-DACE93D48F8A}" destId="{FBDEA690-BCBB-48D9-8BD7-0232A3B666C4}" srcOrd="5" destOrd="0" presId="urn:microsoft.com/office/officeart/2005/8/layout/orgChart1"/>
    <dgm:cxn modelId="{A3F26CD7-21E9-4202-957C-42A111850B01}" type="presParOf" srcId="{FBDEA690-BCBB-48D9-8BD7-0232A3B666C4}" destId="{58C729A1-60C2-4F65-B406-D1394C8EC334}" srcOrd="0" destOrd="0" presId="urn:microsoft.com/office/officeart/2005/8/layout/orgChart1"/>
    <dgm:cxn modelId="{BDEDC1FF-7D45-4EE2-8389-07780C2A67D8}" type="presParOf" srcId="{58C729A1-60C2-4F65-B406-D1394C8EC334}" destId="{BF8DE061-CFD0-4CA7-8A3B-161406FF3364}" srcOrd="0" destOrd="0" presId="urn:microsoft.com/office/officeart/2005/8/layout/orgChart1"/>
    <dgm:cxn modelId="{D79808DF-BD84-42C2-88DB-CB48B762B1AE}" type="presParOf" srcId="{58C729A1-60C2-4F65-B406-D1394C8EC334}" destId="{3774172E-4EDF-4938-89EC-8FFBB1D847B3}" srcOrd="1" destOrd="0" presId="urn:microsoft.com/office/officeart/2005/8/layout/orgChart1"/>
    <dgm:cxn modelId="{83857E16-E23F-4625-975C-5CDC15E5DB42}" type="presParOf" srcId="{FBDEA690-BCBB-48D9-8BD7-0232A3B666C4}" destId="{35129027-9F6B-4AD9-8853-FFE6C0D2119F}" srcOrd="1" destOrd="0" presId="urn:microsoft.com/office/officeart/2005/8/layout/orgChart1"/>
    <dgm:cxn modelId="{0B4DDD9E-95AF-421A-BBD0-04A5231A2436}" type="presParOf" srcId="{35129027-9F6B-4AD9-8853-FFE6C0D2119F}" destId="{F9588A95-378F-48B1-A96C-B0D6978926E5}" srcOrd="0" destOrd="0" presId="urn:microsoft.com/office/officeart/2005/8/layout/orgChart1"/>
    <dgm:cxn modelId="{602A6490-32A1-4196-8DE8-1DBAB7247787}" type="presParOf" srcId="{35129027-9F6B-4AD9-8853-FFE6C0D2119F}" destId="{7354D855-A4C7-40B1-AA70-9C49BEBF2F47}" srcOrd="1" destOrd="0" presId="urn:microsoft.com/office/officeart/2005/8/layout/orgChart1"/>
    <dgm:cxn modelId="{32C2EB4E-0089-49DE-9686-5E15AD5DECB8}" type="presParOf" srcId="{7354D855-A4C7-40B1-AA70-9C49BEBF2F47}" destId="{0F32DEB2-52FA-472D-8FF2-FDCDF8F33410}" srcOrd="0" destOrd="0" presId="urn:microsoft.com/office/officeart/2005/8/layout/orgChart1"/>
    <dgm:cxn modelId="{4DCDF1CB-7AF0-49BB-8458-4BE847DD87FD}" type="presParOf" srcId="{0F32DEB2-52FA-472D-8FF2-FDCDF8F33410}" destId="{CE4FD4CB-3E07-4F51-B8C1-707D51B01F42}" srcOrd="0" destOrd="0" presId="urn:microsoft.com/office/officeart/2005/8/layout/orgChart1"/>
    <dgm:cxn modelId="{8546E633-81DA-4E56-A14C-42EEEE3E0A88}" type="presParOf" srcId="{0F32DEB2-52FA-472D-8FF2-FDCDF8F33410}" destId="{7D7D0FC9-5550-4A97-BAF1-056A876E7E14}" srcOrd="1" destOrd="0" presId="urn:microsoft.com/office/officeart/2005/8/layout/orgChart1"/>
    <dgm:cxn modelId="{8B181380-637D-42A1-8CF0-41C28A31478A}" type="presParOf" srcId="{7354D855-A4C7-40B1-AA70-9C49BEBF2F47}" destId="{D91CBDD8-D80C-4D45-AEE6-DA70D68F86D2}" srcOrd="1" destOrd="0" presId="urn:microsoft.com/office/officeart/2005/8/layout/orgChart1"/>
    <dgm:cxn modelId="{BD153EF3-396A-4292-8314-8CCF33273CF0}" type="presParOf" srcId="{7354D855-A4C7-40B1-AA70-9C49BEBF2F47}" destId="{947829C8-7A67-41E8-B8C9-AD7AC4580728}" srcOrd="2" destOrd="0" presId="urn:microsoft.com/office/officeart/2005/8/layout/orgChart1"/>
    <dgm:cxn modelId="{1E7F02C7-8A8D-46BB-BC2A-802CEBBB39EB}" type="presParOf" srcId="{35129027-9F6B-4AD9-8853-FFE6C0D2119F}" destId="{54DA3EA7-C58C-4A59-A5A9-780EF90AD1EC}" srcOrd="2" destOrd="0" presId="urn:microsoft.com/office/officeart/2005/8/layout/orgChart1"/>
    <dgm:cxn modelId="{9EBF1B51-03B8-4F20-B4B2-ACA15602C4D7}" type="presParOf" srcId="{35129027-9F6B-4AD9-8853-FFE6C0D2119F}" destId="{EE885F83-92DE-4854-BCA6-DBEDCCC7B4B0}" srcOrd="3" destOrd="0" presId="urn:microsoft.com/office/officeart/2005/8/layout/orgChart1"/>
    <dgm:cxn modelId="{E48F38F2-5DB4-4831-8B0C-7156E478EA1C}" type="presParOf" srcId="{EE885F83-92DE-4854-BCA6-DBEDCCC7B4B0}" destId="{3A48FB8A-9D0C-406F-8B7B-8D0CEE3CF85C}" srcOrd="0" destOrd="0" presId="urn:microsoft.com/office/officeart/2005/8/layout/orgChart1"/>
    <dgm:cxn modelId="{CE19F052-BFA1-4E36-9E62-10A51A15D280}" type="presParOf" srcId="{3A48FB8A-9D0C-406F-8B7B-8D0CEE3CF85C}" destId="{3E189BEB-2BE1-448D-AD11-35ECD003AB39}" srcOrd="0" destOrd="0" presId="urn:microsoft.com/office/officeart/2005/8/layout/orgChart1"/>
    <dgm:cxn modelId="{27606088-510F-4793-80F9-C0E925FE42EB}" type="presParOf" srcId="{3A48FB8A-9D0C-406F-8B7B-8D0CEE3CF85C}" destId="{7C2D7B5B-AEF0-4FCD-870C-46E4941FB799}" srcOrd="1" destOrd="0" presId="urn:microsoft.com/office/officeart/2005/8/layout/orgChart1"/>
    <dgm:cxn modelId="{C59F4F67-FA04-47B3-B1A4-1820FAE62B55}" type="presParOf" srcId="{EE885F83-92DE-4854-BCA6-DBEDCCC7B4B0}" destId="{7355B3B1-8F64-40E4-A61A-D7B0F0E8BD19}" srcOrd="1" destOrd="0" presId="urn:microsoft.com/office/officeart/2005/8/layout/orgChart1"/>
    <dgm:cxn modelId="{C934BD42-CFFB-4AA0-9F21-0779B2F6241A}" type="presParOf" srcId="{EE885F83-92DE-4854-BCA6-DBEDCCC7B4B0}" destId="{BA23FF93-2517-44C4-8251-FB776E1FE736}" srcOrd="2" destOrd="0" presId="urn:microsoft.com/office/officeart/2005/8/layout/orgChart1"/>
    <dgm:cxn modelId="{268F9190-EDF7-4161-B4A9-21DDA4FA7856}" type="presParOf" srcId="{FBDEA690-BCBB-48D9-8BD7-0232A3B666C4}" destId="{AA351879-48E4-4D3C-8438-EFCCC9238AE7}" srcOrd="2" destOrd="0" presId="urn:microsoft.com/office/officeart/2005/8/layout/orgChart1"/>
    <dgm:cxn modelId="{AF0BA242-DA07-4C28-BB72-18FF6C8E667B}" type="presParOf" srcId="{1EB1D04F-A55C-430C-AC24-DACE93D48F8A}" destId="{92A7E19F-3A45-402F-BBEE-48E018056BD7}" srcOrd="6" destOrd="0" presId="urn:microsoft.com/office/officeart/2005/8/layout/orgChart1"/>
    <dgm:cxn modelId="{4B42F6E0-51A5-4799-9DE8-E51AEB1B4EF9}" type="presParOf" srcId="{1EB1D04F-A55C-430C-AC24-DACE93D48F8A}" destId="{D12EEABD-0ABD-4BDE-B83F-3FD25E485632}" srcOrd="7" destOrd="0" presId="urn:microsoft.com/office/officeart/2005/8/layout/orgChart1"/>
    <dgm:cxn modelId="{18CC84C0-AC2A-4255-9BD3-2002870CE3C8}" type="presParOf" srcId="{D12EEABD-0ABD-4BDE-B83F-3FD25E485632}" destId="{E7A921F4-6E1E-499A-9770-94CD1B68FE52}" srcOrd="0" destOrd="0" presId="urn:microsoft.com/office/officeart/2005/8/layout/orgChart1"/>
    <dgm:cxn modelId="{4DE68FCB-471F-4272-B33F-1BD4D503B704}" type="presParOf" srcId="{E7A921F4-6E1E-499A-9770-94CD1B68FE52}" destId="{96578C7F-6DFB-45E0-B4F6-1021633307BA}" srcOrd="0" destOrd="0" presId="urn:microsoft.com/office/officeart/2005/8/layout/orgChart1"/>
    <dgm:cxn modelId="{FB58CD08-DC64-47BB-8BE0-EBA88BB07F7E}" type="presParOf" srcId="{E7A921F4-6E1E-499A-9770-94CD1B68FE52}" destId="{FA2BB610-304A-471E-8FEF-226ABB2390B6}" srcOrd="1" destOrd="0" presId="urn:microsoft.com/office/officeart/2005/8/layout/orgChart1"/>
    <dgm:cxn modelId="{5536078E-AD73-4C88-B715-93FF015BB1C6}" type="presParOf" srcId="{D12EEABD-0ABD-4BDE-B83F-3FD25E485632}" destId="{98BFD690-73CA-4EC3-9FCE-3A7BBC62CBFF}" srcOrd="1" destOrd="0" presId="urn:microsoft.com/office/officeart/2005/8/layout/orgChart1"/>
    <dgm:cxn modelId="{9C1A5839-0399-44E5-A45C-44CFFAF66495}" type="presParOf" srcId="{98BFD690-73CA-4EC3-9FCE-3A7BBC62CBFF}" destId="{14C232FA-21BF-4457-8404-6EE045DB9A1C}" srcOrd="0" destOrd="0" presId="urn:microsoft.com/office/officeart/2005/8/layout/orgChart1"/>
    <dgm:cxn modelId="{BC85AC98-5671-4C24-82E4-94D3E42B0648}" type="presParOf" srcId="{98BFD690-73CA-4EC3-9FCE-3A7BBC62CBFF}" destId="{8269B7B2-B4C7-4488-9072-1CB5E8839E45}" srcOrd="1" destOrd="0" presId="urn:microsoft.com/office/officeart/2005/8/layout/orgChart1"/>
    <dgm:cxn modelId="{1CBC8554-4A14-4D72-B843-AEDF01A3756F}" type="presParOf" srcId="{8269B7B2-B4C7-4488-9072-1CB5E8839E45}" destId="{9044B59D-1FE0-4F42-A775-45BD259E7FF9}" srcOrd="0" destOrd="0" presId="urn:microsoft.com/office/officeart/2005/8/layout/orgChart1"/>
    <dgm:cxn modelId="{C22B7582-E4FE-4D77-9247-7877B3D3CEB2}" type="presParOf" srcId="{9044B59D-1FE0-4F42-A775-45BD259E7FF9}" destId="{63FE6AE5-F461-4F8E-A1C8-84950052CC50}" srcOrd="0" destOrd="0" presId="urn:microsoft.com/office/officeart/2005/8/layout/orgChart1"/>
    <dgm:cxn modelId="{8037987A-7A36-4F49-8647-6F999DBA05A9}" type="presParOf" srcId="{9044B59D-1FE0-4F42-A775-45BD259E7FF9}" destId="{D694D1E9-4632-41D2-B7FE-5760A4196660}" srcOrd="1" destOrd="0" presId="urn:microsoft.com/office/officeart/2005/8/layout/orgChart1"/>
    <dgm:cxn modelId="{1716BDE9-DA88-45E9-BC0F-4DDB474A38AF}" type="presParOf" srcId="{8269B7B2-B4C7-4488-9072-1CB5E8839E45}" destId="{279E0641-78FA-41FF-8EE5-97D7964AF088}" srcOrd="1" destOrd="0" presId="urn:microsoft.com/office/officeart/2005/8/layout/orgChart1"/>
    <dgm:cxn modelId="{9CE31179-F860-4971-ACBC-5A0ABCF3B50B}" type="presParOf" srcId="{8269B7B2-B4C7-4488-9072-1CB5E8839E45}" destId="{478670B1-B4F2-4125-8A1E-0054C721B7F8}" srcOrd="2" destOrd="0" presId="urn:microsoft.com/office/officeart/2005/8/layout/orgChart1"/>
    <dgm:cxn modelId="{1CF64FF1-0AA3-4040-9596-C22BE7159D69}" type="presParOf" srcId="{98BFD690-73CA-4EC3-9FCE-3A7BBC62CBFF}" destId="{D0568057-8AE2-4C02-842B-C426B3FC2298}" srcOrd="2" destOrd="0" presId="urn:microsoft.com/office/officeart/2005/8/layout/orgChart1"/>
    <dgm:cxn modelId="{861956E5-3031-4FA8-A696-F3DE8239EA5E}" type="presParOf" srcId="{98BFD690-73CA-4EC3-9FCE-3A7BBC62CBFF}" destId="{7F21E396-316D-40E9-A4BA-BEB0E803704A}" srcOrd="3" destOrd="0" presId="urn:microsoft.com/office/officeart/2005/8/layout/orgChart1"/>
    <dgm:cxn modelId="{35ECB4A5-D0C1-4208-AF83-B93B3C3A9027}" type="presParOf" srcId="{7F21E396-316D-40E9-A4BA-BEB0E803704A}" destId="{3A8D4894-5A05-49F0-BA42-68AB2977BE52}" srcOrd="0" destOrd="0" presId="urn:microsoft.com/office/officeart/2005/8/layout/orgChart1"/>
    <dgm:cxn modelId="{8FB75084-E6F8-420F-9CEA-C9E365907FD8}" type="presParOf" srcId="{3A8D4894-5A05-49F0-BA42-68AB2977BE52}" destId="{3750F342-2071-4FB4-B0E7-975B1B390172}" srcOrd="0" destOrd="0" presId="urn:microsoft.com/office/officeart/2005/8/layout/orgChart1"/>
    <dgm:cxn modelId="{111FFDAC-FA3D-4BAB-B1FA-1E9E5D90E02F}" type="presParOf" srcId="{3A8D4894-5A05-49F0-BA42-68AB2977BE52}" destId="{DBE60026-9781-48D6-ADD8-5C0E9F8489AE}" srcOrd="1" destOrd="0" presId="urn:microsoft.com/office/officeart/2005/8/layout/orgChart1"/>
    <dgm:cxn modelId="{A2772776-4EC0-4667-AC6A-7D22AC4EC0FD}" type="presParOf" srcId="{7F21E396-316D-40E9-A4BA-BEB0E803704A}" destId="{E6B88177-52BA-4BC3-81A5-EF7D636EAC70}" srcOrd="1" destOrd="0" presId="urn:microsoft.com/office/officeart/2005/8/layout/orgChart1"/>
    <dgm:cxn modelId="{1C82AC46-09C6-411D-B8D3-463E9BB081F1}" type="presParOf" srcId="{7F21E396-316D-40E9-A4BA-BEB0E803704A}" destId="{5B536750-D7A8-4489-8443-2E6AFC322123}" srcOrd="2" destOrd="0" presId="urn:microsoft.com/office/officeart/2005/8/layout/orgChart1"/>
    <dgm:cxn modelId="{17CE28EF-E1A3-4506-80C8-CE30C656AC62}" type="presParOf" srcId="{98BFD690-73CA-4EC3-9FCE-3A7BBC62CBFF}" destId="{72C5BDBD-7C4C-4DA1-97DF-DA19CC98DAD0}" srcOrd="4" destOrd="0" presId="urn:microsoft.com/office/officeart/2005/8/layout/orgChart1"/>
    <dgm:cxn modelId="{AA7DDAE8-4E94-4C83-B676-8E8DE5CED7B0}" type="presParOf" srcId="{98BFD690-73CA-4EC3-9FCE-3A7BBC62CBFF}" destId="{7E444B4C-7968-4E69-8CD7-A694DBAE2135}" srcOrd="5" destOrd="0" presId="urn:microsoft.com/office/officeart/2005/8/layout/orgChart1"/>
    <dgm:cxn modelId="{6A218392-3483-4F36-BD5F-E47A7B17BAC0}" type="presParOf" srcId="{7E444B4C-7968-4E69-8CD7-A694DBAE2135}" destId="{50E4122F-96C7-4A54-A253-D027AEFEAB53}" srcOrd="0" destOrd="0" presId="urn:microsoft.com/office/officeart/2005/8/layout/orgChart1"/>
    <dgm:cxn modelId="{78CE4B26-AF6A-4C44-B134-4EFEF158D9E8}" type="presParOf" srcId="{50E4122F-96C7-4A54-A253-D027AEFEAB53}" destId="{BEE7383D-99A5-4934-8BBD-F593C5B6D872}" srcOrd="0" destOrd="0" presId="urn:microsoft.com/office/officeart/2005/8/layout/orgChart1"/>
    <dgm:cxn modelId="{3DBD5851-3C49-4567-B664-941BB1272D6F}" type="presParOf" srcId="{50E4122F-96C7-4A54-A253-D027AEFEAB53}" destId="{019FE066-7FFC-48BA-A0AF-A9D6CB06BE6D}" srcOrd="1" destOrd="0" presId="urn:microsoft.com/office/officeart/2005/8/layout/orgChart1"/>
    <dgm:cxn modelId="{01151DDA-8FD2-4055-99C5-05D2841B0303}" type="presParOf" srcId="{7E444B4C-7968-4E69-8CD7-A694DBAE2135}" destId="{1322FE4E-E929-46F0-BA26-F7B42908AB95}" srcOrd="1" destOrd="0" presId="urn:microsoft.com/office/officeart/2005/8/layout/orgChart1"/>
    <dgm:cxn modelId="{CF78D80F-E5E4-49AE-98B1-61EFF75FB130}" type="presParOf" srcId="{7E444B4C-7968-4E69-8CD7-A694DBAE2135}" destId="{1542E549-FCF1-4BD0-96FC-7B1A49B6B164}" srcOrd="2" destOrd="0" presId="urn:microsoft.com/office/officeart/2005/8/layout/orgChart1"/>
    <dgm:cxn modelId="{714B7023-88BA-4E1C-B174-437DEC8BC799}" type="presParOf" srcId="{D12EEABD-0ABD-4BDE-B83F-3FD25E485632}" destId="{E92E3BB0-CF90-469B-A0E7-F2D9EC6D09FC}" srcOrd="2" destOrd="0" presId="urn:microsoft.com/office/officeart/2005/8/layout/orgChart1"/>
    <dgm:cxn modelId="{1C9F777D-FF0C-4937-91BA-75EF4CFD6CC3}" type="presParOf" srcId="{1EB1D04F-A55C-430C-AC24-DACE93D48F8A}" destId="{B24267A2-90F3-483D-A9A2-7EBE277B1F1C}" srcOrd="8" destOrd="0" presId="urn:microsoft.com/office/officeart/2005/8/layout/orgChart1"/>
    <dgm:cxn modelId="{740501F5-E6AF-4AAB-844E-FF60924706C1}" type="presParOf" srcId="{1EB1D04F-A55C-430C-AC24-DACE93D48F8A}" destId="{4641189A-6713-4906-A31F-F7C7F5F314CA}" srcOrd="9" destOrd="0" presId="urn:microsoft.com/office/officeart/2005/8/layout/orgChart1"/>
    <dgm:cxn modelId="{E171FAFA-058F-4EB3-AA1E-2CBD5C68C0F6}" type="presParOf" srcId="{4641189A-6713-4906-A31F-F7C7F5F314CA}" destId="{8EB45B83-EEBD-47C3-81BC-B99A85886DF3}" srcOrd="0" destOrd="0" presId="urn:microsoft.com/office/officeart/2005/8/layout/orgChart1"/>
    <dgm:cxn modelId="{01BB8B36-9B60-4A64-8B04-50C430092FB2}" type="presParOf" srcId="{8EB45B83-EEBD-47C3-81BC-B99A85886DF3}" destId="{C584F0C8-6E21-4C57-9860-D66E3339A8DC}" srcOrd="0" destOrd="0" presId="urn:microsoft.com/office/officeart/2005/8/layout/orgChart1"/>
    <dgm:cxn modelId="{32B1B092-DB8D-40DB-A27C-B25B38602D28}" type="presParOf" srcId="{8EB45B83-EEBD-47C3-81BC-B99A85886DF3}" destId="{EB75CB1F-7644-4806-926F-D857B633CA75}" srcOrd="1" destOrd="0" presId="urn:microsoft.com/office/officeart/2005/8/layout/orgChart1"/>
    <dgm:cxn modelId="{256AF4EB-64AF-493E-9B17-E05484FFEACD}" type="presParOf" srcId="{4641189A-6713-4906-A31F-F7C7F5F314CA}" destId="{B7B7BE24-0D99-49DD-9E65-00958C4B8EAC}" srcOrd="1" destOrd="0" presId="urn:microsoft.com/office/officeart/2005/8/layout/orgChart1"/>
    <dgm:cxn modelId="{2CB50F04-AAFF-4330-9108-7B81587A05FA}" type="presParOf" srcId="{B7B7BE24-0D99-49DD-9E65-00958C4B8EAC}" destId="{26D5AA3F-165C-4DBF-A1FF-CA9477AFF29E}" srcOrd="0" destOrd="0" presId="urn:microsoft.com/office/officeart/2005/8/layout/orgChart1"/>
    <dgm:cxn modelId="{87BACD1F-3A4D-4701-84E9-4CB3622B3B74}" type="presParOf" srcId="{B7B7BE24-0D99-49DD-9E65-00958C4B8EAC}" destId="{B42987C8-4318-43F7-9EB1-1C2C422B1262}" srcOrd="1" destOrd="0" presId="urn:microsoft.com/office/officeart/2005/8/layout/orgChart1"/>
    <dgm:cxn modelId="{1710D5C2-448A-48B8-AC4F-565FD6346103}" type="presParOf" srcId="{B42987C8-4318-43F7-9EB1-1C2C422B1262}" destId="{0FAB69A5-2CAE-44DE-82D0-074EBAA3FB2C}" srcOrd="0" destOrd="0" presId="urn:microsoft.com/office/officeart/2005/8/layout/orgChart1"/>
    <dgm:cxn modelId="{AD1E1716-B1F5-41EA-AAA5-1C44C2D3503B}" type="presParOf" srcId="{0FAB69A5-2CAE-44DE-82D0-074EBAA3FB2C}" destId="{36A17569-7863-4155-85B4-A193AB4BCA7A}" srcOrd="0" destOrd="0" presId="urn:microsoft.com/office/officeart/2005/8/layout/orgChart1"/>
    <dgm:cxn modelId="{D2E444B7-98D9-4B70-AC7E-8D37B3E6E326}" type="presParOf" srcId="{0FAB69A5-2CAE-44DE-82D0-074EBAA3FB2C}" destId="{2F0291D9-1F42-412D-B488-7BB90863B0C3}" srcOrd="1" destOrd="0" presId="urn:microsoft.com/office/officeart/2005/8/layout/orgChart1"/>
    <dgm:cxn modelId="{C264FE3D-60F1-4052-A5C2-B3D21181BAE9}" type="presParOf" srcId="{B42987C8-4318-43F7-9EB1-1C2C422B1262}" destId="{BDDA1831-5F9E-46F3-97AB-5BAB9ACEFD16}" srcOrd="1" destOrd="0" presId="urn:microsoft.com/office/officeart/2005/8/layout/orgChart1"/>
    <dgm:cxn modelId="{BF63532E-55BB-4B66-94D2-57D02B157BC8}" type="presParOf" srcId="{B42987C8-4318-43F7-9EB1-1C2C422B1262}" destId="{098FAA27-4C04-4C77-9423-29B779CBFBDC}" srcOrd="2" destOrd="0" presId="urn:microsoft.com/office/officeart/2005/8/layout/orgChart1"/>
    <dgm:cxn modelId="{3D54E797-640D-40A2-99B3-42ADF49000EB}" type="presParOf" srcId="{B7B7BE24-0D99-49DD-9E65-00958C4B8EAC}" destId="{87687937-74E1-41A0-AAAB-C5F78D14CE70}" srcOrd="2" destOrd="0" presId="urn:microsoft.com/office/officeart/2005/8/layout/orgChart1"/>
    <dgm:cxn modelId="{4E5CBC37-D045-4154-81A2-A50F2D08B0B9}" type="presParOf" srcId="{B7B7BE24-0D99-49DD-9E65-00958C4B8EAC}" destId="{B856CFE4-18DD-4141-8776-A7573C085CA0}" srcOrd="3" destOrd="0" presId="urn:microsoft.com/office/officeart/2005/8/layout/orgChart1"/>
    <dgm:cxn modelId="{F1F32EB3-9271-4CCF-8E5A-1A63527387FE}" type="presParOf" srcId="{B856CFE4-18DD-4141-8776-A7573C085CA0}" destId="{F648737F-DD2C-4C72-9385-496F738287FA}" srcOrd="0" destOrd="0" presId="urn:microsoft.com/office/officeart/2005/8/layout/orgChart1"/>
    <dgm:cxn modelId="{18124F12-CBC8-4528-AB5F-FED292BAC841}" type="presParOf" srcId="{F648737F-DD2C-4C72-9385-496F738287FA}" destId="{B1C415D9-B019-4085-BEFF-2AE6BEABA5E0}" srcOrd="0" destOrd="0" presId="urn:microsoft.com/office/officeart/2005/8/layout/orgChart1"/>
    <dgm:cxn modelId="{CB5B5E6E-964F-4D0E-ADDB-8A336B014AC9}" type="presParOf" srcId="{F648737F-DD2C-4C72-9385-496F738287FA}" destId="{632E1C91-E47E-409D-AA46-0509096D5846}" srcOrd="1" destOrd="0" presId="urn:microsoft.com/office/officeart/2005/8/layout/orgChart1"/>
    <dgm:cxn modelId="{F4EB4D30-C3A2-4D7E-A733-EBD673F04CF7}" type="presParOf" srcId="{B856CFE4-18DD-4141-8776-A7573C085CA0}" destId="{1AFB69EB-D130-4441-A868-5FFEF9A7CE06}" srcOrd="1" destOrd="0" presId="urn:microsoft.com/office/officeart/2005/8/layout/orgChart1"/>
    <dgm:cxn modelId="{FDDEA04B-026D-4C77-ABBF-62B4AF94E508}" type="presParOf" srcId="{B856CFE4-18DD-4141-8776-A7573C085CA0}" destId="{37198850-2D34-41AE-BFF2-6361BA4C4174}" srcOrd="2" destOrd="0" presId="urn:microsoft.com/office/officeart/2005/8/layout/orgChart1"/>
    <dgm:cxn modelId="{EC0B0FC1-C7B4-4C48-AE19-52CBAC86F2C1}" type="presParOf" srcId="{4641189A-6713-4906-A31F-F7C7F5F314CA}" destId="{E0FBC360-1772-4B2E-BD91-16CFDA174995}" srcOrd="2" destOrd="0" presId="urn:microsoft.com/office/officeart/2005/8/layout/orgChart1"/>
    <dgm:cxn modelId="{44FDC1CE-4BD0-420A-9F3B-C8E75553C5F6}" type="presParOf" srcId="{1EB1D04F-A55C-430C-AC24-DACE93D48F8A}" destId="{0460D1C3-3F46-4F56-A338-68166357F574}" srcOrd="10" destOrd="0" presId="urn:microsoft.com/office/officeart/2005/8/layout/orgChart1"/>
    <dgm:cxn modelId="{D35C64C7-3477-4848-8820-A58213D12927}" type="presParOf" srcId="{1EB1D04F-A55C-430C-AC24-DACE93D48F8A}" destId="{2C5CF123-8AFF-4B17-B889-7B5DCB2FCC92}" srcOrd="11" destOrd="0" presId="urn:microsoft.com/office/officeart/2005/8/layout/orgChart1"/>
    <dgm:cxn modelId="{DF27CA10-936E-41DE-BF73-5E8A42BA23BA}" type="presParOf" srcId="{2C5CF123-8AFF-4B17-B889-7B5DCB2FCC92}" destId="{3F97D18B-67E3-473E-A78C-204083581ED4}" srcOrd="0" destOrd="0" presId="urn:microsoft.com/office/officeart/2005/8/layout/orgChart1"/>
    <dgm:cxn modelId="{33314D57-41A9-4F89-921E-2ADC34EB145D}" type="presParOf" srcId="{3F97D18B-67E3-473E-A78C-204083581ED4}" destId="{4F0EFD82-DD5A-42BA-AFE1-E64890BB4D12}" srcOrd="0" destOrd="0" presId="urn:microsoft.com/office/officeart/2005/8/layout/orgChart1"/>
    <dgm:cxn modelId="{EC1CD231-1BB8-4256-B3FC-0D7D6003AF0F}" type="presParOf" srcId="{3F97D18B-67E3-473E-A78C-204083581ED4}" destId="{7DA71D89-DD31-4897-99B7-0E78011A232D}" srcOrd="1" destOrd="0" presId="urn:microsoft.com/office/officeart/2005/8/layout/orgChart1"/>
    <dgm:cxn modelId="{07660018-DCB9-434C-B61C-3C152216917A}" type="presParOf" srcId="{2C5CF123-8AFF-4B17-B889-7B5DCB2FCC92}" destId="{7988FC36-3BD2-45C9-AE3B-F1580A1ED49C}" srcOrd="1" destOrd="0" presId="urn:microsoft.com/office/officeart/2005/8/layout/orgChart1"/>
    <dgm:cxn modelId="{FCD203BE-A5B8-4E75-810D-A4289443C64B}" type="presParOf" srcId="{7988FC36-3BD2-45C9-AE3B-F1580A1ED49C}" destId="{D96EF6BA-5E5E-4192-B12F-8658FB27A96C}" srcOrd="0" destOrd="0" presId="urn:microsoft.com/office/officeart/2005/8/layout/orgChart1"/>
    <dgm:cxn modelId="{A3A2D80B-37CF-4098-9535-C8E491D5A9B8}" type="presParOf" srcId="{7988FC36-3BD2-45C9-AE3B-F1580A1ED49C}" destId="{EFD9C7FF-0510-4421-AAAE-31587319DBD6}" srcOrd="1" destOrd="0" presId="urn:microsoft.com/office/officeart/2005/8/layout/orgChart1"/>
    <dgm:cxn modelId="{8CB69BEE-7D87-4E20-82DB-8F310C056BE3}" type="presParOf" srcId="{EFD9C7FF-0510-4421-AAAE-31587319DBD6}" destId="{6F0C5EB4-EC11-496B-8F1B-3876A6199BFC}" srcOrd="0" destOrd="0" presId="urn:microsoft.com/office/officeart/2005/8/layout/orgChart1"/>
    <dgm:cxn modelId="{5A5D5AB1-8082-48B6-BA4B-D91FE27AE92F}" type="presParOf" srcId="{6F0C5EB4-EC11-496B-8F1B-3876A6199BFC}" destId="{D6C4BFEA-6470-4E09-B948-F371B2F991F0}" srcOrd="0" destOrd="0" presId="urn:microsoft.com/office/officeart/2005/8/layout/orgChart1"/>
    <dgm:cxn modelId="{E136E376-5F6A-4CFF-805A-8D7691EA672F}" type="presParOf" srcId="{6F0C5EB4-EC11-496B-8F1B-3876A6199BFC}" destId="{16B5C5C9-99FA-4828-9415-F51171FB99B7}" srcOrd="1" destOrd="0" presId="urn:microsoft.com/office/officeart/2005/8/layout/orgChart1"/>
    <dgm:cxn modelId="{A4142619-BFF4-4B6C-A3D7-A81E7FC33856}" type="presParOf" srcId="{EFD9C7FF-0510-4421-AAAE-31587319DBD6}" destId="{7660BF36-151F-4235-A033-3460430E6CE2}" srcOrd="1" destOrd="0" presId="urn:microsoft.com/office/officeart/2005/8/layout/orgChart1"/>
    <dgm:cxn modelId="{557C5853-1943-49FC-86A7-7C6680A78DFB}" type="presParOf" srcId="{EFD9C7FF-0510-4421-AAAE-31587319DBD6}" destId="{D7E653D3-F394-4281-81A1-09BE63E7222D}" srcOrd="2" destOrd="0" presId="urn:microsoft.com/office/officeart/2005/8/layout/orgChart1"/>
    <dgm:cxn modelId="{4023064D-4999-4B8F-9801-7729CBDBDFA8}" type="presParOf" srcId="{2C5CF123-8AFF-4B17-B889-7B5DCB2FCC92}" destId="{C1A2E9CD-DC44-4CB0-96A6-A408813E8058}" srcOrd="2" destOrd="0" presId="urn:microsoft.com/office/officeart/2005/8/layout/orgChart1"/>
    <dgm:cxn modelId="{08FE1497-0BF4-49F9-A612-23D240F06490}" type="presParOf" srcId="{8194376D-DA0C-417A-9E64-22779FB45677}" destId="{3A4772D1-C9D2-402B-A1EC-0810258A6A19}" srcOrd="2" destOrd="0" presId="urn:microsoft.com/office/officeart/2005/8/layout/orgChart1"/>
    <dgm:cxn modelId="{BF0785B0-D321-4E9C-B2D4-64FBDDE7E523}" type="presParOf" srcId="{ADFD257B-51AA-4E62-A160-CED3C525F8D5}" destId="{EBF0C9AB-74CD-47DA-9A0C-8026C9BBAC5B}" srcOrd="2" destOrd="0" presId="urn:microsoft.com/office/officeart/2005/8/layout/orgChart1"/>
    <dgm:cxn modelId="{A1993ED9-C8CA-4963-AAF5-5FF4BE2BDE6F}" type="presParOf" srcId="{08725D95-F533-4DAA-ACCE-06F75D341A39}" destId="{F046E215-A71E-41EA-9EF4-B1B214B3F801}"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96EF6BA-5E5E-4192-B12F-8658FB27A96C}">
      <dsp:nvSpPr>
        <dsp:cNvPr id="0" name=""/>
        <dsp:cNvSpPr/>
      </dsp:nvSpPr>
      <dsp:spPr>
        <a:xfrm>
          <a:off x="1280673" y="3240979"/>
          <a:ext cx="1430077" cy="357202"/>
        </a:xfrm>
        <a:custGeom>
          <a:avLst/>
          <a:gdLst/>
          <a:ahLst/>
          <a:cxnLst/>
          <a:rect l="0" t="0" r="0" b="0"/>
          <a:pathLst>
            <a:path>
              <a:moveTo>
                <a:pt x="1430077" y="0"/>
              </a:moveTo>
              <a:lnTo>
                <a:pt x="1430077" y="357202"/>
              </a:lnTo>
              <a:lnTo>
                <a:pt x="0" y="35720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460D1C3-3F46-4F56-A338-68166357F574}">
      <dsp:nvSpPr>
        <dsp:cNvPr id="0" name=""/>
        <dsp:cNvSpPr/>
      </dsp:nvSpPr>
      <dsp:spPr>
        <a:xfrm>
          <a:off x="3361989" y="2115199"/>
          <a:ext cx="1988961" cy="675570"/>
        </a:xfrm>
        <a:custGeom>
          <a:avLst/>
          <a:gdLst/>
          <a:ahLst/>
          <a:cxnLst/>
          <a:rect l="0" t="0" r="0" b="0"/>
          <a:pathLst>
            <a:path>
              <a:moveTo>
                <a:pt x="1988961" y="0"/>
              </a:moveTo>
              <a:lnTo>
                <a:pt x="1988961" y="621926"/>
              </a:lnTo>
              <a:lnTo>
                <a:pt x="0" y="621926"/>
              </a:lnTo>
              <a:lnTo>
                <a:pt x="0" y="67557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7687937-74E1-41A0-AAAB-C5F78D14CE70}">
      <dsp:nvSpPr>
        <dsp:cNvPr id="0" name=""/>
        <dsp:cNvSpPr/>
      </dsp:nvSpPr>
      <dsp:spPr>
        <a:xfrm>
          <a:off x="1136469" y="3190893"/>
          <a:ext cx="973881" cy="1308605"/>
        </a:xfrm>
        <a:custGeom>
          <a:avLst/>
          <a:gdLst/>
          <a:ahLst/>
          <a:cxnLst/>
          <a:rect l="0" t="0" r="0" b="0"/>
          <a:pathLst>
            <a:path>
              <a:moveTo>
                <a:pt x="0" y="0"/>
              </a:moveTo>
              <a:lnTo>
                <a:pt x="0" y="1308605"/>
              </a:lnTo>
              <a:lnTo>
                <a:pt x="973881" y="130860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6D5AA3F-165C-4DBF-A1FF-CA9477AFF29E}">
      <dsp:nvSpPr>
        <dsp:cNvPr id="0" name=""/>
        <dsp:cNvSpPr/>
      </dsp:nvSpPr>
      <dsp:spPr>
        <a:xfrm>
          <a:off x="1136469" y="3190893"/>
          <a:ext cx="742274" cy="431318"/>
        </a:xfrm>
        <a:custGeom>
          <a:avLst/>
          <a:gdLst/>
          <a:ahLst/>
          <a:cxnLst/>
          <a:rect l="0" t="0" r="0" b="0"/>
          <a:pathLst>
            <a:path>
              <a:moveTo>
                <a:pt x="0" y="0"/>
              </a:moveTo>
              <a:lnTo>
                <a:pt x="0" y="431318"/>
              </a:lnTo>
              <a:lnTo>
                <a:pt x="742274" y="43131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24267A2-90F3-483D-A9A2-7EBE277B1F1C}">
      <dsp:nvSpPr>
        <dsp:cNvPr id="0" name=""/>
        <dsp:cNvSpPr/>
      </dsp:nvSpPr>
      <dsp:spPr>
        <a:xfrm>
          <a:off x="1732250" y="2115199"/>
          <a:ext cx="3618700" cy="644408"/>
        </a:xfrm>
        <a:custGeom>
          <a:avLst/>
          <a:gdLst/>
          <a:ahLst/>
          <a:cxnLst/>
          <a:rect l="0" t="0" r="0" b="0"/>
          <a:pathLst>
            <a:path>
              <a:moveTo>
                <a:pt x="3618700" y="0"/>
              </a:moveTo>
              <a:lnTo>
                <a:pt x="3618700" y="590763"/>
              </a:lnTo>
              <a:lnTo>
                <a:pt x="0" y="590763"/>
              </a:lnTo>
              <a:lnTo>
                <a:pt x="0" y="64440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2C5BDBD-7C4C-4DA1-97DF-DA19CC98DAD0}">
      <dsp:nvSpPr>
        <dsp:cNvPr id="0" name=""/>
        <dsp:cNvSpPr/>
      </dsp:nvSpPr>
      <dsp:spPr>
        <a:xfrm>
          <a:off x="698091" y="2327497"/>
          <a:ext cx="3251249" cy="2913784"/>
        </a:xfrm>
        <a:custGeom>
          <a:avLst/>
          <a:gdLst/>
          <a:ahLst/>
          <a:cxnLst/>
          <a:rect l="0" t="0" r="0" b="0"/>
          <a:pathLst>
            <a:path>
              <a:moveTo>
                <a:pt x="0" y="0"/>
              </a:moveTo>
              <a:lnTo>
                <a:pt x="0" y="2913784"/>
              </a:lnTo>
              <a:lnTo>
                <a:pt x="3251249" y="291378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568057-8AE2-4C02-842B-C426B3FC2298}">
      <dsp:nvSpPr>
        <dsp:cNvPr id="0" name=""/>
        <dsp:cNvSpPr/>
      </dsp:nvSpPr>
      <dsp:spPr>
        <a:xfrm>
          <a:off x="698091" y="2327497"/>
          <a:ext cx="3255566" cy="2079111"/>
        </a:xfrm>
        <a:custGeom>
          <a:avLst/>
          <a:gdLst/>
          <a:ahLst/>
          <a:cxnLst/>
          <a:rect l="0" t="0" r="0" b="0"/>
          <a:pathLst>
            <a:path>
              <a:moveTo>
                <a:pt x="0" y="0"/>
              </a:moveTo>
              <a:lnTo>
                <a:pt x="0" y="2079111"/>
              </a:lnTo>
              <a:lnTo>
                <a:pt x="3255566" y="20791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4C232FA-21BF-4457-8404-6EE045DB9A1C}">
      <dsp:nvSpPr>
        <dsp:cNvPr id="0" name=""/>
        <dsp:cNvSpPr/>
      </dsp:nvSpPr>
      <dsp:spPr>
        <a:xfrm>
          <a:off x="698091" y="2327497"/>
          <a:ext cx="3756577" cy="1292942"/>
        </a:xfrm>
        <a:custGeom>
          <a:avLst/>
          <a:gdLst/>
          <a:ahLst/>
          <a:cxnLst/>
          <a:rect l="0" t="0" r="0" b="0"/>
          <a:pathLst>
            <a:path>
              <a:moveTo>
                <a:pt x="0" y="0"/>
              </a:moveTo>
              <a:lnTo>
                <a:pt x="0" y="1292942"/>
              </a:lnTo>
              <a:lnTo>
                <a:pt x="3756577" y="129294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2A7E19F-3A45-402F-BBEE-48E018056BD7}">
      <dsp:nvSpPr>
        <dsp:cNvPr id="0" name=""/>
        <dsp:cNvSpPr/>
      </dsp:nvSpPr>
      <dsp:spPr>
        <a:xfrm>
          <a:off x="1773347" y="1743599"/>
          <a:ext cx="3577603" cy="371599"/>
        </a:xfrm>
        <a:custGeom>
          <a:avLst/>
          <a:gdLst/>
          <a:ahLst/>
          <a:cxnLst/>
          <a:rect l="0" t="0" r="0" b="0"/>
          <a:pathLst>
            <a:path>
              <a:moveTo>
                <a:pt x="3577603" y="371599"/>
              </a:moveTo>
              <a:lnTo>
                <a:pt x="0" y="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4DA3EA7-C58C-4A59-A5A9-780EF90AD1EC}">
      <dsp:nvSpPr>
        <dsp:cNvPr id="0" name=""/>
        <dsp:cNvSpPr/>
      </dsp:nvSpPr>
      <dsp:spPr>
        <a:xfrm>
          <a:off x="6228584" y="3146723"/>
          <a:ext cx="147635" cy="1349937"/>
        </a:xfrm>
        <a:custGeom>
          <a:avLst/>
          <a:gdLst/>
          <a:ahLst/>
          <a:cxnLst/>
          <a:rect l="0" t="0" r="0" b="0"/>
          <a:pathLst>
            <a:path>
              <a:moveTo>
                <a:pt x="0" y="0"/>
              </a:moveTo>
              <a:lnTo>
                <a:pt x="0" y="1349937"/>
              </a:lnTo>
              <a:lnTo>
                <a:pt x="147635" y="134993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9588A95-378F-48B1-A96C-B0D6978926E5}">
      <dsp:nvSpPr>
        <dsp:cNvPr id="0" name=""/>
        <dsp:cNvSpPr/>
      </dsp:nvSpPr>
      <dsp:spPr>
        <a:xfrm>
          <a:off x="6228584" y="3146723"/>
          <a:ext cx="147635" cy="488150"/>
        </a:xfrm>
        <a:custGeom>
          <a:avLst/>
          <a:gdLst/>
          <a:ahLst/>
          <a:cxnLst/>
          <a:rect l="0" t="0" r="0" b="0"/>
          <a:pathLst>
            <a:path>
              <a:moveTo>
                <a:pt x="0" y="0"/>
              </a:moveTo>
              <a:lnTo>
                <a:pt x="0" y="488150"/>
              </a:lnTo>
              <a:lnTo>
                <a:pt x="147635" y="48815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86FE1A4-18DD-42CA-AABF-4B26ED830155}">
      <dsp:nvSpPr>
        <dsp:cNvPr id="0" name=""/>
        <dsp:cNvSpPr/>
      </dsp:nvSpPr>
      <dsp:spPr>
        <a:xfrm>
          <a:off x="5350950" y="2115199"/>
          <a:ext cx="1271329" cy="678457"/>
        </a:xfrm>
        <a:custGeom>
          <a:avLst/>
          <a:gdLst/>
          <a:ahLst/>
          <a:cxnLst/>
          <a:rect l="0" t="0" r="0" b="0"/>
          <a:pathLst>
            <a:path>
              <a:moveTo>
                <a:pt x="0" y="0"/>
              </a:moveTo>
              <a:lnTo>
                <a:pt x="0" y="624812"/>
              </a:lnTo>
              <a:lnTo>
                <a:pt x="1271329" y="624812"/>
              </a:lnTo>
              <a:lnTo>
                <a:pt x="1271329" y="67845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2B11D49-6FEB-4A43-B198-4E4DC70B6F8B}">
      <dsp:nvSpPr>
        <dsp:cNvPr id="0" name=""/>
        <dsp:cNvSpPr/>
      </dsp:nvSpPr>
      <dsp:spPr>
        <a:xfrm>
          <a:off x="7529712" y="3435599"/>
          <a:ext cx="153459" cy="1654343"/>
        </a:xfrm>
        <a:custGeom>
          <a:avLst/>
          <a:gdLst/>
          <a:ahLst/>
          <a:cxnLst/>
          <a:rect l="0" t="0" r="0" b="0"/>
          <a:pathLst>
            <a:path>
              <a:moveTo>
                <a:pt x="0" y="0"/>
              </a:moveTo>
              <a:lnTo>
                <a:pt x="0" y="1654343"/>
              </a:lnTo>
              <a:lnTo>
                <a:pt x="153459" y="165434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4C4D6D3-5763-424D-BB30-18374D43F3D0}">
      <dsp:nvSpPr>
        <dsp:cNvPr id="0" name=""/>
        <dsp:cNvSpPr/>
      </dsp:nvSpPr>
      <dsp:spPr>
        <a:xfrm>
          <a:off x="7529712" y="3435599"/>
          <a:ext cx="153459" cy="1251261"/>
        </a:xfrm>
        <a:custGeom>
          <a:avLst/>
          <a:gdLst/>
          <a:ahLst/>
          <a:cxnLst/>
          <a:rect l="0" t="0" r="0" b="0"/>
          <a:pathLst>
            <a:path>
              <a:moveTo>
                <a:pt x="0" y="0"/>
              </a:moveTo>
              <a:lnTo>
                <a:pt x="0" y="1251261"/>
              </a:lnTo>
              <a:lnTo>
                <a:pt x="153459" y="125126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BD1824A-4F62-4329-ACB6-790EDD28DCCA}">
      <dsp:nvSpPr>
        <dsp:cNvPr id="0" name=""/>
        <dsp:cNvSpPr/>
      </dsp:nvSpPr>
      <dsp:spPr>
        <a:xfrm>
          <a:off x="7529712" y="3435599"/>
          <a:ext cx="153459" cy="801548"/>
        </a:xfrm>
        <a:custGeom>
          <a:avLst/>
          <a:gdLst/>
          <a:ahLst/>
          <a:cxnLst/>
          <a:rect l="0" t="0" r="0" b="0"/>
          <a:pathLst>
            <a:path>
              <a:moveTo>
                <a:pt x="0" y="0"/>
              </a:moveTo>
              <a:lnTo>
                <a:pt x="0" y="801548"/>
              </a:lnTo>
              <a:lnTo>
                <a:pt x="153459" y="80154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3C9116-9DA5-49AB-9E4C-458B03174B8D}">
      <dsp:nvSpPr>
        <dsp:cNvPr id="0" name=""/>
        <dsp:cNvSpPr/>
      </dsp:nvSpPr>
      <dsp:spPr>
        <a:xfrm>
          <a:off x="7529712" y="3435599"/>
          <a:ext cx="153459" cy="305008"/>
        </a:xfrm>
        <a:custGeom>
          <a:avLst/>
          <a:gdLst/>
          <a:ahLst/>
          <a:cxnLst/>
          <a:rect l="0" t="0" r="0" b="0"/>
          <a:pathLst>
            <a:path>
              <a:moveTo>
                <a:pt x="0" y="0"/>
              </a:moveTo>
              <a:lnTo>
                <a:pt x="0" y="305008"/>
              </a:lnTo>
              <a:lnTo>
                <a:pt x="153459" y="30500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CE3667A-A693-4E36-BAE0-ECBC548F4834}">
      <dsp:nvSpPr>
        <dsp:cNvPr id="0" name=""/>
        <dsp:cNvSpPr/>
      </dsp:nvSpPr>
      <dsp:spPr>
        <a:xfrm>
          <a:off x="5350950" y="2115199"/>
          <a:ext cx="2587988" cy="678457"/>
        </a:xfrm>
        <a:custGeom>
          <a:avLst/>
          <a:gdLst/>
          <a:ahLst/>
          <a:cxnLst/>
          <a:rect l="0" t="0" r="0" b="0"/>
          <a:pathLst>
            <a:path>
              <a:moveTo>
                <a:pt x="0" y="0"/>
              </a:moveTo>
              <a:lnTo>
                <a:pt x="0" y="624812"/>
              </a:lnTo>
              <a:lnTo>
                <a:pt x="2587988" y="624812"/>
              </a:lnTo>
              <a:lnTo>
                <a:pt x="2587988" y="67845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EB58646-A6F3-40F0-8650-A1522723E02F}">
      <dsp:nvSpPr>
        <dsp:cNvPr id="0" name=""/>
        <dsp:cNvSpPr/>
      </dsp:nvSpPr>
      <dsp:spPr>
        <a:xfrm>
          <a:off x="8647557" y="3295602"/>
          <a:ext cx="131925" cy="338136"/>
        </a:xfrm>
        <a:custGeom>
          <a:avLst/>
          <a:gdLst/>
          <a:ahLst/>
          <a:cxnLst/>
          <a:rect l="0" t="0" r="0" b="0"/>
          <a:pathLst>
            <a:path>
              <a:moveTo>
                <a:pt x="0" y="0"/>
              </a:moveTo>
              <a:lnTo>
                <a:pt x="0" y="338136"/>
              </a:lnTo>
              <a:lnTo>
                <a:pt x="131925" y="33813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FF8A6C7-2808-48D9-8578-1CBA49B985BB}">
      <dsp:nvSpPr>
        <dsp:cNvPr id="0" name=""/>
        <dsp:cNvSpPr/>
      </dsp:nvSpPr>
      <dsp:spPr>
        <a:xfrm>
          <a:off x="5350950" y="2115199"/>
          <a:ext cx="3655791" cy="678457"/>
        </a:xfrm>
        <a:custGeom>
          <a:avLst/>
          <a:gdLst/>
          <a:ahLst/>
          <a:cxnLst/>
          <a:rect l="0" t="0" r="0" b="0"/>
          <a:pathLst>
            <a:path>
              <a:moveTo>
                <a:pt x="0" y="0"/>
              </a:moveTo>
              <a:lnTo>
                <a:pt x="0" y="624812"/>
              </a:lnTo>
              <a:lnTo>
                <a:pt x="3655791" y="624812"/>
              </a:lnTo>
              <a:lnTo>
                <a:pt x="3655791" y="67845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ADAF6CB-1801-4195-8345-616996078C7A}">
      <dsp:nvSpPr>
        <dsp:cNvPr id="0" name=""/>
        <dsp:cNvSpPr/>
      </dsp:nvSpPr>
      <dsp:spPr>
        <a:xfrm>
          <a:off x="5304673" y="1293577"/>
          <a:ext cx="91440" cy="91440"/>
        </a:xfrm>
        <a:custGeom>
          <a:avLst/>
          <a:gdLst/>
          <a:ahLst/>
          <a:cxnLst/>
          <a:rect l="0" t="0" r="0" b="0"/>
          <a:pathLst>
            <a:path>
              <a:moveTo>
                <a:pt x="45720" y="45720"/>
              </a:moveTo>
              <a:lnTo>
                <a:pt x="46276" y="45720"/>
              </a:lnTo>
              <a:lnTo>
                <a:pt x="46276" y="9578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2717817-050C-47BB-B033-F04B5363482B}">
      <dsp:nvSpPr>
        <dsp:cNvPr id="0" name=""/>
        <dsp:cNvSpPr/>
      </dsp:nvSpPr>
      <dsp:spPr>
        <a:xfrm>
          <a:off x="5304658" y="664649"/>
          <a:ext cx="91440" cy="154675"/>
        </a:xfrm>
        <a:custGeom>
          <a:avLst/>
          <a:gdLst/>
          <a:ahLst/>
          <a:cxnLst/>
          <a:rect l="0" t="0" r="0" b="0"/>
          <a:pathLst>
            <a:path>
              <a:moveTo>
                <a:pt x="45720" y="0"/>
              </a:moveTo>
              <a:lnTo>
                <a:pt x="45720" y="101030"/>
              </a:lnTo>
              <a:lnTo>
                <a:pt x="45735" y="101030"/>
              </a:lnTo>
              <a:lnTo>
                <a:pt x="45735" y="15467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93C842D-7031-407A-99B0-5C8B154F8959}">
      <dsp:nvSpPr>
        <dsp:cNvPr id="0" name=""/>
        <dsp:cNvSpPr/>
      </dsp:nvSpPr>
      <dsp:spPr>
        <a:xfrm>
          <a:off x="4443849" y="148576"/>
          <a:ext cx="1813058" cy="516072"/>
        </a:xfrm>
        <a:prstGeom prst="flowChartAlternateProcess">
          <a:avLst/>
        </a:prstGeom>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w="9525" cap="flat" cmpd="sng" algn="ctr">
          <a:solidFill>
            <a:schemeClr val="accent6">
              <a:shade val="95000"/>
              <a:satMod val="105000"/>
            </a:schemeClr>
          </a:solidFill>
          <a:prstDash val="solid"/>
        </a:ln>
        <a:effectLst>
          <a:outerShdw blurRad="40000" dist="23000" dir="5400000" rotWithShape="0">
            <a:srgbClr val="000000">
              <a:alpha val="35000"/>
            </a:srgbClr>
          </a:outerShdw>
        </a:effectLst>
      </dsp:spPr>
      <dsp:style>
        <a:lnRef idx="1">
          <a:schemeClr val="accent6"/>
        </a:lnRef>
        <a:fillRef idx="3">
          <a:schemeClr val="accent6"/>
        </a:fillRef>
        <a:effectRef idx="2">
          <a:schemeClr val="accent6"/>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fr-FR" sz="1100" b="1" kern="1200" cap="all" spc="0">
              <a:ln w="0"/>
              <a:effectLst>
                <a:reflection blurRad="12700" stA="50000" endPos="50000" dist="5000" dir="5400000" sy="-100000" rotWithShape="0"/>
              </a:effectLst>
              <a:latin typeface="Arial Narrow" pitchFamily="34" charset="0"/>
            </a:rPr>
            <a:t>Assemblée Générale</a:t>
          </a:r>
        </a:p>
      </dsp:txBody>
      <dsp:txXfrm>
        <a:off x="4469041" y="173768"/>
        <a:ext cx="1762674" cy="465688"/>
      </dsp:txXfrm>
    </dsp:sp>
    <dsp:sp modelId="{6C43D4B7-56B4-481B-B3E8-CDC0DF1B9135}">
      <dsp:nvSpPr>
        <dsp:cNvPr id="0" name=""/>
        <dsp:cNvSpPr/>
      </dsp:nvSpPr>
      <dsp:spPr>
        <a:xfrm>
          <a:off x="4347738" y="819324"/>
          <a:ext cx="2005310" cy="519973"/>
        </a:xfrm>
        <a:prstGeom prst="snip2Diag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fr-FR" sz="1100" b="1" kern="1200" cap="none" spc="50">
              <a:ln w="12700" cmpd="sng">
                <a:prstDash val="solid"/>
              </a:ln>
              <a:effectLst>
                <a:glow rad="53100">
                  <a:schemeClr val="accent6">
                    <a:satMod val="180000"/>
                    <a:alpha val="30000"/>
                  </a:schemeClr>
                </a:glow>
              </a:effectLst>
            </a:rPr>
            <a:t>Comité Exécutif ou Conseil d'Administration</a:t>
          </a:r>
        </a:p>
      </dsp:txBody>
      <dsp:txXfrm>
        <a:off x="4391070" y="862656"/>
        <a:ext cx="1918646" cy="433309"/>
      </dsp:txXfrm>
    </dsp:sp>
    <dsp:sp modelId="{B8813626-1ED7-48F1-A891-8C77EB146A6C}">
      <dsp:nvSpPr>
        <dsp:cNvPr id="0" name=""/>
        <dsp:cNvSpPr/>
      </dsp:nvSpPr>
      <dsp:spPr>
        <a:xfrm>
          <a:off x="4537380" y="1389363"/>
          <a:ext cx="1627140" cy="725835"/>
        </a:xfrm>
        <a:prstGeom prst="round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GB" sz="1200" b="1" kern="1200" cap="none" spc="50" dirty="0" err="1" smtClean="0">
              <a:ln w="11430"/>
              <a:effectLst>
                <a:outerShdw blurRad="76200" dist="50800" dir="5400000" algn="tl" rotWithShape="0">
                  <a:srgbClr val="000000">
                    <a:alpha val="65000"/>
                  </a:srgbClr>
                </a:outerShdw>
              </a:effectLst>
            </a:rPr>
            <a:t>Comité de Surveillance ou Commissaires aux Comptes</a:t>
          </a:r>
        </a:p>
      </dsp:txBody>
      <dsp:txXfrm>
        <a:off x="4572812" y="1424795"/>
        <a:ext cx="1556276" cy="654971"/>
      </dsp:txXfrm>
    </dsp:sp>
    <dsp:sp modelId="{3A2EE84D-FD42-4A80-AC6F-CD85637E4170}">
      <dsp:nvSpPr>
        <dsp:cNvPr id="0" name=""/>
        <dsp:cNvSpPr/>
      </dsp:nvSpPr>
      <dsp:spPr>
        <a:xfrm>
          <a:off x="8557761" y="2793656"/>
          <a:ext cx="897961" cy="501945"/>
        </a:xfrm>
        <a:prstGeom prst="roundRect">
          <a:avLst/>
        </a:prstGeom>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w="9525" cap="flat" cmpd="sng" algn="ctr">
          <a:solidFill>
            <a:schemeClr val="accent6">
              <a:shade val="95000"/>
              <a:satMod val="105000"/>
            </a:schemeClr>
          </a:solidFill>
          <a:prstDash val="solid"/>
        </a:ln>
        <a:effectLst>
          <a:outerShdw blurRad="40000" dist="23000" dir="5400000" rotWithShape="0">
            <a:srgbClr val="000000">
              <a:alpha val="35000"/>
            </a:srgbClr>
          </a:outerShdw>
        </a:effectLst>
      </dsp:spPr>
      <dsp:style>
        <a:lnRef idx="1">
          <a:schemeClr val="accent6"/>
        </a:lnRef>
        <a:fillRef idx="3">
          <a:schemeClr val="accent6"/>
        </a:fillRef>
        <a:effectRef idx="2">
          <a:schemeClr val="accent6"/>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b="0" kern="1200" dirty="0" err="1" smtClean="0"/>
            <a:t>Responsable</a:t>
          </a:r>
          <a:r>
            <a:rPr lang="en-GB" sz="1000" b="0" kern="1200" dirty="0" smtClean="0"/>
            <a:t> des Finances et Comptabilit</a:t>
          </a:r>
          <a:r>
            <a:rPr lang="en-GB" sz="1000" b="0" kern="1200" dirty="0" err="1" smtClean="0"/>
            <a:t>é</a:t>
          </a:r>
          <a:endParaRPr lang="en-GB" sz="1000" b="0" kern="1200" dirty="0" smtClean="0"/>
        </a:p>
      </dsp:txBody>
      <dsp:txXfrm>
        <a:off x="8582264" y="2818159"/>
        <a:ext cx="848955" cy="452939"/>
      </dsp:txXfrm>
    </dsp:sp>
    <dsp:sp modelId="{2D5B62B4-062B-45C6-B62C-927255FE60F4}">
      <dsp:nvSpPr>
        <dsp:cNvPr id="0" name=""/>
        <dsp:cNvSpPr/>
      </dsp:nvSpPr>
      <dsp:spPr>
        <a:xfrm>
          <a:off x="8779482" y="3397366"/>
          <a:ext cx="595021" cy="472745"/>
        </a:xfrm>
        <a:prstGeom prst="round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b="0" kern="1200" dirty="0" smtClean="0"/>
            <a:t>Gestionnaire des subventions1</a:t>
          </a:r>
        </a:p>
      </dsp:txBody>
      <dsp:txXfrm>
        <a:off x="8802560" y="3420444"/>
        <a:ext cx="548865" cy="426589"/>
      </dsp:txXfrm>
    </dsp:sp>
    <dsp:sp modelId="{B98369F0-7A77-44F2-962B-B1E6521A5D24}">
      <dsp:nvSpPr>
        <dsp:cNvPr id="0" name=""/>
        <dsp:cNvSpPr/>
      </dsp:nvSpPr>
      <dsp:spPr>
        <a:xfrm>
          <a:off x="7427406" y="2793656"/>
          <a:ext cx="1023065" cy="641943"/>
        </a:xfrm>
        <a:prstGeom prst="round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b="0" kern="1200" dirty="0"/>
            <a:t>Responsable de l'Administration et Resources Humaines </a:t>
          </a:r>
        </a:p>
      </dsp:txBody>
      <dsp:txXfrm>
        <a:off x="7458743" y="2824993"/>
        <a:ext cx="960391" cy="579269"/>
      </dsp:txXfrm>
    </dsp:sp>
    <dsp:sp modelId="{B7CC987F-2FBE-4AFC-83DF-1EFE8E4D9FAA}">
      <dsp:nvSpPr>
        <dsp:cNvPr id="0" name=""/>
        <dsp:cNvSpPr/>
      </dsp:nvSpPr>
      <dsp:spPr>
        <a:xfrm>
          <a:off x="7683172" y="3525390"/>
          <a:ext cx="822965" cy="430434"/>
        </a:xfrm>
        <a:prstGeom prst="round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b="0" kern="1200" dirty="0" smtClean="0"/>
            <a:t>Chargé de </a:t>
          </a:r>
          <a:r>
            <a:rPr lang="en-GB" sz="900" b="0" kern="1200" dirty="0" err="1" smtClean="0"/>
            <a:t>l’Admin. </a:t>
          </a:r>
          <a:r>
            <a:rPr lang="en-GB" sz="900" b="0" kern="1200" dirty="0" smtClean="0"/>
            <a:t>et de la </a:t>
          </a:r>
          <a:r>
            <a:rPr lang="en-GB" sz="900" b="0" kern="1200" dirty="0" err="1" smtClean="0"/>
            <a:t>Logistique</a:t>
          </a:r>
        </a:p>
      </dsp:txBody>
      <dsp:txXfrm>
        <a:off x="7704184" y="3546402"/>
        <a:ext cx="780941" cy="388410"/>
      </dsp:txXfrm>
    </dsp:sp>
    <dsp:sp modelId="{4CD97355-5C7B-4292-BDD8-C46A62B2D370}">
      <dsp:nvSpPr>
        <dsp:cNvPr id="0" name=""/>
        <dsp:cNvSpPr/>
      </dsp:nvSpPr>
      <dsp:spPr>
        <a:xfrm>
          <a:off x="7683172" y="4039818"/>
          <a:ext cx="853477" cy="394661"/>
        </a:xfrm>
        <a:prstGeom prst="round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b="0" kern="1200"/>
            <a:t>Secrétaire/</a:t>
          </a:r>
        </a:p>
        <a:p>
          <a:pPr lvl="0" algn="ctr" defTabSz="400050">
            <a:lnSpc>
              <a:spcPct val="90000"/>
            </a:lnSpc>
            <a:spcBef>
              <a:spcPct val="0"/>
            </a:spcBef>
            <a:spcAft>
              <a:spcPct val="35000"/>
            </a:spcAft>
          </a:pPr>
          <a:r>
            <a:rPr lang="en-GB" sz="900" b="0" kern="1200"/>
            <a:t>Documentaliste</a:t>
          </a:r>
        </a:p>
      </dsp:txBody>
      <dsp:txXfrm>
        <a:off x="7702438" y="4059084"/>
        <a:ext cx="814945" cy="356129"/>
      </dsp:txXfrm>
    </dsp:sp>
    <dsp:sp modelId="{03ED50A2-913E-4C87-96AC-764778F3AD38}">
      <dsp:nvSpPr>
        <dsp:cNvPr id="0" name=""/>
        <dsp:cNvSpPr/>
      </dsp:nvSpPr>
      <dsp:spPr>
        <a:xfrm>
          <a:off x="7683172" y="4545703"/>
          <a:ext cx="745058" cy="282316"/>
        </a:xfrm>
        <a:prstGeom prst="round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GB" sz="1100" kern="1200"/>
            <a:t>Chauffeur</a:t>
          </a:r>
        </a:p>
      </dsp:txBody>
      <dsp:txXfrm>
        <a:off x="7696954" y="4559485"/>
        <a:ext cx="717494" cy="254752"/>
      </dsp:txXfrm>
    </dsp:sp>
    <dsp:sp modelId="{81F00AFB-25C4-45B7-A496-16B215469E88}">
      <dsp:nvSpPr>
        <dsp:cNvPr id="0" name=""/>
        <dsp:cNvSpPr/>
      </dsp:nvSpPr>
      <dsp:spPr>
        <a:xfrm>
          <a:off x="7683172" y="4968441"/>
          <a:ext cx="1007406" cy="243005"/>
        </a:xfrm>
        <a:prstGeom prst="roundRect">
          <a:avLst/>
        </a:prstGeom>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w="9525" cap="flat" cmpd="sng" algn="ctr">
          <a:solidFill>
            <a:schemeClr val="accent6">
              <a:shade val="95000"/>
              <a:satMod val="105000"/>
            </a:schemeClr>
          </a:solidFill>
          <a:prstDash val="solid"/>
        </a:ln>
        <a:effectLst>
          <a:outerShdw blurRad="40000" dist="23000" dir="5400000" rotWithShape="0">
            <a:srgbClr val="000000">
              <a:alpha val="35000"/>
            </a:srgbClr>
          </a:outerShdw>
        </a:effectLst>
      </dsp:spPr>
      <dsp:style>
        <a:lnRef idx="1">
          <a:schemeClr val="accent6"/>
        </a:lnRef>
        <a:fillRef idx="3">
          <a:schemeClr val="accent6"/>
        </a:fillRef>
        <a:effectRef idx="2">
          <a:schemeClr val="accent6"/>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kern="1200"/>
            <a:t>Coursiers-Planton, Veilleur</a:t>
          </a:r>
        </a:p>
      </dsp:txBody>
      <dsp:txXfrm>
        <a:off x="7695035" y="4980304"/>
        <a:ext cx="983680" cy="219279"/>
      </dsp:txXfrm>
    </dsp:sp>
    <dsp:sp modelId="{BF8DE061-CFD0-4CA7-8A3B-161406FF3364}">
      <dsp:nvSpPr>
        <dsp:cNvPr id="0" name=""/>
        <dsp:cNvSpPr/>
      </dsp:nvSpPr>
      <dsp:spPr>
        <a:xfrm>
          <a:off x="6130161" y="2793656"/>
          <a:ext cx="984237" cy="353066"/>
        </a:xfrm>
        <a:prstGeom prst="round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b="0" kern="1200" dirty="0" err="1" smtClean="0"/>
            <a:t>Responsable</a:t>
          </a:r>
          <a:r>
            <a:rPr lang="en-GB" sz="1000" b="0" kern="1200" dirty="0" smtClean="0"/>
            <a:t> du </a:t>
          </a:r>
          <a:r>
            <a:rPr lang="en-GB" sz="1000" b="0" kern="1200" dirty="0" err="1" smtClean="0"/>
            <a:t>Suivi</a:t>
          </a:r>
          <a:r>
            <a:rPr lang="en-GB" sz="1000" b="0" kern="1200" dirty="0" smtClean="0"/>
            <a:t>/Evaluation</a:t>
          </a:r>
        </a:p>
      </dsp:txBody>
      <dsp:txXfrm>
        <a:off x="6147396" y="2810891"/>
        <a:ext cx="949767" cy="318596"/>
      </dsp:txXfrm>
    </dsp:sp>
    <dsp:sp modelId="{CE4FD4CB-3E07-4F51-B8C1-707D51B01F42}">
      <dsp:nvSpPr>
        <dsp:cNvPr id="0" name=""/>
        <dsp:cNvSpPr/>
      </dsp:nvSpPr>
      <dsp:spPr>
        <a:xfrm>
          <a:off x="6376220" y="3254012"/>
          <a:ext cx="943896" cy="761721"/>
        </a:xfrm>
        <a:prstGeom prst="round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b="0" kern="1200" dirty="0" smtClean="0"/>
            <a:t>Chargé de la </a:t>
          </a:r>
          <a:r>
            <a:rPr lang="en-GB" sz="900" b="0" kern="1200" dirty="0" err="1" smtClean="0"/>
            <a:t>Collecte</a:t>
          </a:r>
          <a:endParaRPr lang="en-GB" sz="900" b="0" kern="1200" dirty="0" smtClean="0"/>
        </a:p>
        <a:p>
          <a:pPr lvl="0" algn="ctr" defTabSz="400050">
            <a:lnSpc>
              <a:spcPct val="90000"/>
            </a:lnSpc>
            <a:spcBef>
              <a:spcPct val="0"/>
            </a:spcBef>
            <a:spcAft>
              <a:spcPct val="35000"/>
            </a:spcAft>
          </a:pPr>
          <a:r>
            <a:rPr lang="en-GB" sz="900" b="0" kern="1200" dirty="0" smtClean="0"/>
            <a:t> et de la </a:t>
          </a:r>
          <a:r>
            <a:rPr lang="en-GB" sz="900" b="0" kern="1200" dirty="0" err="1" smtClean="0"/>
            <a:t>Gestion</a:t>
          </a:r>
          <a:r>
            <a:rPr lang="en-GB" sz="900" b="0" kern="1200" dirty="0" smtClean="0"/>
            <a:t> </a:t>
          </a:r>
        </a:p>
        <a:p>
          <a:pPr lvl="0" algn="ctr" defTabSz="400050">
            <a:lnSpc>
              <a:spcPct val="90000"/>
            </a:lnSpc>
            <a:spcBef>
              <a:spcPct val="0"/>
            </a:spcBef>
            <a:spcAft>
              <a:spcPct val="35000"/>
            </a:spcAft>
          </a:pPr>
          <a:r>
            <a:rPr lang="en-GB" sz="900" b="0" kern="1200" dirty="0" smtClean="0"/>
            <a:t>des </a:t>
          </a:r>
          <a:r>
            <a:rPr lang="en-GB" sz="900" b="0" kern="1200" dirty="0" err="1" smtClean="0"/>
            <a:t>Données</a:t>
          </a:r>
        </a:p>
      </dsp:txBody>
      <dsp:txXfrm>
        <a:off x="6413404" y="3291196"/>
        <a:ext cx="869528" cy="687353"/>
      </dsp:txXfrm>
    </dsp:sp>
    <dsp:sp modelId="{3E189BEB-2BE1-448D-AD11-35ECD003AB39}">
      <dsp:nvSpPr>
        <dsp:cNvPr id="0" name=""/>
        <dsp:cNvSpPr/>
      </dsp:nvSpPr>
      <dsp:spPr>
        <a:xfrm>
          <a:off x="6376220" y="4123023"/>
          <a:ext cx="793440" cy="747273"/>
        </a:xfrm>
        <a:prstGeom prst="round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b="0" kern="1200" dirty="0" smtClean="0"/>
            <a:t>Chargé des Etudes</a:t>
          </a:r>
        </a:p>
        <a:p>
          <a:pPr lvl="0" algn="ctr" defTabSz="400050">
            <a:lnSpc>
              <a:spcPct val="90000"/>
            </a:lnSpc>
            <a:spcBef>
              <a:spcPct val="0"/>
            </a:spcBef>
            <a:spcAft>
              <a:spcPct val="35000"/>
            </a:spcAft>
          </a:pPr>
          <a:r>
            <a:rPr lang="en-GB" sz="900" b="0" kern="1200" dirty="0" smtClean="0"/>
            <a:t> et de la </a:t>
          </a:r>
          <a:r>
            <a:rPr lang="en-GB" sz="900" b="0" kern="1200" dirty="0" err="1" smtClean="0"/>
            <a:t>Recherche</a:t>
          </a:r>
        </a:p>
      </dsp:txBody>
      <dsp:txXfrm>
        <a:off x="6412699" y="4159502"/>
        <a:ext cx="720482" cy="674315"/>
      </dsp:txXfrm>
    </dsp:sp>
    <dsp:sp modelId="{96578C7F-6DFB-45E0-B4F6-1021633307BA}">
      <dsp:nvSpPr>
        <dsp:cNvPr id="0" name=""/>
        <dsp:cNvSpPr/>
      </dsp:nvSpPr>
      <dsp:spPr>
        <a:xfrm>
          <a:off x="429276" y="1743599"/>
          <a:ext cx="2688141" cy="583897"/>
        </a:xfrm>
        <a:prstGeom prst="roundRect">
          <a:avLst/>
        </a:prstGeom>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w="9525" cap="flat" cmpd="sng" algn="ctr">
          <a:solidFill>
            <a:schemeClr val="accent3">
              <a:shade val="95000"/>
              <a:satMod val="105000"/>
            </a:schemeClr>
          </a:solidFill>
          <a:prstDash val="solid"/>
        </a:ln>
        <a:effectLst>
          <a:outerShdw blurRad="40000" dist="23000" dir="5400000" rotWithShape="0">
            <a:srgbClr val="000000">
              <a:alpha val="35000"/>
            </a:srgbClr>
          </a:outerShdw>
        </a:effectLst>
      </dsp:spPr>
      <dsp:style>
        <a:lnRef idx="1">
          <a:schemeClr val="accent3"/>
        </a:lnRef>
        <a:fillRef idx="3">
          <a:schemeClr val="accent3"/>
        </a:fillRef>
        <a:effectRef idx="2">
          <a:schemeClr val="accent3"/>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b="1" kern="1200" cap="none" spc="0" dirty="0" err="1" smtClean="0">
              <a:ln w="1905"/>
              <a:effectLst>
                <a:innerShdw blurRad="69850" dist="43180" dir="5400000">
                  <a:srgbClr val="000000">
                    <a:alpha val="65000"/>
                  </a:srgbClr>
                </a:innerShdw>
              </a:effectLst>
              <a:latin typeface="Arial" pitchFamily="34" charset="0"/>
              <a:cs typeface="Arial" pitchFamily="34" charset="0"/>
            </a:rPr>
            <a:t>Directeur Exécutif,son Adjoint et</a:t>
          </a:r>
        </a:p>
        <a:p>
          <a:pPr lvl="0" algn="ctr" defTabSz="400050">
            <a:lnSpc>
              <a:spcPct val="90000"/>
            </a:lnSpc>
            <a:spcBef>
              <a:spcPct val="0"/>
            </a:spcBef>
            <a:spcAft>
              <a:spcPct val="35000"/>
            </a:spcAft>
          </a:pPr>
          <a:r>
            <a:rPr lang="en-GB" sz="900" b="1" kern="1200" cap="none" spc="0" dirty="0" err="1" smtClean="0">
              <a:ln w="1905"/>
              <a:effectLst>
                <a:innerShdw blurRad="69850" dist="43180" dir="5400000">
                  <a:srgbClr val="000000">
                    <a:alpha val="65000"/>
                  </a:srgbClr>
                </a:innerShdw>
              </a:effectLst>
              <a:latin typeface="Arial" pitchFamily="34" charset="0"/>
              <a:cs typeface="Arial" pitchFamily="34" charset="0"/>
            </a:rPr>
            <a:t>Responsable</a:t>
          </a:r>
          <a:r>
            <a:rPr lang="en-GB" sz="900" b="1" kern="1200" cap="none" spc="0" dirty="0" smtClean="0">
              <a:ln w="1905"/>
              <a:effectLst>
                <a:innerShdw blurRad="69850" dist="43180" dir="5400000">
                  <a:srgbClr val="000000">
                    <a:alpha val="65000"/>
                  </a:srgbClr>
                </a:innerShdw>
              </a:effectLst>
              <a:latin typeface="Arial" pitchFamily="34" charset="0"/>
              <a:cs typeface="Arial" pitchFamily="34" charset="0"/>
            </a:rPr>
            <a:t> du </a:t>
          </a:r>
          <a:r>
            <a:rPr lang="en-GB" sz="900" b="1" kern="1200" cap="none" spc="0" dirty="0" err="1" smtClean="0">
              <a:ln w="1905"/>
              <a:effectLst>
                <a:innerShdw blurRad="69850" dist="43180" dir="5400000">
                  <a:srgbClr val="000000">
                    <a:alpha val="65000"/>
                  </a:srgbClr>
                </a:innerShdw>
              </a:effectLst>
              <a:latin typeface="Arial" pitchFamily="34" charset="0"/>
              <a:cs typeface="Arial" pitchFamily="34" charset="0"/>
            </a:rPr>
            <a:t>Développement</a:t>
          </a:r>
          <a:r>
            <a:rPr lang="en-GB" sz="900" b="1" kern="1200" cap="none" spc="0" dirty="0" smtClean="0">
              <a:ln w="1905"/>
              <a:effectLst>
                <a:innerShdw blurRad="69850" dist="43180" dir="5400000">
                  <a:srgbClr val="000000">
                    <a:alpha val="65000"/>
                  </a:srgbClr>
                </a:innerShdw>
              </a:effectLst>
              <a:latin typeface="Arial" pitchFamily="34" charset="0"/>
              <a:cs typeface="Arial" pitchFamily="34" charset="0"/>
            </a:rPr>
            <a:t> des Programmes et de la Mobilisation des </a:t>
          </a:r>
          <a:r>
            <a:rPr lang="en-GB" sz="900" b="1" kern="1200" cap="none" spc="0" dirty="0" err="1" smtClean="0">
              <a:ln w="1905"/>
              <a:effectLst>
                <a:innerShdw blurRad="69850" dist="43180" dir="5400000">
                  <a:srgbClr val="000000">
                    <a:alpha val="65000"/>
                  </a:srgbClr>
                </a:innerShdw>
              </a:effectLst>
              <a:latin typeface="Arial" pitchFamily="34" charset="0"/>
              <a:cs typeface="Arial" pitchFamily="34" charset="0"/>
            </a:rPr>
            <a:t>Ressources </a:t>
          </a:r>
        </a:p>
      </dsp:txBody>
      <dsp:txXfrm>
        <a:off x="457780" y="1772103"/>
        <a:ext cx="2631133" cy="526889"/>
      </dsp:txXfrm>
    </dsp:sp>
    <dsp:sp modelId="{63FE6AE5-F461-4F8E-A1C8-84950052CC50}">
      <dsp:nvSpPr>
        <dsp:cNvPr id="0" name=""/>
        <dsp:cNvSpPr/>
      </dsp:nvSpPr>
      <dsp:spPr>
        <a:xfrm>
          <a:off x="4454668" y="3379206"/>
          <a:ext cx="799643" cy="482465"/>
        </a:xfrm>
        <a:prstGeom prst="round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6350" tIns="6350" rIns="6350" bIns="6350" numCol="1" spcCol="1270" anchor="ctr" anchorCtr="0">
          <a:noAutofit/>
        </a:bodyPr>
        <a:lstStyle/>
        <a:p>
          <a:pPr lvl="0" algn="l" defTabSz="444500">
            <a:lnSpc>
              <a:spcPct val="90000"/>
            </a:lnSpc>
            <a:spcBef>
              <a:spcPct val="0"/>
            </a:spcBef>
            <a:spcAft>
              <a:spcPct val="35000"/>
            </a:spcAft>
          </a:pPr>
          <a:endParaRPr lang="en-GB" sz="1000" b="0" kern="1200" dirty="0" smtClean="0"/>
        </a:p>
        <a:p>
          <a:pPr lvl="0" algn="l" defTabSz="444500">
            <a:lnSpc>
              <a:spcPct val="90000"/>
            </a:lnSpc>
            <a:spcBef>
              <a:spcPct val="0"/>
            </a:spcBef>
            <a:spcAft>
              <a:spcPct val="35000"/>
            </a:spcAft>
          </a:pPr>
          <a:endParaRPr lang="en-GB" sz="1000" b="0" kern="1200" dirty="0" smtClean="0"/>
        </a:p>
        <a:p>
          <a:pPr lvl="0" algn="l" defTabSz="444500">
            <a:lnSpc>
              <a:spcPct val="90000"/>
            </a:lnSpc>
            <a:spcBef>
              <a:spcPct val="0"/>
            </a:spcBef>
            <a:spcAft>
              <a:spcPct val="35000"/>
            </a:spcAft>
          </a:pPr>
          <a:endParaRPr lang="en-GB" sz="1000" b="0" kern="1200" dirty="0" smtClean="0"/>
        </a:p>
        <a:p>
          <a:pPr lvl="0" algn="l" defTabSz="444500">
            <a:lnSpc>
              <a:spcPct val="90000"/>
            </a:lnSpc>
            <a:spcBef>
              <a:spcPct val="0"/>
            </a:spcBef>
            <a:spcAft>
              <a:spcPct val="35000"/>
            </a:spcAft>
          </a:pPr>
          <a:r>
            <a:rPr lang="en-GB" sz="1000" b="0" kern="1200" dirty="0" smtClean="0"/>
            <a:t> Chef de </a:t>
          </a:r>
          <a:r>
            <a:rPr lang="en-GB" sz="1000" b="0" kern="1200" dirty="0" err="1" smtClean="0"/>
            <a:t>Projet </a:t>
          </a:r>
          <a:endParaRPr lang="en-GB" sz="900" b="1" kern="1200" dirty="0" smtClean="0"/>
        </a:p>
        <a:p>
          <a:pPr lvl="0" algn="l" defTabSz="444500">
            <a:lnSpc>
              <a:spcPct val="90000"/>
            </a:lnSpc>
            <a:spcBef>
              <a:spcPct val="0"/>
            </a:spcBef>
            <a:spcAft>
              <a:spcPct val="35000"/>
            </a:spcAft>
          </a:pPr>
          <a:endParaRPr lang="en-GB" sz="1000" b="0" kern="1200" dirty="0" smtClean="0"/>
        </a:p>
        <a:p>
          <a:pPr lvl="0" algn="l" defTabSz="444500">
            <a:lnSpc>
              <a:spcPct val="90000"/>
            </a:lnSpc>
            <a:spcBef>
              <a:spcPct val="0"/>
            </a:spcBef>
            <a:spcAft>
              <a:spcPct val="35000"/>
            </a:spcAft>
          </a:pPr>
          <a:endParaRPr lang="en-GB" sz="1000" b="0" kern="1200" dirty="0" smtClean="0"/>
        </a:p>
        <a:p>
          <a:pPr lvl="0" algn="l" defTabSz="444500">
            <a:lnSpc>
              <a:spcPct val="90000"/>
            </a:lnSpc>
            <a:spcBef>
              <a:spcPct val="0"/>
            </a:spcBef>
            <a:spcAft>
              <a:spcPct val="35000"/>
            </a:spcAft>
          </a:pPr>
          <a:endParaRPr lang="en-GB" sz="1000" b="0" kern="1200" dirty="0"/>
        </a:p>
      </dsp:txBody>
      <dsp:txXfrm>
        <a:off x="4478220" y="3402758"/>
        <a:ext cx="752539" cy="435361"/>
      </dsp:txXfrm>
    </dsp:sp>
    <dsp:sp modelId="{3750F342-2071-4FB4-B0E7-975B1B390172}">
      <dsp:nvSpPr>
        <dsp:cNvPr id="0" name=""/>
        <dsp:cNvSpPr/>
      </dsp:nvSpPr>
      <dsp:spPr>
        <a:xfrm>
          <a:off x="3953657" y="3992179"/>
          <a:ext cx="1400775" cy="828859"/>
        </a:xfrm>
        <a:prstGeom prst="roundRect">
          <a:avLst/>
        </a:prstGeom>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w="9525" cap="flat" cmpd="sng" algn="ctr">
          <a:solidFill>
            <a:schemeClr val="accent2">
              <a:shade val="95000"/>
              <a:satMod val="105000"/>
            </a:schemeClr>
          </a:solidFill>
          <a:prstDash val="solid"/>
        </a:ln>
        <a:effectLst>
          <a:outerShdw blurRad="40000" dist="23000" dir="5400000" rotWithShape="0">
            <a:srgbClr val="000000">
              <a:alpha val="35000"/>
            </a:srgbClr>
          </a:outerShdw>
        </a:effectLst>
      </dsp:spPr>
      <dsp:style>
        <a:lnRef idx="1">
          <a:schemeClr val="accent2"/>
        </a:lnRef>
        <a:fillRef idx="3">
          <a:schemeClr val="accent2"/>
        </a:fillRef>
        <a:effectRef idx="2">
          <a:schemeClr val="accent2"/>
        </a:effectRef>
        <a:fontRef idx="minor">
          <a:schemeClr val="lt1"/>
        </a:fontRef>
      </dsp:style>
      <dsp:txBody>
        <a:bodyPr spcFirstLastPara="0" vert="horz" wrap="square" lIns="6350" tIns="6350" rIns="6350" bIns="6350" numCol="1" spcCol="1270" anchor="ctr" anchorCtr="0">
          <a:noAutofit/>
        </a:bodyPr>
        <a:lstStyle/>
        <a:p>
          <a:pPr lvl="0" algn="l" defTabSz="444500">
            <a:lnSpc>
              <a:spcPct val="90000"/>
            </a:lnSpc>
            <a:spcBef>
              <a:spcPct val="0"/>
            </a:spcBef>
            <a:spcAft>
              <a:spcPct val="35000"/>
            </a:spcAft>
          </a:pPr>
          <a:r>
            <a:rPr lang="en-GB" sz="1000" b="0" kern="1200" dirty="0" smtClean="0"/>
            <a:t>Coordination régionale et Points Focaux Provinciaux, Animateurs Communautaire et Enquêteurs</a:t>
          </a:r>
        </a:p>
        <a:p>
          <a:pPr lvl="0" algn="l" defTabSz="444500">
            <a:lnSpc>
              <a:spcPct val="90000"/>
            </a:lnSpc>
            <a:spcBef>
              <a:spcPct val="0"/>
            </a:spcBef>
            <a:spcAft>
              <a:spcPct val="35000"/>
            </a:spcAft>
          </a:pPr>
          <a:endParaRPr lang="en-GB" sz="1000" b="0" kern="1200" dirty="0" smtClean="0"/>
        </a:p>
      </dsp:txBody>
      <dsp:txXfrm>
        <a:off x="3994119" y="4032641"/>
        <a:ext cx="1319851" cy="747935"/>
      </dsp:txXfrm>
    </dsp:sp>
    <dsp:sp modelId="{BEE7383D-99A5-4934-8BBD-F593C5B6D872}">
      <dsp:nvSpPr>
        <dsp:cNvPr id="0" name=""/>
        <dsp:cNvSpPr/>
      </dsp:nvSpPr>
      <dsp:spPr>
        <a:xfrm>
          <a:off x="3949340" y="5010746"/>
          <a:ext cx="902906" cy="461071"/>
        </a:xfrm>
        <a:prstGeom prst="round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endParaRPr lang="en-GB" sz="1000" b="0" kern="1200"/>
        </a:p>
        <a:p>
          <a:pPr lvl="0" algn="ctr" defTabSz="444500">
            <a:lnSpc>
              <a:spcPct val="90000"/>
            </a:lnSpc>
            <a:spcBef>
              <a:spcPct val="0"/>
            </a:spcBef>
            <a:spcAft>
              <a:spcPct val="35000"/>
            </a:spcAft>
          </a:pPr>
          <a:endParaRPr lang="en-GB" sz="1000" b="0" kern="1200"/>
        </a:p>
        <a:p>
          <a:pPr lvl="0" algn="ctr" defTabSz="444500">
            <a:lnSpc>
              <a:spcPct val="90000"/>
            </a:lnSpc>
            <a:spcBef>
              <a:spcPct val="0"/>
            </a:spcBef>
            <a:spcAft>
              <a:spcPct val="35000"/>
            </a:spcAft>
          </a:pPr>
          <a:endParaRPr lang="en-GB" sz="1000" b="0" kern="1200"/>
        </a:p>
        <a:p>
          <a:pPr lvl="0" algn="ctr" defTabSz="444500">
            <a:lnSpc>
              <a:spcPct val="90000"/>
            </a:lnSpc>
            <a:spcBef>
              <a:spcPct val="0"/>
            </a:spcBef>
            <a:spcAft>
              <a:spcPct val="35000"/>
            </a:spcAft>
          </a:pPr>
          <a:r>
            <a:rPr lang="en-GB" sz="1000" b="0" kern="1200"/>
            <a:t>Assistant de Programmes</a:t>
          </a:r>
        </a:p>
        <a:p>
          <a:pPr lvl="0" algn="ctr" defTabSz="444500">
            <a:lnSpc>
              <a:spcPct val="90000"/>
            </a:lnSpc>
            <a:spcBef>
              <a:spcPct val="0"/>
            </a:spcBef>
            <a:spcAft>
              <a:spcPct val="35000"/>
            </a:spcAft>
          </a:pPr>
          <a:endParaRPr lang="en-GB" sz="1000" b="0" kern="1200"/>
        </a:p>
        <a:p>
          <a:pPr lvl="0" algn="ctr" defTabSz="444500">
            <a:lnSpc>
              <a:spcPct val="90000"/>
            </a:lnSpc>
            <a:spcBef>
              <a:spcPct val="0"/>
            </a:spcBef>
            <a:spcAft>
              <a:spcPct val="35000"/>
            </a:spcAft>
          </a:pPr>
          <a:endParaRPr lang="en-GB" sz="1000" b="0" kern="1200"/>
        </a:p>
        <a:p>
          <a:pPr lvl="0" algn="ctr" defTabSz="444500">
            <a:lnSpc>
              <a:spcPct val="90000"/>
            </a:lnSpc>
            <a:spcBef>
              <a:spcPct val="0"/>
            </a:spcBef>
            <a:spcAft>
              <a:spcPct val="35000"/>
            </a:spcAft>
          </a:pPr>
          <a:endParaRPr lang="en-GB" sz="1050" b="0" kern="1200"/>
        </a:p>
      </dsp:txBody>
      <dsp:txXfrm>
        <a:off x="3971848" y="5033254"/>
        <a:ext cx="857890" cy="416055"/>
      </dsp:txXfrm>
    </dsp:sp>
    <dsp:sp modelId="{C584F0C8-6E21-4C57-9860-D66E3339A8DC}">
      <dsp:nvSpPr>
        <dsp:cNvPr id="0" name=""/>
        <dsp:cNvSpPr/>
      </dsp:nvSpPr>
      <dsp:spPr>
        <a:xfrm>
          <a:off x="987524" y="2759607"/>
          <a:ext cx="1489452" cy="431285"/>
        </a:xfrm>
        <a:prstGeom prst="round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endParaRPr lang="en-GB" sz="1100" b="0" kern="1200" dirty="0" err="1" smtClean="0"/>
        </a:p>
        <a:p>
          <a:pPr lvl="0" algn="ctr" defTabSz="488950">
            <a:lnSpc>
              <a:spcPct val="90000"/>
            </a:lnSpc>
            <a:spcBef>
              <a:spcPct val="0"/>
            </a:spcBef>
            <a:spcAft>
              <a:spcPct val="35000"/>
            </a:spcAft>
          </a:pPr>
          <a:r>
            <a:rPr lang="en-GB" sz="1000" b="0" kern="1200" dirty="0" err="1" smtClean="0"/>
            <a:t>Responsable</a:t>
          </a:r>
          <a:r>
            <a:rPr lang="en-GB" sz="1000" b="0" kern="1200" dirty="0" smtClean="0"/>
            <a:t> du </a:t>
          </a:r>
          <a:r>
            <a:rPr lang="en-GB" sz="1000" b="0" kern="1200" dirty="0" err="1" smtClean="0"/>
            <a:t>Renforcement</a:t>
          </a:r>
          <a:r>
            <a:rPr lang="en-GB" sz="1000" b="0" kern="1200" dirty="0" smtClean="0"/>
            <a:t> des </a:t>
          </a:r>
          <a:r>
            <a:rPr lang="en-GB" sz="1000" b="0" kern="1200" dirty="0" err="1" smtClean="0"/>
            <a:t>Capacités</a:t>
          </a:r>
        </a:p>
        <a:p>
          <a:pPr lvl="0" algn="ctr" defTabSz="488950">
            <a:lnSpc>
              <a:spcPct val="90000"/>
            </a:lnSpc>
            <a:spcBef>
              <a:spcPct val="0"/>
            </a:spcBef>
            <a:spcAft>
              <a:spcPct val="35000"/>
            </a:spcAft>
          </a:pPr>
          <a:endParaRPr lang="en-GB" sz="1100" b="0" kern="1200" dirty="0"/>
        </a:p>
      </dsp:txBody>
      <dsp:txXfrm>
        <a:off x="1008578" y="2780661"/>
        <a:ext cx="1447344" cy="389177"/>
      </dsp:txXfrm>
    </dsp:sp>
    <dsp:sp modelId="{36A17569-7863-4155-85B4-A193AB4BCA7A}">
      <dsp:nvSpPr>
        <dsp:cNvPr id="0" name=""/>
        <dsp:cNvSpPr/>
      </dsp:nvSpPr>
      <dsp:spPr>
        <a:xfrm>
          <a:off x="1878744" y="3332231"/>
          <a:ext cx="978086" cy="579960"/>
        </a:xfrm>
        <a:prstGeom prst="round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b="0" kern="1200" dirty="0" smtClean="0"/>
            <a:t>Chargé du </a:t>
          </a:r>
          <a:r>
            <a:rPr lang="en-GB" sz="900" b="0" kern="1200" dirty="0" err="1" smtClean="0"/>
            <a:t>Developpement</a:t>
          </a:r>
          <a:endParaRPr lang="en-GB" sz="900" b="0" kern="1200" dirty="0" smtClean="0"/>
        </a:p>
        <a:p>
          <a:pPr lvl="0" algn="ctr" defTabSz="400050">
            <a:lnSpc>
              <a:spcPct val="90000"/>
            </a:lnSpc>
            <a:spcBef>
              <a:spcPct val="0"/>
            </a:spcBef>
            <a:spcAft>
              <a:spcPct val="35000"/>
            </a:spcAft>
          </a:pPr>
          <a:r>
            <a:rPr lang="en-GB" sz="900" b="0" kern="1200" dirty="0" smtClean="0"/>
            <a:t> des Compétences</a:t>
          </a:r>
        </a:p>
      </dsp:txBody>
      <dsp:txXfrm>
        <a:off x="1907055" y="3360542"/>
        <a:ext cx="921464" cy="523338"/>
      </dsp:txXfrm>
    </dsp:sp>
    <dsp:sp modelId="{B1C415D9-B019-4085-BEFF-2AE6BEABA5E0}">
      <dsp:nvSpPr>
        <dsp:cNvPr id="0" name=""/>
        <dsp:cNvSpPr/>
      </dsp:nvSpPr>
      <dsp:spPr>
        <a:xfrm>
          <a:off x="2110351" y="4019481"/>
          <a:ext cx="1619676" cy="960033"/>
        </a:xfrm>
        <a:prstGeom prst="roundRect">
          <a:avLst/>
        </a:prstGeom>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w="9525" cap="flat" cmpd="sng" algn="ctr">
          <a:solidFill>
            <a:schemeClr val="accent2">
              <a:shade val="95000"/>
              <a:satMod val="105000"/>
            </a:schemeClr>
          </a:solidFill>
          <a:prstDash val="solid"/>
        </a:ln>
        <a:effectLst>
          <a:outerShdw blurRad="40000" dist="23000" dir="5400000" rotWithShape="0">
            <a:srgbClr val="000000">
              <a:alpha val="35000"/>
            </a:srgbClr>
          </a:outerShdw>
        </a:effectLst>
      </dsp:spPr>
      <dsp:style>
        <a:lnRef idx="1">
          <a:schemeClr val="accent2"/>
        </a:lnRef>
        <a:fillRef idx="3">
          <a:schemeClr val="accent2"/>
        </a:fillRef>
        <a:effectRef idx="2">
          <a:schemeClr val="accent2"/>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b="0" kern="1200" dirty="0" smtClean="0"/>
            <a:t>Chargé du Réseautage des petites associations  et/ou Groupements Pré Coopératives GPC naissantes de nos bénéficiaires créées,identtifiées et accompagnées Associations amies</a:t>
          </a:r>
        </a:p>
        <a:p>
          <a:pPr lvl="0" algn="ctr" defTabSz="400050">
            <a:lnSpc>
              <a:spcPct val="90000"/>
            </a:lnSpc>
            <a:spcBef>
              <a:spcPct val="0"/>
            </a:spcBef>
            <a:spcAft>
              <a:spcPct val="35000"/>
            </a:spcAft>
          </a:pPr>
          <a:endParaRPr lang="en-GB" sz="900" b="0" kern="1200" dirty="0" smtClean="0"/>
        </a:p>
      </dsp:txBody>
      <dsp:txXfrm>
        <a:off x="2157216" y="4066346"/>
        <a:ext cx="1525946" cy="866303"/>
      </dsp:txXfrm>
    </dsp:sp>
    <dsp:sp modelId="{4F0EFD82-DD5A-42BA-AFE1-E64890BB4D12}">
      <dsp:nvSpPr>
        <dsp:cNvPr id="0" name=""/>
        <dsp:cNvSpPr/>
      </dsp:nvSpPr>
      <dsp:spPr>
        <a:xfrm>
          <a:off x="2547941" y="2790770"/>
          <a:ext cx="1628096" cy="450209"/>
        </a:xfrm>
        <a:prstGeom prst="round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endParaRPr lang="en-GB" sz="1000" b="0" kern="1200" dirty="0" err="1" smtClean="0"/>
        </a:p>
        <a:p>
          <a:pPr lvl="0" algn="ctr" defTabSz="444500">
            <a:lnSpc>
              <a:spcPct val="90000"/>
            </a:lnSpc>
            <a:spcBef>
              <a:spcPct val="0"/>
            </a:spcBef>
            <a:spcAft>
              <a:spcPct val="35000"/>
            </a:spcAft>
          </a:pPr>
          <a:r>
            <a:rPr lang="en-GB" sz="1000" b="0" kern="1200" dirty="0" err="1" smtClean="0"/>
            <a:t>Responsable</a:t>
          </a:r>
          <a:r>
            <a:rPr lang="en-GB" sz="1000" b="0" kern="1200" dirty="0" smtClean="0"/>
            <a:t> chargé du lobbying et </a:t>
          </a:r>
          <a:r>
            <a:rPr lang="en-GB" sz="1000" b="0" kern="1200" dirty="0" err="1" smtClean="0"/>
            <a:t>Plaidoyer</a:t>
          </a:r>
          <a:r>
            <a:rPr lang="en-GB" sz="1000" b="0" kern="1200" dirty="0" smtClean="0"/>
            <a:t> </a:t>
          </a:r>
        </a:p>
      </dsp:txBody>
      <dsp:txXfrm>
        <a:off x="2569918" y="2812747"/>
        <a:ext cx="1584142" cy="406255"/>
      </dsp:txXfrm>
    </dsp:sp>
    <dsp:sp modelId="{D6C4BFEA-6470-4E09-B948-F371B2F991F0}">
      <dsp:nvSpPr>
        <dsp:cNvPr id="0" name=""/>
        <dsp:cNvSpPr/>
      </dsp:nvSpPr>
      <dsp:spPr>
        <a:xfrm>
          <a:off x="409626" y="3351155"/>
          <a:ext cx="871046" cy="494052"/>
        </a:xfrm>
        <a:prstGeom prst="round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b="0" kern="1200" dirty="0" smtClean="0"/>
            <a:t>Chargé de la Communication et  Webemaster</a:t>
          </a:r>
        </a:p>
      </dsp:txBody>
      <dsp:txXfrm>
        <a:off x="433744" y="3375273"/>
        <a:ext cx="822810" cy="44581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rawings/drawing1.xml><?xml version="1.0" encoding="utf-8"?>
<c:userShapes xmlns:c="http://schemas.openxmlformats.org/drawingml/2006/chart">
  <cdr:relSizeAnchor xmlns:cdr="http://schemas.openxmlformats.org/drawingml/2006/chartDrawing">
    <cdr:from>
      <cdr:x>0.52778</cdr:x>
      <cdr:y>0.27381</cdr:y>
    </cdr:from>
    <cdr:to>
      <cdr:x>0.69444</cdr:x>
      <cdr:y>0.55952</cdr:y>
    </cdr:to>
    <cdr:sp macro="" textlink="">
      <cdr:nvSpPr>
        <cdr:cNvPr id="2" name="ZoneTexte 1"/>
        <cdr:cNvSpPr txBox="1"/>
      </cdr:nvSpPr>
      <cdr:spPr>
        <a:xfrm xmlns:a="http://schemas.openxmlformats.org/drawingml/2006/main">
          <a:off x="2895600" y="87630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fr-FR" sz="1100"/>
        </a:p>
      </cdr:txBody>
    </cdr:sp>
  </cdr:relSizeAnchor>
  <cdr:relSizeAnchor xmlns:cdr="http://schemas.openxmlformats.org/drawingml/2006/chartDrawing">
    <cdr:from>
      <cdr:x>0.61632</cdr:x>
      <cdr:y>0.4881</cdr:y>
    </cdr:from>
    <cdr:to>
      <cdr:x>0.78299</cdr:x>
      <cdr:y>0.77381</cdr:y>
    </cdr:to>
    <cdr:sp macro="" textlink="">
      <cdr:nvSpPr>
        <cdr:cNvPr id="3" name="ZoneTexte 2"/>
        <cdr:cNvSpPr txBox="1"/>
      </cdr:nvSpPr>
      <cdr:spPr>
        <a:xfrm xmlns:a="http://schemas.openxmlformats.org/drawingml/2006/main">
          <a:off x="3381375" y="156210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fr-FR" sz="1100"/>
        </a:p>
      </cdr:txBody>
    </cdr:sp>
  </cdr:relSizeAnchor>
  <cdr:relSizeAnchor xmlns:cdr="http://schemas.openxmlformats.org/drawingml/2006/chartDrawing">
    <cdr:from>
      <cdr:x>0.40799</cdr:x>
      <cdr:y>0.61905</cdr:y>
    </cdr:from>
    <cdr:to>
      <cdr:x>0.57465</cdr:x>
      <cdr:y>0.90476</cdr:y>
    </cdr:to>
    <cdr:sp macro="" textlink="">
      <cdr:nvSpPr>
        <cdr:cNvPr id="4" name="ZoneTexte 3"/>
        <cdr:cNvSpPr txBox="1"/>
      </cdr:nvSpPr>
      <cdr:spPr>
        <a:xfrm xmlns:a="http://schemas.openxmlformats.org/drawingml/2006/main">
          <a:off x="2238375" y="198120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fr-FR" sz="1100"/>
        </a:p>
      </cdr:txBody>
    </cdr:sp>
  </cdr:relSizeAnchor>
  <cdr:relSizeAnchor xmlns:cdr="http://schemas.openxmlformats.org/drawingml/2006/chartDrawing">
    <cdr:from>
      <cdr:x>0.22049</cdr:x>
      <cdr:y>0.48214</cdr:y>
    </cdr:from>
    <cdr:to>
      <cdr:x>0.38715</cdr:x>
      <cdr:y>0.76786</cdr:y>
    </cdr:to>
    <cdr:sp macro="" textlink="">
      <cdr:nvSpPr>
        <cdr:cNvPr id="5" name="ZoneTexte 4"/>
        <cdr:cNvSpPr txBox="1"/>
      </cdr:nvSpPr>
      <cdr:spPr>
        <a:xfrm xmlns:a="http://schemas.openxmlformats.org/drawingml/2006/main">
          <a:off x="1209675" y="15430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fr-FR" sz="1100"/>
        </a:p>
      </cdr:txBody>
    </cdr:sp>
  </cdr:relSizeAnchor>
  <cdr:relSizeAnchor xmlns:cdr="http://schemas.openxmlformats.org/drawingml/2006/chartDrawing">
    <cdr:from>
      <cdr:x>0.30208</cdr:x>
      <cdr:y>0.27381</cdr:y>
    </cdr:from>
    <cdr:to>
      <cdr:x>0.46875</cdr:x>
      <cdr:y>0.55952</cdr:y>
    </cdr:to>
    <cdr:sp macro="" textlink="">
      <cdr:nvSpPr>
        <cdr:cNvPr id="6" name="ZoneTexte 5"/>
        <cdr:cNvSpPr txBox="1"/>
      </cdr:nvSpPr>
      <cdr:spPr>
        <a:xfrm xmlns:a="http://schemas.openxmlformats.org/drawingml/2006/main">
          <a:off x="1657350" y="87630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fr-FR" sz="1100"/>
        </a:p>
      </cdr:txBody>
    </cdr:sp>
  </cdr:relSizeAnchor>
  <cdr:relSizeAnchor xmlns:cdr="http://schemas.openxmlformats.org/drawingml/2006/chartDrawing">
    <cdr:from>
      <cdr:x>0.78714</cdr:x>
      <cdr:y>0.58974</cdr:y>
    </cdr:from>
    <cdr:to>
      <cdr:x>1</cdr:x>
      <cdr:y>1</cdr:y>
    </cdr:to>
    <cdr:sp macro="" textlink="">
      <cdr:nvSpPr>
        <cdr:cNvPr id="7" name="ZoneTexte 6"/>
        <cdr:cNvSpPr txBox="1"/>
      </cdr:nvSpPr>
      <cdr:spPr>
        <a:xfrm xmlns:a="http://schemas.openxmlformats.org/drawingml/2006/main">
          <a:off x="3781425" y="14668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fr-FR"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AC19F-76B2-41C2-B223-D8D3C93DB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4620</TotalTime>
  <Pages>1</Pages>
  <Words>29998</Words>
  <Characters>164992</Characters>
  <Application>Microsoft Office Word</Application>
  <DocSecurity>8</DocSecurity>
  <Lines>1374</Lines>
  <Paragraphs>389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PLAN STRATEGIQUE DE L’ASSOCIATION DE                  LUTTE CONTRE LES VIOLENCES SEXUELLES ET APPUI A LA PROMOTION DU DEVELOPPEMENT DURABLE « ALUCOVIS-APDD-APDD »                                Période 2021-2025</vt:lpstr>
      <vt:lpstr/>
    </vt:vector>
  </TitlesOfParts>
  <Company/>
  <LinksUpToDate>false</LinksUpToDate>
  <CharactersWithSpaces>194601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PLAN STRATEGIQUE DE L’ASSOCIATION DE                  LUTTE CONTRE LES VIOLENCES SEXUELLES ET APPUI A LA PROMOTION DU DEVELOPPEMENT DURABLE « ALUCOVIS-APDD »                                Période 2021-2025</dc:title>
  <dc:subject/>
  <dc:creator/>
  <cp:keywords/>
  <dc:description/>
  <cp:lastModifiedBy>HP</cp:lastModifiedBy>
  <cp:revision>13</cp:revision>
  <cp:lastPrinted>2021-06-23T08:33:00Z</cp:lastPrinted>
  <dcterms:created xsi:type="dcterms:W3CDTF">2017-08-10T06:26:00Z</dcterms:created>
  <dcterms:modified xsi:type="dcterms:W3CDTF">2021-06-23T08:36:00Z</dcterms:modified>
</cp:coreProperties>
</file>