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457298817"/>
        <w:docPartObj>
          <w:docPartGallery w:val="Cover Pages"/>
          <w:docPartUnique/>
        </w:docPartObj>
      </w:sdtPr>
      <w:sdtEndPr>
        <w:rPr>
          <w:rFonts w:ascii="Century Gothic" w:eastAsiaTheme="minorHAnsi" w:hAnsi="Century Gothic" w:cstheme="majorHAnsi"/>
          <w:b/>
          <w:bCs/>
          <w:color w:val="0070C0"/>
          <w:sz w:val="16"/>
          <w:szCs w:val="16"/>
          <w:lang w:eastAsia="en-US"/>
        </w:rPr>
      </w:sdtEndPr>
      <w:sdtContent>
        <w:p w:rsidR="00841104" w:rsidRDefault="00841104" w:rsidP="00841104">
          <w:pPr>
            <w:pStyle w:val="Sansinterligne"/>
          </w:pPr>
          <w:r>
            <w:rPr>
              <w:noProof/>
            </w:rPr>
            <mc:AlternateContent>
              <mc:Choice Requires="wpg">
                <w:drawing>
                  <wp:anchor distT="0" distB="0" distL="114300" distR="114300" simplePos="0" relativeHeight="251660288" behindDoc="1" locked="0" layoutInCell="1" allowOverlap="1" wp14:anchorId="30899DE9" wp14:editId="2A7BC34C">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5261827" cy="9125712"/>
                    <wp:effectExtent l="0" t="0" r="34290" b="15240"/>
                    <wp:wrapNone/>
                    <wp:docPr id="2" name="Groupe 2"/>
                    <wp:cNvGraphicFramePr/>
                    <a:graphic xmlns:a="http://schemas.openxmlformats.org/drawingml/2006/main">
                      <a:graphicData uri="http://schemas.microsoft.com/office/word/2010/wordprocessingGroup">
                        <wpg:wgp>
                          <wpg:cNvGrpSpPr/>
                          <wpg:grpSpPr>
                            <a:xfrm>
                              <a:off x="0" y="0"/>
                              <a:ext cx="5261827" cy="9125712"/>
                              <a:chOff x="0" y="0"/>
                              <a:chExt cx="5261827"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e 4"/>
                            <wps:cNvSpPr/>
                            <wps:spPr>
                              <a:xfrm>
                                <a:off x="194527" y="1569703"/>
                                <a:ext cx="5067300" cy="440072"/>
                              </a:xfrm>
                              <a:prstGeom prst="homePlate">
                                <a:avLst/>
                              </a:prstGeom>
                              <a:ln/>
                            </wps:spPr>
                            <wps:style>
                              <a:lnRef idx="2">
                                <a:schemeClr val="dk1"/>
                              </a:lnRef>
                              <a:fillRef idx="1">
                                <a:schemeClr val="lt1"/>
                              </a:fillRef>
                              <a:effectRef idx="0">
                                <a:schemeClr val="dk1"/>
                              </a:effectRef>
                              <a:fontRef idx="minor">
                                <a:schemeClr val="dk1"/>
                              </a:fontRef>
                            </wps:style>
                            <wps:txbx>
                              <w:txbxContent>
                                <w:p w:rsidR="00841104" w:rsidRPr="00712858" w:rsidRDefault="00841104" w:rsidP="00841104">
                                  <w:pPr>
                                    <w:jc w:val="center"/>
                                    <w:rPr>
                                      <w:rFonts w:ascii="Century Gothic" w:hAnsi="Century Gothic" w:cstheme="majorHAnsi"/>
                                      <w:color w:val="00B050"/>
                                      <w:sz w:val="16"/>
                                      <w:szCs w:val="16"/>
                                    </w:rPr>
                                  </w:pPr>
                                  <w:r w:rsidRPr="00712858">
                                    <w:rPr>
                                      <w:rFonts w:ascii="Times New Roman" w:eastAsia="Times New Roman" w:hAnsi="Times New Roman" w:cs="Times New Roman"/>
                                      <w:b/>
                                      <w:bCs/>
                                      <w:color w:val="00B050"/>
                                      <w:sz w:val="28"/>
                                      <w:szCs w:val="36"/>
                                      <w:lang w:eastAsia="fr-FR"/>
                                    </w:rPr>
                                    <w:t>PLAN D'ACTION ANNUEL (PAA) - EXERCICE 2026</w:t>
                                  </w:r>
                                </w:p>
                                <w:p w:rsidR="00841104" w:rsidRDefault="00841104" w:rsidP="00841104">
                                  <w:pPr>
                                    <w:pStyle w:val="Sansinterligne"/>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e 5"/>
                            <wpg:cNvGrpSpPr/>
                            <wpg:grpSpPr>
                              <a:xfrm>
                                <a:off x="76200" y="4210050"/>
                                <a:ext cx="2057400" cy="4910328"/>
                                <a:chOff x="80645" y="4211812"/>
                                <a:chExt cx="1306273" cy="3121026"/>
                              </a:xfrm>
                            </wpg:grpSpPr>
                            <wpg:grpSp>
                              <wpg:cNvPr id="6" name="Groupe 6"/>
                              <wpg:cNvGrpSpPr>
                                <a:grpSpLocks noChangeAspect="1"/>
                              </wpg:cNvGrpSpPr>
                              <wpg:grpSpPr>
                                <a:xfrm>
                                  <a:off x="141062" y="4211812"/>
                                  <a:ext cx="1047750" cy="3121026"/>
                                  <a:chOff x="141062" y="4211812"/>
                                  <a:chExt cx="1047750" cy="3121026"/>
                                </a:xfrm>
                              </wpg:grpSpPr>
                              <wps:wsp>
                                <wps:cNvPr id="20" name="Forme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e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e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e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e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e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e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e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e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e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e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e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e 7"/>
                              <wpg:cNvGrpSpPr>
                                <a:grpSpLocks noChangeAspect="1"/>
                              </wpg:cNvGrpSpPr>
                              <wpg:grpSpPr>
                                <a:xfrm>
                                  <a:off x="80645" y="4826972"/>
                                  <a:ext cx="1306273" cy="2505863"/>
                                  <a:chOff x="80645" y="4649964"/>
                                  <a:chExt cx="874712" cy="1677988"/>
                                </a:xfrm>
                              </wpg:grpSpPr>
                              <wps:wsp>
                                <wps:cNvPr id="8" name="Forme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orme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orme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orme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orme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orme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orme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orme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e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e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e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30899DE9" id="Groupe 2" o:spid="_x0000_s1026" style="position:absolute;margin-left:0;margin-top:0;width:414.3pt;height:718.55pt;z-index:-251656192;mso-height-percent:950;mso-left-percent:40;mso-position-horizontal-relative:page;mso-position-vertical:center;mso-position-vertical-relative:page;mso-height-percent:950;mso-left-percent:40" coordsize="52618,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">
                    <v:rect id="Rectangle 3"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bvmMUA&#10;AADaAAAADwAAAGRycy9kb3ducmV2LnhtbESPQWvCQBSE7wX/w/KE3upGC1Kjq4ggtBQp1SDt7Zl9&#10;zaZm34bs1qT+elcQPA4z8w0zW3S2EidqfOlYwXCQgCDOnS65UJDt1k8vIHxA1lg5JgX/5GEx7z3M&#10;MNWu5U86bUMhIoR9igpMCHUqpc8NWfQDVxNH78c1FkOUTSF1g22E20qOkmQsLZYcFwzWtDKUH7d/&#10;VoH7PU+y93ZzPOzMJN9/j4qvt49Wqcd+t5yCCNSFe/jWftUKnuF6Jd4AO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u+YxQAAANoAAAAPAAAAAAAAAAAAAAAAAJgCAABkcnMv&#10;ZG93bnJldi54bWxQSwUGAAAAAAQABAD1AAAAigM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e 4" o:spid="_x0000_s1028" type="#_x0000_t15" style="position:absolute;left:1945;top:15697;width:50673;height:4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aPrsMA&#10;AADaAAAADwAAAGRycy9kb3ducmV2LnhtbESPS4vCQBCE74L/YWjBm06y+FiyjiILQsSDz8veejNt&#10;Esz0hMyocX/9jiB4LKrqK2q2aE0lbtS40rKCeBiBIM6sLjlXcDquBp8gnEfWWFkmBQ9ysJh3OzNM&#10;tL3znm4Hn4sAYZeggsL7OpHSZQUZdENbEwfvbBuDPsgml7rBe4CbSn5E0UQaLDksFFjTd0HZ5XA1&#10;CqZxXG3TE49Ts8Zz+bPZ7EZ/v0r1e+3yC4Sn1r/Dr3aqFYzgeSXcAD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aPrsMAAADaAAAADwAAAAAAAAAAAAAAAACYAgAAZHJzL2Rv&#10;d25yZXYueG1sUEsFBgAAAAAEAAQA9QAAAIgDAAAAAA==&#10;" adj="20662" fillcolor="white [3201]" strokecolor="black [3200]" strokeweight="1pt">
                      <v:textbox inset=",0,14.4pt,0">
                        <w:txbxContent>
                          <w:p w:rsidR="00841104" w:rsidRPr="00712858" w:rsidRDefault="00841104" w:rsidP="00841104">
                            <w:pPr>
                              <w:jc w:val="center"/>
                              <w:rPr>
                                <w:rFonts w:ascii="Century Gothic" w:hAnsi="Century Gothic" w:cstheme="majorHAnsi"/>
                                <w:color w:val="00B050"/>
                                <w:sz w:val="16"/>
                                <w:szCs w:val="16"/>
                              </w:rPr>
                            </w:pPr>
                            <w:r w:rsidRPr="00712858">
                              <w:rPr>
                                <w:rFonts w:ascii="Times New Roman" w:eastAsia="Times New Roman" w:hAnsi="Times New Roman" w:cs="Times New Roman"/>
                                <w:b/>
                                <w:bCs/>
                                <w:color w:val="00B050"/>
                                <w:sz w:val="28"/>
                                <w:szCs w:val="36"/>
                                <w:lang w:eastAsia="fr-FR"/>
                              </w:rPr>
                              <w:t>PLAN D'ACTION ANNUEL (PAA) - EXERCICE 2026</w:t>
                            </w:r>
                          </w:p>
                          <w:p w:rsidR="00841104" w:rsidRDefault="00841104" w:rsidP="00841104">
                            <w:pPr>
                              <w:pStyle w:val="Sansinterligne"/>
                              <w:rPr>
                                <w:color w:val="FFFFFF" w:themeColor="background1"/>
                                <w:sz w:val="28"/>
                                <w:szCs w:val="28"/>
                              </w:rPr>
                            </w:pPr>
                          </w:p>
                        </w:txbxContent>
                      </v:textbox>
                    </v:shape>
                    <v:group id="Groupe 5" o:spid="_x0000_s1029"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e 6" o:spid="_x0000_s1030"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o:lock v:ext="edit" aspectratio="t"/>
                        <v:shape id="Forme libre 20" o:spid="_x0000_s1031"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DN5rwA&#10;AADbAAAADwAAAGRycy9kb3ducmV2LnhtbERPuwrCMBTdBf8hXMFFNNVBpBpFRKmOvvZLc22rzU1p&#10;Yq1+vRkEx8N5L1atKUVDtSssKxiPIhDEqdUFZwou591wBsJ5ZI2lZVLwJgerZbezwFjbFx+pOflM&#10;hBB2MSrIva9iKV2ak0E3shVx4G62NugDrDOpa3yFcFPKSRRNpcGCQ0OOFW1ySh+np1GgP+fENibJ&#10;NoPrYXtbJ7N9cndK9Xvteg7CU+v/4p97rxVMwvr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UIM3mvAAAANsAAAAPAAAAAAAAAAAAAAAAAJgCAABkcnMvZG93bnJldi54&#10;bWxQSwUGAAAAAAQABAD1AAAAgQM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e libre 21" o:spid="_x0000_s1032"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Pe58IA&#10;AADbAAAADwAAAGRycy9kb3ducmV2LnhtbESPQYvCMBSE74L/ITxhb5oqKEs1SldQvOxB1x/wbJ5N&#10;1+alJNF2//1GEDwOM/MNs9r0thEP8qF2rGA6yUAQl07XXCk4/+zGnyBCRNbYOCYFfxRgsx4OVphr&#10;1/GRHqdYiQThkKMCE2ObSxlKQxbDxLXEybs6bzEm6SupPXYJbhs5y7KFtFhzWjDY0tZQeTvdrYK7&#10;Xmz383l/+710rvDX76/i4IxSH6O+WIKI1Md3+NU+aAWzKTy/p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Q97nwgAAANsAAAAPAAAAAAAAAAAAAAAAAJgCAABkcnMvZG93&#10;bnJldi54bWxQSwUGAAAAAAQABAD1AAAAhwM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e libre 22" o:spid="_x0000_s1033"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opJMMA&#10;AADbAAAADwAAAGRycy9kb3ducmV2LnhtbESP3YrCMBSE7xd8h3AE79Z0q4hUoywLCyrC4g+Cd4fm&#10;2Fabk5JErW9vFgQvh5n5hpnOW1OLGzlfWVbw1U9AEOdWV1wo2O9+P8cgfEDWWFsmBQ/yMJ91PqaY&#10;aXvnDd22oRARwj5DBWUITSalz0sy6Pu2IY7eyTqDIUpXSO3wHuGmlmmSjKTBiuNCiQ39lJRftlej&#10;4G/4OOPyajbpYJcsHa6bxepwVKrXbb8nIAK14R1+tRdaQZrC/5f4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opJMMAAADbAAAADwAAAAAAAAAAAAAAAACYAgAAZHJzL2Rv&#10;d25yZXYueG1sUEsFBgAAAAAEAAQA9QAAAIgD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e libre 23" o:spid="_x0000_s1034"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qttMAA&#10;AADbAAAADwAAAGRycy9kb3ducmV2LnhtbERPy2rCQBTdF/yH4Qrd1UkilBIdRQQxCze1FbeXzDUJ&#10;Zu7EzJjX13cKhS4P573eDqYWHbWusqwgXkQgiHOrKy4UfH8d3j5AOI+ssbZMCkZysN3MXtaYatvz&#10;J3VnX4gQwi5FBaX3TSqly0sy6Ba2IQ7czbYGfYBtIXWLfQg3tUyi6F0arDg0lNjQvqT8fn4aBddi&#10;iprk4eP4eBnDsKnS2WlU6nU+7FYgPA3+X/znzrSCZAm/X8IPkJ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qttMAAAADbAAAADwAAAAAAAAAAAAAAAACYAgAAZHJzL2Rvd25y&#10;ZXYueG1sUEsFBgAAAAAEAAQA9QAAAIUD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e libre 24" o:spid="_x0000_s1035"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OcQA&#10;AADbAAAADwAAAGRycy9kb3ducmV2LnhtbESPS2vDMBCE74H8B7GB3hK5pk1Sx3IohZbSnPIg0NvG&#10;Wj+otTKSmrj/vgoEchxm5hsmXw+mE2dyvrWs4HGWgCAurW65VnDYv0+XIHxA1thZJgV/5GFdjEc5&#10;ZtpeeEvnXahFhLDPUEETQp9J6cuGDPqZ7YmjV1lnMETpaqkdXiLcdDJNkrk02HJcaLCnt4bKn92v&#10;UWAluYqOi/Yl/TLzTfj+qJ5PRqmHyfC6AhFoCPfwrf2pFaRPcP0Sf4As/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18jnEAAAA2wAAAA8AAAAAAAAAAAAAAAAAmAIAAGRycy9k&#10;b3ducmV2LnhtbFBLBQYAAAAABAAEAPUAAACJAw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e libre 25" o:spid="_x0000_s1036"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A0cMEA&#10;AADbAAAADwAAAGRycy9kb3ducmV2LnhtbESPQWsCMRSE7wX/Q3iCt5pVailbo1RBqEet7fm5ed2E&#10;3bwsSdT13xtB8DjMzDfMfNm7VpwpROtZwWRcgCCuvLZcKzj8bF4/QMSErLH1TAquFGG5GLzMsdT+&#10;wjs671MtMoRjiQpMSl0pZawMOYxj3xFn798HhynLUEsd8JLhrpXToniXDi3nBYMdrQ1Vzf7kFAST&#10;Vs1hFlZvzfpvuzlae/z1VqnRsP/6BJGoT8/wo/2tFUxncP+Sf4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3QNHDBAAAA2wAAAA8AAAAAAAAAAAAAAAAAmAIAAGRycy9kb3du&#10;cmV2LnhtbFBLBQYAAAAABAAEAPUAAACGAwAAAAA=&#10;" path="m,l33,69r-9,l12,35,,xe" fillcolor="#44546a [3215]" strokecolor="#44546a [3215]" strokeweight="0">
                          <v:path arrowok="t" o:connecttype="custom" o:connectlocs="0,0;52388,109538;38100,109538;19050,55563;0,0" o:connectangles="0,0,0,0,0"/>
                        </v:shape>
                        <v:shape id="Forme libre 26" o:spid="_x0000_s1037"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BTjcEA&#10;AADbAAAADwAAAGRycy9kb3ducmV2LnhtbESPQYvCMBSE7wv+h/AEL4um60GkGkWF3XoTqz/g0Tzb&#10;YvJSkmyt/94sLHgcZuYbZr0drBE9+dA6VvA1y0AQV063XCu4Xr6nSxAhIms0jknBkwJsN6OPNeba&#10;PfhMfRlrkSAcclTQxNjlUoaqIYth5jri5N2ctxiT9LXUHh8Jbo2cZ9lCWmw5LTTY0aGh6l7+WgWm&#10;/HQ/l47qU38snHnuixv5QqnJeNitQEQa4jv83z5qBfMF/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QU43BAAAA2wAAAA8AAAAAAAAAAAAAAAAAmAIAAGRycy9kb3du&#10;cmV2LnhtbFBLBQYAAAAABAAEAPUAAACGAwAAAAA=&#10;" path="m,l9,37r,3l15,93,5,49,,xe" fillcolor="#44546a [3215]" strokecolor="#44546a [3215]" strokeweight="0">
                          <v:path arrowok="t" o:connecttype="custom" o:connectlocs="0,0;14288,58738;14288,63500;23813,147638;7938,77788;0,0" o:connectangles="0,0,0,0,0,0"/>
                        </v:shape>
                        <v:shape id="Forme libre 27" o:spid="_x0000_s1038"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0SccMA&#10;AADbAAAADwAAAGRycy9kb3ducmV2LnhtbESPQUsDMRSE70L/Q3gFbzbbglXWpsUqgifFKoi3x+Y1&#10;Wd28hCRutv/eCILHYWa+YTa7yQ1ipJh6zwqWiwYEced1z0bB2+vDxTWIlJE1Dp5JwYkS7Lazsw22&#10;2hd+ofGQjagQTi0qsDmHVsrUWXKYFj4QV+/oo8NcZTRSRywV7ga5apq1dNhzXbAY6M5S93X4dgre&#10;16aEy2I/PkPZn8zz/fEp2lGp8/l0ewMi05T/w3/tR61gdQW/X+o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0SccMAAADbAAAADwAAAAAAAAAAAAAAAACYAgAAZHJzL2Rv&#10;d25yZXYueG1sUEsFBgAAAAAEAAQA9QAAAIgD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e libre 28" o:spid="_x0000_s1039"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TRe8MA&#10;AADbAAAADwAAAGRycy9kb3ducmV2LnhtbERPz2vCMBS+C/4P4QleZKbLYYzOKKLoxsag6hh4ezbP&#10;tti8lCZqu79+OQx2/Ph+zxadrcWNWl851vA4TUAQ585UXGj4OmwenkH4gGywdkwaevKwmA8HM0yN&#10;u/OObvtQiBjCPkUNZQhNKqXPS7Lop64hjtzZtRZDhG0hTYv3GG5rqZLkSVqsODaU2NCqpPyyv1oN&#10;n+/hyJMsO6mf1+1623+rj6xXWo9H3fIFRKAu/Iv/3G9Gg4pj45f4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TRe8MAAADbAAAADwAAAAAAAAAAAAAAAACYAgAAZHJzL2Rv&#10;d25yZXYueG1sUEsFBgAAAAAEAAQA9QAAAIgD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e libre 29" o:spid="_x0000_s1040"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eov8UA&#10;AADbAAAADwAAAGRycy9kb3ducmV2LnhtbESPT2vCQBTE70K/w/IKvenGUIqNrqJC/XMqpj3E2yP7&#10;zAazb2N2q+m3d4VCj8PM/IaZLXrbiCt1vnasYDxKQBCXTtdcKfj++hhOQPiArLFxTAp+ycNi/jSY&#10;YabdjQ90zUMlIoR9hgpMCG0mpS8NWfQj1xJH7+Q6iyHKrpK6w1uE20amSfImLdYcFwy2tDZUnvMf&#10;q+Cy3Oz19vh6/Mwnh2JlLsUm3RdKvTz3yymIQH34D/+1d1pB+g6PL/EH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56i/xQAAANsAAAAPAAAAAAAAAAAAAAAAAJgCAABkcnMv&#10;ZG93bnJldi54bWxQSwUGAAAAAAQABAD1AAAAigMAAAAA&#10;" path="m,l31,65r-8,l,xe" fillcolor="#44546a [3215]" strokecolor="#44546a [3215]" strokeweight="0">
                          <v:path arrowok="t" o:connecttype="custom" o:connectlocs="0,0;49213,103188;36513,103188;0,0" o:connectangles="0,0,0,0"/>
                        </v:shape>
                        <v:shape id="Forme libre 30" o:spid="_x0000_s1041"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6bLsEA&#10;AADbAAAADwAAAGRycy9kb3ducmV2LnhtbERPz2vCMBS+D/wfwhO8zVQF5zqjqCB4ErQ62O3RPNtq&#10;81KTqN3+enMYePz4fk/nranFnZyvLCsY9BMQxLnVFRcKDtn6fQLCB2SNtWVS8Ese5rPO2xRTbR+8&#10;o/s+FCKGsE9RQRlCk0rp85IM+r5tiCN3ss5giNAVUjt8xHBTy2GSjKXBimNDiQ2tSsov+5tRcN78&#10;8c/2Y7m+Np9cLYtzdvx2mVK9brv4AhGoDS/xv3ujFYzi+vgl/gA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umy7BAAAA2wAAAA8AAAAAAAAAAAAAAAAAmAIAAGRycy9kb3du&#10;cmV2LnhtbFBLBQYAAAAABAAEAPUAAACGAwAAAAA=&#10;" path="m,l6,17,7,42,6,39,,23,,xe" fillcolor="#44546a [3215]" strokecolor="#44546a [3215]" strokeweight="0">
                          <v:path arrowok="t" o:connecttype="custom" o:connectlocs="0,0;9525,26988;11113,66675;9525,61913;0,36513;0,0" o:connectangles="0,0,0,0,0,0"/>
                        </v:shape>
                        <v:shape id="Forme libre 31" o:spid="_x0000_s1042"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9Q8UA&#10;AADbAAAADwAAAGRycy9kb3ducmV2LnhtbESPT2vCQBTE70K/w/IKvZmNFoqkrmILogiF+ufS2yP7&#10;TKLZt3F3NdFP3xUEj8PM/IYZTztTiws5X1lWMEhSEMS51RUXCnbbeX8EwgdkjbVlUnAlD9PJS2+M&#10;mbYtr+myCYWIEPYZKihDaDIpfV6SQZ/Yhjh6e+sMhihdIbXDNsJNLYdp+iENVhwXSmzou6T8uDkb&#10;BbbNz1/ur8bT7GAWt/1PO1zdfpV6e+1mnyACdeEZfrSXWsH7AO5f4g+Qk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q31DxQAAANsAAAAPAAAAAAAAAAAAAAAAAJgCAABkcnMv&#10;ZG93bnJldi54bWxQSwUGAAAAAAQABAD1AAAAigM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e 7" o:spid="_x0000_s1043"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o:lock v:ext="edit" aspectratio="t"/>
                        <v:shape id="Forme libre 8" o:spid="_x0000_s1044"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4YbsIA&#10;AADaAAAADwAAAGRycy9kb3ducmV2LnhtbERPyW7CMBC9V+IfrEHqrTj0UFUBgxASy4GlbBLHUTwk&#10;gXicxg64/fr6UInj09uH42AqcafGlZYV9HsJCOLM6pJzBcfD7O0ThPPIGivLpOCHHIxHnZchpto+&#10;eEf3vc9FDGGXooLC+zqV0mUFGXQ9WxNH7mIbgz7CJpe6wUcMN5V8T5IPabDk2FBgTdOCstu+NQo2&#10;69/zdvHVzq6rYL7b0ybM19ug1Gs3TAYgPAX/FP+7l1pB3BqvxBsgR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7hhuwgAAANoAAAAPAAAAAAAAAAAAAAAAAJgCAABkcnMvZG93&#10;bnJldi54bWxQSwUGAAAAAAQABAD1AAAAhwM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e libre 9" o:spid="_x0000_s1045"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Y6cIA&#10;AADaAAAADwAAAGRycy9kb3ducmV2LnhtbESP0WrCQBRE3wX/YbkFX0Q3EZQ2uorYSvukNPUDLtlr&#10;NjR7N2Q3Mf59Vyj4OMzMGWazG2wtemp95VhBOk9AEBdOV1wquPwcZ68gfEDWWDsmBXfysNuORxvM&#10;tLvxN/V5KEWEsM9QgQmhyaT0hSGLfu4a4uhdXWsxRNmWUrd4i3Bby0WSrKTFiuOCwYYOhorfvLMK&#10;8hN3zceSL+f383Swn6vUXg+pUpOXYb8GEWgIz/B/+0sreIPHlXg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ljpwgAAANoAAAAPAAAAAAAAAAAAAAAAAJgCAABkcnMvZG93&#10;bnJldi54bWxQSwUGAAAAAAQABAD1AAAAhwM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e libre 10" o:spid="_x0000_s1046"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Yy38UA&#10;AADbAAAADwAAAGRycy9kb3ducmV2LnhtbESPT2sCQQzF74V+hyFCb3XWCiJbRxGhtael2h56jDvZ&#10;P7iTGXZGd9tP3xwEbwnv5b1fVpvRdepKfWw9G5hNM1DEpbct1wa+v96el6BiQrbYeSYDvxRhs358&#10;WGFu/cAHuh5TrSSEY44GmpRCrnUsG3IYpz4Qi1b53mGSta+17XGQcNfplyxbaIctS0ODgXYNlefj&#10;xRmo3j/Pbv9T/S1Pl2E/3xZFmIfCmKfJuH0FlWhMd/Pt+sMKvtDLLzKAX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ljLfxQAAANsAAAAPAAAAAAAAAAAAAAAAAJgCAABkcnMv&#10;ZG93bnJldi54bWxQSwUGAAAAAAQABAD1AAAAigMAAAAA&#10;" path="m,l16,72r4,49l18,112,,31,,xe" fillcolor="#44546a [3215]" strokecolor="#44546a [3215]" strokeweight="0">
                          <v:fill opacity="13107f"/>
                          <v:stroke opacity="13107f"/>
                          <v:path arrowok="t" o:connecttype="custom" o:connectlocs="0,0;25400,114300;31750,192088;28575,177800;0,49213;0,0" o:connectangles="0,0,0,0,0,0"/>
                        </v:shape>
                        <v:shape id="Forme libre 12" o:spid="_x0000_s1047"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ha5L4A&#10;AADbAAAADwAAAGRycy9kb3ducmV2LnhtbERPTYvCMBC9L/gfwgje1sQiKtUoIrgswh501/vQjE2x&#10;mZQm2vrvzYLgbR7vc1ab3tXiTm2oPGuYjBUI4sKbiksNf7/7zwWIEJEN1p5Jw4MCbNaDjxXmxnd8&#10;pPspliKFcMhRg42xyaUMhSWHYewb4sRdfOswJtiW0rTYpXBXy0ypmXRYcWqw2NDOUnE93ZwGPmTB&#10;cheUmf0spo/511lN9metR8N+uwQRqY9v8cv9bdL8DP5/SQfI9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l4WuS+AAAA2wAAAA8AAAAAAAAAAAAAAAAAmAIAAGRycy9kb3ducmV2&#10;LnhtbFBLBQYAAAAABAAEAPUAAACDAw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e libre 13" o:spid="_x0000_s1048"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fO1sAA&#10;AADbAAAADwAAAGRycy9kb3ducmV2LnhtbERPy6rCMBDdC/5DGMGdpiqIVKP44IK40esDdDc0Y1ts&#10;JqXJtfXvjXDB3RzOc2aLxhTiSZXLLSsY9CMQxInVOacKzqef3gSE88gaC8uk4EUOFvN2a4axtjX/&#10;0vPoUxFC2MWoIPO+jKV0SUYGXd+WxIG728qgD7BKpa6wDuGmkMMoGkuDOYeGDEtaZ5Q8jn9GQXlY&#10;ber1ze3yy3DS+Ndlu7+lV6W6nWY5BeGp8V/xv3urw/wRfH4JB8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IfO1sAAAADbAAAADwAAAAAAAAAAAAAAAACYAgAAZHJzL2Rvd25y&#10;ZXYueG1sUEsFBgAAAAAEAAQA9QAAAIUDAAAAAA==&#10;" path="m,l33,71r-9,l11,36,,xe" fillcolor="#44546a [3215]" strokecolor="#44546a [3215]" strokeweight="0">
                          <v:fill opacity="13107f"/>
                          <v:stroke opacity="13107f"/>
                          <v:path arrowok="t" o:connecttype="custom" o:connectlocs="0,0;52388,112713;38100,112713;17463,57150;0,0" o:connectangles="0,0,0,0,0"/>
                        </v:shape>
                        <v:shape id="Forme libre 14" o:spid="_x0000_s1049"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jTIsIA&#10;AADbAAAADwAAAGRycy9kb3ducmV2LnhtbERPyWrDMBC9F/IPYgK51XLTEopjOYRAIOBDyFJob2Nr&#10;YptaIyOpjvv3VaHQ2zzeOvlmMr0YyfnOsoKnJAVBXFvdcaPgetk/voLwAVljb5kUfJOHTTF7yDHT&#10;9s4nGs+hETGEfYYK2hCGTEpft2TQJ3YgjtzNOoMhQtdI7fAew00vl2m6kgY7jg0tDrRrqf48fxkF&#10;b+XRDXr5sa9Wz9vLu7SlplOl1GI+bdcgAk3hX/znPug4/wV+f4kH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SNMiwgAAANsAAAAPAAAAAAAAAAAAAAAAAJgCAABkcnMvZG93&#10;bnJldi54bWxQSwUGAAAAAAQABAD1AAAAhwMAAAAA&#10;" path="m,l8,37r,4l15,95,4,49,,xe" fillcolor="#44546a [3215]" strokecolor="#44546a [3215]" strokeweight="0">
                          <v:fill opacity="13107f"/>
                          <v:stroke opacity="13107f"/>
                          <v:path arrowok="t" o:connecttype="custom" o:connectlocs="0,0;12700,58738;12700,65088;23813,150813;6350,77788;0,0" o:connectangles="0,0,0,0,0,0"/>
                        </v:shape>
                        <v:shape id="Forme libre 15" o:spid="_x0000_s1050"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3G2cMA&#10;AADbAAAADwAAAGRycy9kb3ducmV2LnhtbERPS2vCQBC+C/0PyxR6042iUqKbUOwDqSCY9tLbkB2z&#10;abOzIbtq9Nd3BcHbfHzPWea9bcSROl87VjAeJSCIS6drrhR8f70Pn0H4gKyxcUwKzuQhzx4GS0y1&#10;O/GOjkWoRAxhn6ICE0KbSulLQxb9yLXEkdu7zmKIsKuk7vAUw20jJ0kylxZrjg0GW1oZKv+Kg1Uw&#10;XX0eLm/biX4tpqx/PzZmvP0xSj099i8LEIH6cBff3Gsd58/g+ks8QG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3G2cMAAADbAAAADwAAAAAAAAAAAAAAAACYAgAAZHJzL2Rv&#10;d25yZXYueG1sUEsFBgAAAAAEAAQA9QAAAIgD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e libre 16" o:spid="_x0000_s1051"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xrI8QA&#10;AADbAAAADwAAAGRycy9kb3ducmV2LnhtbESPy27CMBBF90j8gzWV2BWnVXkFDIpaKmXTBY8PmMbT&#10;JCIeh9h59O8xEhK7Gd177tzZ7AZTiY4aV1pW8DaNQBBnVpecKzifvl+XIJxH1lhZJgX/5GC3HY82&#10;GGvb84G6o89FCGEXo4LC+zqW0mUFGXRTWxMH7c82Bn1Ym1zqBvsQbir5HkVzabDkcKHAmj4Lyi7H&#10;1oQauPfLj0V+paSbfbWn31X6U66UmrwMyRqEp8E/zQ861YGbw/2XMI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cayPEAAAA2wAAAA8AAAAAAAAAAAAAAAAAmAIAAGRycy9k&#10;b3ducmV2LnhtbFBLBQYAAAAABAAEAPUAAACJAw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e libre 17" o:spid="_x0000_s1052"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7sWMIA&#10;AADbAAAADwAAAGRycy9kb3ducmV2LnhtbERPTWsCMRC9F/wPYQQvUrN6qHU1ikhLe5FSDaW9Dcm4&#10;u7iZLJu4bv+9KQi9zeN9zmrTu1p01IbKs4LpJANBbLytuFCgj6+PzyBCRLZYeyYFvxRgsx48rDC3&#10;/sqf1B1iIVIIhxwVlDE2uZTBlOQwTHxDnLiTbx3GBNtC2havKdzVcpZlT9JhxamhxIZ2JZnz4eIU&#10;0He32H/8VGbO+kXrL7roNzNWajTst0sQkfr4L767322aP4e/X9IB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LuxYwgAAANsAAAAPAAAAAAAAAAAAAAAAAJgCAABkcnMvZG93&#10;bnJldi54bWxQSwUGAAAAAAQABAD1AAAAhwMAAAAA&#10;" path="m,l31,66r-7,l,xe" fillcolor="#44546a [3215]" strokecolor="#44546a [3215]" strokeweight="0">
                          <v:fill opacity="13107f"/>
                          <v:stroke opacity="13107f"/>
                          <v:path arrowok="t" o:connecttype="custom" o:connectlocs="0,0;49213,104775;38100,104775;0,0" o:connectangles="0,0,0,0"/>
                        </v:shape>
                        <v:shape id="Forme libre 18" o:spid="_x0000_s1053"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ekssIA&#10;AADbAAAADwAAAGRycy9kb3ducmV2LnhtbESPT2sCMRDF74V+hzAFbzWrBylbo4hY6EWw/oEeh2Tc&#10;rG4myybq6qfvHAreZnhv3vvNdN6HRl2pS3VkA6NhAYrYRldzZWC/+3r/AJUyssMmMhm4U4L57PVl&#10;iqWLN/6h6zZXSkI4lWjA59yWWifrKWAaxpZYtGPsAmZZu0q7Dm8SHho9LoqJDlizNHhsaenJnreX&#10;YKD2J1wfHjbhQa/20Z42v5oqYwZv/eITVKY+P83/199O8AVWfpEB9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6SywgAAANsAAAAPAAAAAAAAAAAAAAAAAJgCAABkcnMvZG93&#10;bnJldi54bWxQSwUGAAAAAAQABAD1AAAAhwMAAAAA&#10;" path="m,l7,17r,26l6,40,,25,,xe" fillcolor="#44546a [3215]" strokecolor="#44546a [3215]" strokeweight="0">
                          <v:fill opacity="13107f"/>
                          <v:stroke opacity="13107f"/>
                          <v:path arrowok="t" o:connecttype="custom" o:connectlocs="0,0;11113,26988;11113,68263;9525,63500;0,39688;0,0" o:connectangles="0,0,0,0,0,0"/>
                        </v:shape>
                        <v:shape id="Forme libre 19" o:spid="_x0000_s1054"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0JAb8A&#10;AADbAAAADwAAAGRycy9kb3ducmV2LnhtbERPTYvCMBC9C/6HMII3Td2DaDWKCguyPekKXsdmbIrN&#10;JDRZrf/eCMLe5vE+Z7nubCPu1IbasYLJOANBXDpdc6Xg9Ps9moEIEVlj45gUPCnAetXvLTHX7sEH&#10;uh9jJVIIhxwVmBh9LmUoDVkMY+eJE3d1rcWYYFtJ3eIjhdtGfmXZVFqsOTUY9LQzVN6Of1ZBsTXz&#10;ujr8TIqtnPqLL877zems1HDQbRYgInXxX/xx73WaP4f3L+kA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QkBvwAAANsAAAAPAAAAAAAAAAAAAAAAAJgCAABkcnMvZG93bnJl&#10;di54bWxQSwUGAAAAAAQABAD1AAAAhAM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rsidR="00841104" w:rsidRDefault="00841104" w:rsidP="00841104">
          <w:pPr>
            <w:rPr>
              <w:rFonts w:ascii="Century Gothic" w:hAnsi="Century Gothic" w:cstheme="majorHAnsi"/>
              <w:color w:val="0070C0"/>
              <w:sz w:val="16"/>
              <w:szCs w:val="16"/>
            </w:rPr>
          </w:pPr>
          <w:r>
            <w:rPr>
              <w:noProof/>
            </w:rPr>
            <mc:AlternateContent>
              <mc:Choice Requires="wps">
                <w:drawing>
                  <wp:anchor distT="0" distB="0" distL="114300" distR="114300" simplePos="0" relativeHeight="251661312" behindDoc="0" locked="0" layoutInCell="1" allowOverlap="1" wp14:anchorId="68FFF14E" wp14:editId="3DD92E1A">
                    <wp:simplePos x="0" y="0"/>
                    <wp:positionH relativeFrom="page">
                      <wp:posOffset>925523</wp:posOffset>
                    </wp:positionH>
                    <wp:positionV relativeFrom="page">
                      <wp:posOffset>2647950</wp:posOffset>
                    </wp:positionV>
                    <wp:extent cx="5670629" cy="1069340"/>
                    <wp:effectExtent l="0" t="0" r="6350" b="11430"/>
                    <wp:wrapNone/>
                    <wp:docPr id="11" name="Zone de texte 11"/>
                    <wp:cNvGraphicFramePr/>
                    <a:graphic xmlns:a="http://schemas.openxmlformats.org/drawingml/2006/main">
                      <a:graphicData uri="http://schemas.microsoft.com/office/word/2010/wordprocessingShape">
                        <wps:wsp>
                          <wps:cNvSpPr txBox="1"/>
                          <wps:spPr>
                            <a:xfrm>
                              <a:off x="0" y="0"/>
                              <a:ext cx="5670629" cy="1069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1104" w:rsidRPr="00DB1C13" w:rsidRDefault="00841104" w:rsidP="00841104">
                                <w:pPr>
                                  <w:pStyle w:val="Sansinterligne"/>
                                  <w:jc w:val="center"/>
                                  <w:rPr>
                                    <w:rFonts w:asciiTheme="majorHAnsi" w:eastAsiaTheme="majorEastAsia" w:hAnsiTheme="majorHAnsi" w:cstheme="majorBidi"/>
                                    <w:color w:val="262626" w:themeColor="text1" w:themeTint="D9"/>
                                    <w:sz w:val="72"/>
                                  </w:rPr>
                                </w:pPr>
                                <w:sdt>
                                  <w:sdtPr>
                                    <w:rPr>
                                      <w:rFonts w:ascii="Times New Roman" w:eastAsia="Times New Roman" w:hAnsi="Times New Roman" w:cs="Times New Roman"/>
                                      <w:b/>
                                      <w:bCs/>
                                      <w:sz w:val="28"/>
                                      <w:szCs w:val="36"/>
                                    </w:rPr>
                                    <w:alias w:val="Titre"/>
                                    <w:tag w:val=""/>
                                    <w:id w:val="-128865049"/>
                                    <w:dataBinding w:prefixMappings="xmlns:ns0='http://purl.org/dc/elements/1.1/' xmlns:ns1='http://schemas.openxmlformats.org/package/2006/metadata/core-properties' " w:xpath="/ns1:coreProperties[1]/ns0:title[1]" w:storeItemID="{6C3C8BC8-F283-45AE-878A-BAB7291924A1}"/>
                                    <w:text/>
                                  </w:sdtPr>
                                  <w:sdtContent>
                                    <w:r>
                                      <w:rPr>
                                        <w:rFonts w:ascii="Times New Roman" w:eastAsia="Times New Roman" w:hAnsi="Times New Roman" w:cs="Times New Roman"/>
                                        <w:b/>
                                        <w:bCs/>
                                        <w:sz w:val="28"/>
                                        <w:szCs w:val="36"/>
                                      </w:rPr>
                                      <w:t>Nom de l’Organisation : Association de Lutte Contre les Violences Sexuelles et Appui à la Promotion du Développement Durable                     « ALUCOVIS-APDD »  en pays du BURUNDI.</w:t>
                                    </w:r>
                                  </w:sdtContent>
                                </w:sdt>
                              </w:p>
                              <w:p w:rsidR="00841104" w:rsidRDefault="00841104" w:rsidP="00841104">
                                <w:pPr>
                                  <w:spacing w:before="120"/>
                                  <w:jc w:val="center"/>
                                  <w:rPr>
                                    <w:color w:val="404040" w:themeColor="text1" w:themeTint="BF"/>
                                    <w:sz w:val="36"/>
                                    <w:szCs w:val="36"/>
                                  </w:rPr>
                                </w:pPr>
                                <w:r>
                                  <w:rPr>
                                    <w:noProof/>
                                    <w:lang w:eastAsia="fr-FR"/>
                                  </w:rPr>
                                  <w:drawing>
                                    <wp:inline distT="0" distB="0" distL="0" distR="0" wp14:anchorId="745752C1" wp14:editId="550EAB73">
                                      <wp:extent cx="1438275" cy="1800225"/>
                                      <wp:effectExtent l="0" t="0" r="9525" b="9525"/>
                                      <wp:docPr id="33" name="Image 33" descr="C:\Users\HP\Desktop\ALUCOVIS APDD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36" descr="C:\Users\HP\Desktop\ALUCOVIS APDD LOGO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438275" cy="1800225"/>
                                              </a:xfrm>
                                              <a:prstGeom prst="rect">
                                                <a:avLst/>
                                              </a:prstGeom>
                                              <a:noFill/>
                                              <a:ln>
                                                <a:noFill/>
                                              </a:ln>
                                            </pic:spPr>
                                          </pic:pic>
                                        </a:graphicData>
                                      </a:graphic>
                                    </wp:inline>
                                  </w:drawing>
                                </w:r>
                              </w:p>
                              <w:p w:rsidR="00841104" w:rsidRDefault="00841104" w:rsidP="00841104">
                                <w:pPr>
                                  <w:spacing w:before="120"/>
                                  <w:rPr>
                                    <w:color w:val="404040" w:themeColor="text1" w:themeTint="BF"/>
                                    <w:sz w:val="36"/>
                                    <w:szCs w:val="36"/>
                                  </w:rPr>
                                </w:pPr>
                                <w:r w:rsidRPr="00712858">
                                  <w:rPr>
                                    <w:rFonts w:ascii="Times New Roman" w:eastAsia="Times New Roman" w:hAnsi="Times New Roman" w:cs="Times New Roman"/>
                                    <w:b/>
                                    <w:bCs/>
                                    <w:color w:val="C00000"/>
                                    <w:sz w:val="28"/>
                                    <w:szCs w:val="36"/>
                                    <w:lang w:eastAsia="fr-FR"/>
                                  </w:rPr>
                                  <w:t xml:space="preserve">Thème de l'année : </w:t>
                                </w:r>
                                <w:r w:rsidRPr="00712858">
                                  <w:rPr>
                                    <w:rFonts w:ascii="Times New Roman" w:eastAsia="Times New Roman" w:hAnsi="Times New Roman" w:cs="Times New Roman"/>
                                    <w:b/>
                                    <w:bCs/>
                                    <w:color w:val="00B0F0"/>
                                    <w:sz w:val="28"/>
                                    <w:szCs w:val="36"/>
                                    <w:lang w:eastAsia="fr-FR"/>
                                  </w:rPr>
                                  <w:t>"L'Innovation au service de la Dignité et de la Terre"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68FFF14E" id="_x0000_t202" coordsize="21600,21600" o:spt="202" path="m,l,21600r21600,l21600,xe">
                    <v:stroke joinstyle="miter"/>
                    <v:path gradientshapeok="t" o:connecttype="rect"/>
                  </v:shapetype>
                  <v:shape id="Zone de texte 11" o:spid="_x0000_s1055" type="#_x0000_t202" style="position:absolute;margin-left:72.9pt;margin-top:208.5pt;width:446.5pt;height:84.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" filled="f" stroked="f" strokeweight=".5pt">
                    <v:textbox style="mso-fit-shape-to-text:t" inset="0,0,0,0">
                      <w:txbxContent>
                        <w:p w:rsidR="00841104" w:rsidRPr="00DB1C13" w:rsidRDefault="00841104" w:rsidP="00841104">
                          <w:pPr>
                            <w:pStyle w:val="Sansinterligne"/>
                            <w:jc w:val="center"/>
                            <w:rPr>
                              <w:rFonts w:asciiTheme="majorHAnsi" w:eastAsiaTheme="majorEastAsia" w:hAnsiTheme="majorHAnsi" w:cstheme="majorBidi"/>
                              <w:color w:val="262626" w:themeColor="text1" w:themeTint="D9"/>
                              <w:sz w:val="72"/>
                            </w:rPr>
                          </w:pPr>
                          <w:sdt>
                            <w:sdtPr>
                              <w:rPr>
                                <w:rFonts w:ascii="Times New Roman" w:eastAsia="Times New Roman" w:hAnsi="Times New Roman" w:cs="Times New Roman"/>
                                <w:b/>
                                <w:bCs/>
                                <w:sz w:val="28"/>
                                <w:szCs w:val="36"/>
                              </w:rPr>
                              <w:alias w:val="Titre"/>
                              <w:tag w:val=""/>
                              <w:id w:val="-128865049"/>
                              <w:dataBinding w:prefixMappings="xmlns:ns0='http://purl.org/dc/elements/1.1/' xmlns:ns1='http://schemas.openxmlformats.org/package/2006/metadata/core-properties' " w:xpath="/ns1:coreProperties[1]/ns0:title[1]" w:storeItemID="{6C3C8BC8-F283-45AE-878A-BAB7291924A1}"/>
                              <w:text/>
                            </w:sdtPr>
                            <w:sdtContent>
                              <w:r>
                                <w:rPr>
                                  <w:rFonts w:ascii="Times New Roman" w:eastAsia="Times New Roman" w:hAnsi="Times New Roman" w:cs="Times New Roman"/>
                                  <w:b/>
                                  <w:bCs/>
                                  <w:sz w:val="28"/>
                                  <w:szCs w:val="36"/>
                                </w:rPr>
                                <w:t>Nom de l’Organisation : Association de Lutte Contre les Violences Sexuelles et Appui à la Promotion du Développement Durable                     « ALUCOVIS-APDD »  en pays du BURUNDI.</w:t>
                              </w:r>
                            </w:sdtContent>
                          </w:sdt>
                        </w:p>
                        <w:p w:rsidR="00841104" w:rsidRDefault="00841104" w:rsidP="00841104">
                          <w:pPr>
                            <w:spacing w:before="120"/>
                            <w:jc w:val="center"/>
                            <w:rPr>
                              <w:color w:val="404040" w:themeColor="text1" w:themeTint="BF"/>
                              <w:sz w:val="36"/>
                              <w:szCs w:val="36"/>
                            </w:rPr>
                          </w:pPr>
                          <w:r>
                            <w:rPr>
                              <w:noProof/>
                              <w:lang w:eastAsia="fr-FR"/>
                            </w:rPr>
                            <w:drawing>
                              <wp:inline distT="0" distB="0" distL="0" distR="0" wp14:anchorId="745752C1" wp14:editId="550EAB73">
                                <wp:extent cx="1438275" cy="1800225"/>
                                <wp:effectExtent l="0" t="0" r="9525" b="9525"/>
                                <wp:docPr id="33" name="Image 33" descr="C:\Users\HP\Desktop\ALUCOVIS APDD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36" descr="C:\Users\HP\Desktop\ALUCOVIS APDD LOGO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438275" cy="1800225"/>
                                        </a:xfrm>
                                        <a:prstGeom prst="rect">
                                          <a:avLst/>
                                        </a:prstGeom>
                                        <a:noFill/>
                                        <a:ln>
                                          <a:noFill/>
                                        </a:ln>
                                      </pic:spPr>
                                    </pic:pic>
                                  </a:graphicData>
                                </a:graphic>
                              </wp:inline>
                            </w:drawing>
                          </w:r>
                        </w:p>
                        <w:p w:rsidR="00841104" w:rsidRDefault="00841104" w:rsidP="00841104">
                          <w:pPr>
                            <w:spacing w:before="120"/>
                            <w:rPr>
                              <w:color w:val="404040" w:themeColor="text1" w:themeTint="BF"/>
                              <w:sz w:val="36"/>
                              <w:szCs w:val="36"/>
                            </w:rPr>
                          </w:pPr>
                          <w:r w:rsidRPr="00712858">
                            <w:rPr>
                              <w:rFonts w:ascii="Times New Roman" w:eastAsia="Times New Roman" w:hAnsi="Times New Roman" w:cs="Times New Roman"/>
                              <w:b/>
                              <w:bCs/>
                              <w:color w:val="C00000"/>
                              <w:sz w:val="28"/>
                              <w:szCs w:val="36"/>
                              <w:lang w:eastAsia="fr-FR"/>
                            </w:rPr>
                            <w:t xml:space="preserve">Thème de l'année : </w:t>
                          </w:r>
                          <w:r w:rsidRPr="00712858">
                            <w:rPr>
                              <w:rFonts w:ascii="Times New Roman" w:eastAsia="Times New Roman" w:hAnsi="Times New Roman" w:cs="Times New Roman"/>
                              <w:b/>
                              <w:bCs/>
                              <w:color w:val="00B0F0"/>
                              <w:sz w:val="28"/>
                              <w:szCs w:val="36"/>
                              <w:lang w:eastAsia="fr-FR"/>
                            </w:rPr>
                            <w:t>"L'Innovation au service de la Dignité et de la Terre"</w:t>
                          </w:r>
                        </w:p>
                      </w:txbxContent>
                    </v:textbox>
                    <w10:wrap anchorx="page" anchory="page"/>
                  </v:shape>
                </w:pict>
              </mc:Fallback>
            </mc:AlternateContent>
          </w:r>
          <w:r>
            <w:rPr>
              <w:rFonts w:ascii="Century Gothic" w:hAnsi="Century Gothic" w:cstheme="majorHAnsi"/>
              <w:b/>
              <w:bCs/>
              <w:color w:val="0070C0"/>
              <w:sz w:val="16"/>
              <w:szCs w:val="16"/>
            </w:rPr>
            <w:br w:type="page"/>
          </w:r>
        </w:p>
      </w:sdtContent>
    </w:sdt>
    <w:p w:rsidR="00841104" w:rsidRPr="006C5C42" w:rsidRDefault="00841104" w:rsidP="00841104">
      <w:pPr>
        <w:pStyle w:val="Titre3"/>
        <w:rPr>
          <w:sz w:val="24"/>
          <w:szCs w:val="20"/>
        </w:rPr>
      </w:pPr>
      <w:bookmarkStart w:id="0" w:name="_Toc220754891"/>
      <w:r w:rsidRPr="006C5C42">
        <w:rPr>
          <w:sz w:val="24"/>
          <w:szCs w:val="20"/>
        </w:rPr>
        <w:lastRenderedPageBreak/>
        <w:t>0. Table des matières :</w:t>
      </w:r>
      <w:bookmarkEnd w:id="0"/>
      <w:r w:rsidRPr="006C5C42">
        <w:rPr>
          <w:sz w:val="24"/>
          <w:szCs w:val="20"/>
        </w:rPr>
        <w:t xml:space="preserve"> </w:t>
      </w:r>
    </w:p>
    <w:p w:rsidR="00841104" w:rsidRPr="006C5C42" w:rsidRDefault="00841104" w:rsidP="00841104">
      <w:pPr>
        <w:pStyle w:val="TM3"/>
        <w:tabs>
          <w:tab w:val="right" w:leader="dot" w:pos="9345"/>
        </w:tabs>
        <w:rPr>
          <w:rFonts w:eastAsiaTheme="minorEastAsia"/>
          <w:noProof/>
          <w:sz w:val="20"/>
          <w:szCs w:val="20"/>
          <w:lang w:eastAsia="fr-FR"/>
        </w:rPr>
      </w:pPr>
      <w:r w:rsidRPr="006C5C42">
        <w:rPr>
          <w:rFonts w:ascii="Century Gothic" w:hAnsi="Century Gothic" w:cstheme="majorHAnsi"/>
          <w:color w:val="0070C0"/>
          <w:sz w:val="20"/>
          <w:szCs w:val="20"/>
        </w:rPr>
        <w:fldChar w:fldCharType="begin"/>
      </w:r>
      <w:r w:rsidRPr="006C5C42">
        <w:rPr>
          <w:rFonts w:ascii="Century Gothic" w:hAnsi="Century Gothic" w:cstheme="majorHAnsi"/>
          <w:color w:val="0070C0"/>
          <w:sz w:val="20"/>
          <w:szCs w:val="20"/>
        </w:rPr>
        <w:instrText xml:space="preserve"> TOC \o "1-4" \h \z \u </w:instrText>
      </w:r>
      <w:r w:rsidRPr="006C5C42">
        <w:rPr>
          <w:rFonts w:ascii="Century Gothic" w:hAnsi="Century Gothic" w:cstheme="majorHAnsi"/>
          <w:color w:val="0070C0"/>
          <w:sz w:val="20"/>
          <w:szCs w:val="20"/>
        </w:rPr>
        <w:fldChar w:fldCharType="separate"/>
      </w:r>
      <w:hyperlink w:anchor="_Toc220754891" w:history="1">
        <w:r w:rsidRPr="006C5C42">
          <w:rPr>
            <w:rStyle w:val="Lienhypertexte"/>
            <w:noProof/>
            <w:sz w:val="20"/>
            <w:szCs w:val="20"/>
          </w:rPr>
          <w:t xml:space="preserve">0. </w:t>
        </w:r>
        <w:r w:rsidR="00C72EA1">
          <w:rPr>
            <w:rStyle w:val="Lienhypertexte"/>
            <w:noProof/>
            <w:sz w:val="20"/>
            <w:szCs w:val="20"/>
          </w:rPr>
          <w:t>Page de garde avec t</w:t>
        </w:r>
        <w:r w:rsidRPr="006C5C42">
          <w:rPr>
            <w:rStyle w:val="Lienhypertexte"/>
            <w:noProof/>
            <w:sz w:val="20"/>
            <w:szCs w:val="20"/>
          </w:rPr>
          <w:t>able des matières :</w:t>
        </w:r>
        <w:r w:rsidRPr="006C5C42">
          <w:rPr>
            <w:noProof/>
            <w:webHidden/>
            <w:sz w:val="20"/>
            <w:szCs w:val="20"/>
          </w:rPr>
          <w:tab/>
        </w:r>
        <w:r w:rsidRPr="006C5C42">
          <w:rPr>
            <w:noProof/>
            <w:webHidden/>
            <w:sz w:val="20"/>
            <w:szCs w:val="20"/>
          </w:rPr>
          <w:fldChar w:fldCharType="begin"/>
        </w:r>
        <w:r w:rsidRPr="006C5C42">
          <w:rPr>
            <w:noProof/>
            <w:webHidden/>
            <w:sz w:val="20"/>
            <w:szCs w:val="20"/>
          </w:rPr>
          <w:instrText xml:space="preserve"> PAGEREF _Toc220754891 \h </w:instrText>
        </w:r>
        <w:r w:rsidRPr="006C5C42">
          <w:rPr>
            <w:noProof/>
            <w:webHidden/>
            <w:sz w:val="20"/>
            <w:szCs w:val="20"/>
          </w:rPr>
        </w:r>
        <w:r w:rsidRPr="006C5C42">
          <w:rPr>
            <w:noProof/>
            <w:webHidden/>
            <w:sz w:val="20"/>
            <w:szCs w:val="20"/>
          </w:rPr>
          <w:fldChar w:fldCharType="separate"/>
        </w:r>
        <w:r>
          <w:rPr>
            <w:noProof/>
            <w:webHidden/>
            <w:sz w:val="20"/>
            <w:szCs w:val="20"/>
          </w:rPr>
          <w:t>1</w:t>
        </w:r>
        <w:r w:rsidRPr="006C5C42">
          <w:rPr>
            <w:noProof/>
            <w:webHidden/>
            <w:sz w:val="20"/>
            <w:szCs w:val="20"/>
          </w:rPr>
          <w:fldChar w:fldCharType="end"/>
        </w:r>
      </w:hyperlink>
    </w:p>
    <w:p w:rsidR="00841104" w:rsidRPr="006C5C42" w:rsidRDefault="00841104" w:rsidP="00841104">
      <w:pPr>
        <w:pStyle w:val="TM2"/>
        <w:tabs>
          <w:tab w:val="right" w:leader="dot" w:pos="9345"/>
        </w:tabs>
        <w:rPr>
          <w:rFonts w:eastAsiaTheme="minorEastAsia"/>
          <w:noProof/>
          <w:sz w:val="20"/>
          <w:szCs w:val="20"/>
          <w:lang w:eastAsia="fr-FR"/>
        </w:rPr>
      </w:pPr>
      <w:hyperlink w:anchor="_Toc220754892" w:history="1">
        <w:r w:rsidRPr="006C5C42">
          <w:rPr>
            <w:rStyle w:val="Lienhypertexte"/>
            <w:rFonts w:ascii="Century Gothic" w:hAnsi="Century Gothic"/>
            <w:noProof/>
            <w:sz w:val="20"/>
            <w:szCs w:val="20"/>
          </w:rPr>
          <w:t>i.</w:t>
        </w:r>
        <w:r w:rsidRPr="00C72EA1">
          <w:rPr>
            <w:rStyle w:val="Lienhypertexte"/>
            <w:rFonts w:ascii="Century Gothic" w:hAnsi="Century Gothic"/>
            <w:noProof/>
            <w:sz w:val="18"/>
            <w:szCs w:val="20"/>
          </w:rPr>
          <w:t xml:space="preserve"> Des Sigles Et Abréviations</w:t>
        </w:r>
        <w:r w:rsidRPr="006C5C42">
          <w:rPr>
            <w:noProof/>
            <w:webHidden/>
            <w:sz w:val="20"/>
            <w:szCs w:val="20"/>
          </w:rPr>
          <w:tab/>
        </w:r>
        <w:r w:rsidRPr="006C5C42">
          <w:rPr>
            <w:noProof/>
            <w:webHidden/>
            <w:sz w:val="20"/>
            <w:szCs w:val="20"/>
          </w:rPr>
          <w:fldChar w:fldCharType="begin"/>
        </w:r>
        <w:r w:rsidRPr="006C5C42">
          <w:rPr>
            <w:noProof/>
            <w:webHidden/>
            <w:sz w:val="20"/>
            <w:szCs w:val="20"/>
          </w:rPr>
          <w:instrText xml:space="preserve"> PAGEREF _Toc220754892 \h </w:instrText>
        </w:r>
        <w:r w:rsidRPr="006C5C42">
          <w:rPr>
            <w:noProof/>
            <w:webHidden/>
            <w:sz w:val="20"/>
            <w:szCs w:val="20"/>
          </w:rPr>
        </w:r>
        <w:r w:rsidRPr="006C5C42">
          <w:rPr>
            <w:noProof/>
            <w:webHidden/>
            <w:sz w:val="20"/>
            <w:szCs w:val="20"/>
          </w:rPr>
          <w:fldChar w:fldCharType="separate"/>
        </w:r>
        <w:r>
          <w:rPr>
            <w:noProof/>
            <w:webHidden/>
            <w:sz w:val="20"/>
            <w:szCs w:val="20"/>
          </w:rPr>
          <w:t>2</w:t>
        </w:r>
        <w:r w:rsidRPr="006C5C42">
          <w:rPr>
            <w:noProof/>
            <w:webHidden/>
            <w:sz w:val="20"/>
            <w:szCs w:val="20"/>
          </w:rPr>
          <w:fldChar w:fldCharType="end"/>
        </w:r>
      </w:hyperlink>
    </w:p>
    <w:p w:rsidR="00841104" w:rsidRPr="006C5C42" w:rsidRDefault="00841104" w:rsidP="00841104">
      <w:pPr>
        <w:pStyle w:val="TM3"/>
        <w:tabs>
          <w:tab w:val="right" w:leader="dot" w:pos="9345"/>
        </w:tabs>
        <w:rPr>
          <w:rFonts w:eastAsiaTheme="minorEastAsia"/>
          <w:noProof/>
          <w:sz w:val="20"/>
          <w:szCs w:val="20"/>
          <w:lang w:eastAsia="fr-FR"/>
        </w:rPr>
      </w:pPr>
      <w:hyperlink w:anchor="_Toc220754897" w:history="1">
        <w:r w:rsidRPr="006C5C42">
          <w:rPr>
            <w:rStyle w:val="Lienhypertexte"/>
            <w:rFonts w:ascii="Century Gothic" w:hAnsi="Century Gothic"/>
            <w:noProof/>
            <w:sz w:val="20"/>
            <w:szCs w:val="20"/>
          </w:rPr>
          <w:t>ii. Introduction</w:t>
        </w:r>
        <w:r w:rsidRPr="006C5C42">
          <w:rPr>
            <w:noProof/>
            <w:webHidden/>
            <w:sz w:val="20"/>
            <w:szCs w:val="20"/>
          </w:rPr>
          <w:tab/>
        </w:r>
        <w:r w:rsidRPr="006C5C42">
          <w:rPr>
            <w:noProof/>
            <w:webHidden/>
            <w:sz w:val="20"/>
            <w:szCs w:val="20"/>
          </w:rPr>
          <w:fldChar w:fldCharType="begin"/>
        </w:r>
        <w:r w:rsidRPr="006C5C42">
          <w:rPr>
            <w:noProof/>
            <w:webHidden/>
            <w:sz w:val="20"/>
            <w:szCs w:val="20"/>
          </w:rPr>
          <w:instrText xml:space="preserve"> PAGEREF _Toc220754897 \h </w:instrText>
        </w:r>
        <w:r w:rsidRPr="006C5C42">
          <w:rPr>
            <w:noProof/>
            <w:webHidden/>
            <w:sz w:val="20"/>
            <w:szCs w:val="20"/>
          </w:rPr>
        </w:r>
        <w:r w:rsidRPr="006C5C42">
          <w:rPr>
            <w:noProof/>
            <w:webHidden/>
            <w:sz w:val="20"/>
            <w:szCs w:val="20"/>
          </w:rPr>
          <w:fldChar w:fldCharType="separate"/>
        </w:r>
        <w:r>
          <w:rPr>
            <w:noProof/>
            <w:webHidden/>
            <w:sz w:val="20"/>
            <w:szCs w:val="20"/>
          </w:rPr>
          <w:t>3</w:t>
        </w:r>
        <w:r w:rsidRPr="006C5C42">
          <w:rPr>
            <w:noProof/>
            <w:webHidden/>
            <w:sz w:val="20"/>
            <w:szCs w:val="20"/>
          </w:rPr>
          <w:fldChar w:fldCharType="end"/>
        </w:r>
      </w:hyperlink>
    </w:p>
    <w:p w:rsidR="00841104" w:rsidRPr="006C5C42" w:rsidRDefault="00841104" w:rsidP="00841104">
      <w:pPr>
        <w:pStyle w:val="TM3"/>
        <w:tabs>
          <w:tab w:val="right" w:leader="dot" w:pos="9345"/>
        </w:tabs>
        <w:rPr>
          <w:rFonts w:eastAsiaTheme="minorEastAsia"/>
          <w:noProof/>
          <w:sz w:val="20"/>
          <w:szCs w:val="20"/>
          <w:lang w:eastAsia="fr-FR"/>
        </w:rPr>
      </w:pPr>
      <w:hyperlink w:anchor="_Toc220754898" w:history="1">
        <w:r w:rsidRPr="006C5C42">
          <w:rPr>
            <w:rStyle w:val="Lienhypertexte"/>
            <w:rFonts w:ascii="Century Gothic" w:hAnsi="Century Gothic"/>
            <w:noProof/>
            <w:sz w:val="20"/>
            <w:szCs w:val="20"/>
          </w:rPr>
          <w:t>iii. Contexte Et Justification Développés</w:t>
        </w:r>
        <w:r w:rsidRPr="006C5C42">
          <w:rPr>
            <w:noProof/>
            <w:webHidden/>
            <w:sz w:val="20"/>
            <w:szCs w:val="20"/>
          </w:rPr>
          <w:tab/>
        </w:r>
        <w:r w:rsidRPr="006C5C42">
          <w:rPr>
            <w:noProof/>
            <w:webHidden/>
            <w:sz w:val="20"/>
            <w:szCs w:val="20"/>
          </w:rPr>
          <w:fldChar w:fldCharType="begin"/>
        </w:r>
        <w:r w:rsidRPr="006C5C42">
          <w:rPr>
            <w:noProof/>
            <w:webHidden/>
            <w:sz w:val="20"/>
            <w:szCs w:val="20"/>
          </w:rPr>
          <w:instrText xml:space="preserve"> PAGEREF _Toc220754898 \h </w:instrText>
        </w:r>
        <w:r w:rsidRPr="006C5C42">
          <w:rPr>
            <w:noProof/>
            <w:webHidden/>
            <w:sz w:val="20"/>
            <w:szCs w:val="20"/>
          </w:rPr>
        </w:r>
        <w:r w:rsidRPr="006C5C42">
          <w:rPr>
            <w:noProof/>
            <w:webHidden/>
            <w:sz w:val="20"/>
            <w:szCs w:val="20"/>
          </w:rPr>
          <w:fldChar w:fldCharType="separate"/>
        </w:r>
        <w:r>
          <w:rPr>
            <w:noProof/>
            <w:webHidden/>
            <w:sz w:val="20"/>
            <w:szCs w:val="20"/>
          </w:rPr>
          <w:t>3</w:t>
        </w:r>
        <w:r w:rsidRPr="006C5C42">
          <w:rPr>
            <w:noProof/>
            <w:webHidden/>
            <w:sz w:val="20"/>
            <w:szCs w:val="20"/>
          </w:rPr>
          <w:fldChar w:fldCharType="end"/>
        </w:r>
      </w:hyperlink>
    </w:p>
    <w:p w:rsidR="00841104" w:rsidRPr="006C5C42" w:rsidRDefault="00841104" w:rsidP="00841104">
      <w:pPr>
        <w:pStyle w:val="TM3"/>
        <w:tabs>
          <w:tab w:val="right" w:leader="dot" w:pos="9345"/>
        </w:tabs>
        <w:rPr>
          <w:rFonts w:eastAsiaTheme="minorEastAsia"/>
          <w:noProof/>
          <w:sz w:val="20"/>
          <w:szCs w:val="20"/>
          <w:lang w:eastAsia="fr-FR"/>
        </w:rPr>
      </w:pPr>
      <w:hyperlink w:anchor="_Toc220754899" w:history="1">
        <w:r w:rsidRPr="006C5C42">
          <w:rPr>
            <w:rStyle w:val="Lienhypertexte"/>
            <w:rFonts w:ascii="Century Gothic" w:eastAsia="Times New Roman" w:hAnsi="Century Gothic" w:cs="Times New Roman"/>
            <w:bCs/>
            <w:noProof/>
            <w:sz w:val="20"/>
            <w:szCs w:val="20"/>
            <w:lang w:eastAsia="fr-FR"/>
          </w:rPr>
          <w:t>iii.1. Contexte des Communautés Vulnérables et Marginalisées</w:t>
        </w:r>
        <w:r w:rsidRPr="006C5C42">
          <w:rPr>
            <w:noProof/>
            <w:webHidden/>
            <w:sz w:val="20"/>
            <w:szCs w:val="20"/>
          </w:rPr>
          <w:tab/>
        </w:r>
        <w:r w:rsidRPr="006C5C42">
          <w:rPr>
            <w:noProof/>
            <w:webHidden/>
            <w:sz w:val="20"/>
            <w:szCs w:val="20"/>
          </w:rPr>
          <w:fldChar w:fldCharType="begin"/>
        </w:r>
        <w:r w:rsidRPr="006C5C42">
          <w:rPr>
            <w:noProof/>
            <w:webHidden/>
            <w:sz w:val="20"/>
            <w:szCs w:val="20"/>
          </w:rPr>
          <w:instrText xml:space="preserve"> PAGEREF _Toc220754899 \h </w:instrText>
        </w:r>
        <w:r w:rsidRPr="006C5C42">
          <w:rPr>
            <w:noProof/>
            <w:webHidden/>
            <w:sz w:val="20"/>
            <w:szCs w:val="20"/>
          </w:rPr>
        </w:r>
        <w:r w:rsidRPr="006C5C42">
          <w:rPr>
            <w:noProof/>
            <w:webHidden/>
            <w:sz w:val="20"/>
            <w:szCs w:val="20"/>
          </w:rPr>
          <w:fldChar w:fldCharType="separate"/>
        </w:r>
        <w:r>
          <w:rPr>
            <w:noProof/>
            <w:webHidden/>
            <w:sz w:val="20"/>
            <w:szCs w:val="20"/>
          </w:rPr>
          <w:t>3</w:t>
        </w:r>
        <w:r w:rsidRPr="006C5C42">
          <w:rPr>
            <w:noProof/>
            <w:webHidden/>
            <w:sz w:val="20"/>
            <w:szCs w:val="20"/>
          </w:rPr>
          <w:fldChar w:fldCharType="end"/>
        </w:r>
      </w:hyperlink>
    </w:p>
    <w:p w:rsidR="00841104" w:rsidRPr="006C5C42" w:rsidRDefault="00841104" w:rsidP="00841104">
      <w:pPr>
        <w:pStyle w:val="TM3"/>
        <w:tabs>
          <w:tab w:val="right" w:leader="dot" w:pos="9345"/>
        </w:tabs>
        <w:rPr>
          <w:rFonts w:eastAsiaTheme="minorEastAsia"/>
          <w:noProof/>
          <w:sz w:val="20"/>
          <w:szCs w:val="20"/>
          <w:lang w:eastAsia="fr-FR"/>
        </w:rPr>
      </w:pPr>
      <w:hyperlink w:anchor="_Toc220754900" w:history="1">
        <w:r w:rsidRPr="006C5C42">
          <w:rPr>
            <w:rStyle w:val="Lienhypertexte"/>
            <w:rFonts w:ascii="Century Gothic" w:eastAsia="Times New Roman" w:hAnsi="Century Gothic" w:cs="Times New Roman"/>
            <w:bCs/>
            <w:noProof/>
            <w:sz w:val="20"/>
            <w:szCs w:val="20"/>
            <w:lang w:eastAsia="fr-FR"/>
          </w:rPr>
          <w:t>iii.2. Enjeux du Changement Climatique et NDT (UNCCD)</w:t>
        </w:r>
        <w:r w:rsidRPr="006C5C42">
          <w:rPr>
            <w:noProof/>
            <w:webHidden/>
            <w:sz w:val="20"/>
            <w:szCs w:val="20"/>
          </w:rPr>
          <w:tab/>
        </w:r>
        <w:r w:rsidRPr="006C5C42">
          <w:rPr>
            <w:noProof/>
            <w:webHidden/>
            <w:sz w:val="20"/>
            <w:szCs w:val="20"/>
          </w:rPr>
          <w:fldChar w:fldCharType="begin"/>
        </w:r>
        <w:r w:rsidRPr="006C5C42">
          <w:rPr>
            <w:noProof/>
            <w:webHidden/>
            <w:sz w:val="20"/>
            <w:szCs w:val="20"/>
          </w:rPr>
          <w:instrText xml:space="preserve"> PAGEREF _Toc220754900 \h </w:instrText>
        </w:r>
        <w:r w:rsidRPr="006C5C42">
          <w:rPr>
            <w:noProof/>
            <w:webHidden/>
            <w:sz w:val="20"/>
            <w:szCs w:val="20"/>
          </w:rPr>
        </w:r>
        <w:r w:rsidRPr="006C5C42">
          <w:rPr>
            <w:noProof/>
            <w:webHidden/>
            <w:sz w:val="20"/>
            <w:szCs w:val="20"/>
          </w:rPr>
          <w:fldChar w:fldCharType="separate"/>
        </w:r>
        <w:r>
          <w:rPr>
            <w:noProof/>
            <w:webHidden/>
            <w:sz w:val="20"/>
            <w:szCs w:val="20"/>
          </w:rPr>
          <w:t>3</w:t>
        </w:r>
        <w:r w:rsidRPr="006C5C42">
          <w:rPr>
            <w:noProof/>
            <w:webHidden/>
            <w:sz w:val="20"/>
            <w:szCs w:val="20"/>
          </w:rPr>
          <w:fldChar w:fldCharType="end"/>
        </w:r>
      </w:hyperlink>
    </w:p>
    <w:p w:rsidR="00841104" w:rsidRPr="006C5C42" w:rsidRDefault="00841104" w:rsidP="00841104">
      <w:pPr>
        <w:pStyle w:val="TM3"/>
        <w:tabs>
          <w:tab w:val="right" w:leader="dot" w:pos="9345"/>
        </w:tabs>
        <w:rPr>
          <w:rFonts w:eastAsiaTheme="minorEastAsia"/>
          <w:noProof/>
          <w:sz w:val="20"/>
          <w:szCs w:val="20"/>
          <w:lang w:eastAsia="fr-FR"/>
        </w:rPr>
      </w:pPr>
      <w:hyperlink w:anchor="_Toc220754901" w:history="1">
        <w:r w:rsidRPr="006C5C42">
          <w:rPr>
            <w:rStyle w:val="Lienhypertexte"/>
            <w:rFonts w:ascii="Century Gothic" w:eastAsia="Times New Roman" w:hAnsi="Century Gothic" w:cs="Times New Roman"/>
            <w:bCs/>
            <w:noProof/>
            <w:sz w:val="20"/>
            <w:szCs w:val="20"/>
            <w:lang w:eastAsia="fr-FR"/>
          </w:rPr>
          <w:t>iii.3. Partenariats et Coopération Sous-Régionale</w:t>
        </w:r>
        <w:r w:rsidR="00C72EA1">
          <w:rPr>
            <w:rStyle w:val="Lienhypertexte"/>
            <w:rFonts w:ascii="Century Gothic" w:eastAsia="Times New Roman" w:hAnsi="Century Gothic" w:cs="Times New Roman"/>
            <w:bCs/>
            <w:noProof/>
            <w:sz w:val="20"/>
            <w:szCs w:val="20"/>
            <w:lang w:eastAsia="fr-FR"/>
          </w:rPr>
          <w:t xml:space="preserve"> et régionale</w:t>
        </w:r>
        <w:r w:rsidRPr="006C5C42">
          <w:rPr>
            <w:noProof/>
            <w:webHidden/>
            <w:sz w:val="20"/>
            <w:szCs w:val="20"/>
          </w:rPr>
          <w:tab/>
        </w:r>
        <w:r w:rsidRPr="006C5C42">
          <w:rPr>
            <w:noProof/>
            <w:webHidden/>
            <w:sz w:val="20"/>
            <w:szCs w:val="20"/>
          </w:rPr>
          <w:fldChar w:fldCharType="begin"/>
        </w:r>
        <w:r w:rsidRPr="006C5C42">
          <w:rPr>
            <w:noProof/>
            <w:webHidden/>
            <w:sz w:val="20"/>
            <w:szCs w:val="20"/>
          </w:rPr>
          <w:instrText xml:space="preserve"> PAGEREF _Toc220754901 \h </w:instrText>
        </w:r>
        <w:r w:rsidRPr="006C5C42">
          <w:rPr>
            <w:noProof/>
            <w:webHidden/>
            <w:sz w:val="20"/>
            <w:szCs w:val="20"/>
          </w:rPr>
        </w:r>
        <w:r w:rsidRPr="006C5C42">
          <w:rPr>
            <w:noProof/>
            <w:webHidden/>
            <w:sz w:val="20"/>
            <w:szCs w:val="20"/>
          </w:rPr>
          <w:fldChar w:fldCharType="separate"/>
        </w:r>
        <w:r>
          <w:rPr>
            <w:noProof/>
            <w:webHidden/>
            <w:sz w:val="20"/>
            <w:szCs w:val="20"/>
          </w:rPr>
          <w:t>3</w:t>
        </w:r>
        <w:r w:rsidRPr="006C5C42">
          <w:rPr>
            <w:noProof/>
            <w:webHidden/>
            <w:sz w:val="20"/>
            <w:szCs w:val="20"/>
          </w:rPr>
          <w:fldChar w:fldCharType="end"/>
        </w:r>
      </w:hyperlink>
    </w:p>
    <w:p w:rsidR="00841104" w:rsidRPr="006C5C42" w:rsidRDefault="00841104" w:rsidP="00841104">
      <w:pPr>
        <w:pStyle w:val="TM3"/>
        <w:tabs>
          <w:tab w:val="right" w:leader="dot" w:pos="9345"/>
        </w:tabs>
        <w:rPr>
          <w:rFonts w:eastAsiaTheme="minorEastAsia"/>
          <w:noProof/>
          <w:sz w:val="20"/>
          <w:szCs w:val="20"/>
          <w:lang w:eastAsia="fr-FR"/>
        </w:rPr>
      </w:pPr>
      <w:hyperlink w:anchor="_Toc220754902" w:history="1">
        <w:r w:rsidRPr="006C5C42">
          <w:rPr>
            <w:rStyle w:val="Lienhypertexte"/>
            <w:rFonts w:ascii="Century Gothic" w:hAnsi="Century Gothic"/>
            <w:noProof/>
            <w:sz w:val="20"/>
            <w:szCs w:val="20"/>
          </w:rPr>
          <w:t>iv. Objectifs Smart du PAA 2026</w:t>
        </w:r>
        <w:r w:rsidRPr="006C5C42">
          <w:rPr>
            <w:noProof/>
            <w:webHidden/>
            <w:sz w:val="20"/>
            <w:szCs w:val="20"/>
          </w:rPr>
          <w:tab/>
        </w:r>
        <w:r w:rsidRPr="006C5C42">
          <w:rPr>
            <w:noProof/>
            <w:webHidden/>
            <w:sz w:val="20"/>
            <w:szCs w:val="20"/>
          </w:rPr>
          <w:fldChar w:fldCharType="begin"/>
        </w:r>
        <w:r w:rsidRPr="006C5C42">
          <w:rPr>
            <w:noProof/>
            <w:webHidden/>
            <w:sz w:val="20"/>
            <w:szCs w:val="20"/>
          </w:rPr>
          <w:instrText xml:space="preserve"> PAGEREF _Toc220754902 \h </w:instrText>
        </w:r>
        <w:r w:rsidRPr="006C5C42">
          <w:rPr>
            <w:noProof/>
            <w:webHidden/>
            <w:sz w:val="20"/>
            <w:szCs w:val="20"/>
          </w:rPr>
        </w:r>
        <w:r w:rsidRPr="006C5C42">
          <w:rPr>
            <w:noProof/>
            <w:webHidden/>
            <w:sz w:val="20"/>
            <w:szCs w:val="20"/>
          </w:rPr>
          <w:fldChar w:fldCharType="separate"/>
        </w:r>
        <w:r>
          <w:rPr>
            <w:noProof/>
            <w:webHidden/>
            <w:sz w:val="20"/>
            <w:szCs w:val="20"/>
          </w:rPr>
          <w:t>3</w:t>
        </w:r>
        <w:r w:rsidRPr="006C5C42">
          <w:rPr>
            <w:noProof/>
            <w:webHidden/>
            <w:sz w:val="20"/>
            <w:szCs w:val="20"/>
          </w:rPr>
          <w:fldChar w:fldCharType="end"/>
        </w:r>
      </w:hyperlink>
    </w:p>
    <w:p w:rsidR="00841104" w:rsidRPr="006C5C42" w:rsidRDefault="00841104" w:rsidP="00841104">
      <w:pPr>
        <w:pStyle w:val="TM3"/>
        <w:tabs>
          <w:tab w:val="right" w:leader="dot" w:pos="9345"/>
        </w:tabs>
        <w:rPr>
          <w:rFonts w:eastAsiaTheme="minorEastAsia"/>
          <w:noProof/>
          <w:sz w:val="20"/>
          <w:szCs w:val="20"/>
          <w:lang w:eastAsia="fr-FR"/>
        </w:rPr>
      </w:pPr>
      <w:hyperlink w:anchor="_Toc220754903" w:history="1">
        <w:r w:rsidRPr="006C5C42">
          <w:rPr>
            <w:rStyle w:val="Lienhypertexte"/>
            <w:rFonts w:ascii="Century Gothic" w:eastAsia="Times New Roman" w:hAnsi="Century Gothic" w:cs="Times New Roman"/>
            <w:bCs/>
            <w:noProof/>
            <w:sz w:val="20"/>
            <w:szCs w:val="20"/>
            <w:lang w:eastAsia="fr-FR"/>
          </w:rPr>
          <w:t>iv.1. Objectif Global</w:t>
        </w:r>
        <w:r w:rsidRPr="006C5C42">
          <w:rPr>
            <w:noProof/>
            <w:webHidden/>
            <w:sz w:val="20"/>
            <w:szCs w:val="20"/>
          </w:rPr>
          <w:tab/>
        </w:r>
        <w:r w:rsidRPr="006C5C42">
          <w:rPr>
            <w:noProof/>
            <w:webHidden/>
            <w:sz w:val="20"/>
            <w:szCs w:val="20"/>
          </w:rPr>
          <w:fldChar w:fldCharType="begin"/>
        </w:r>
        <w:r w:rsidRPr="006C5C42">
          <w:rPr>
            <w:noProof/>
            <w:webHidden/>
            <w:sz w:val="20"/>
            <w:szCs w:val="20"/>
          </w:rPr>
          <w:instrText xml:space="preserve"> PAGEREF _Toc220754903 \h </w:instrText>
        </w:r>
        <w:r w:rsidRPr="006C5C42">
          <w:rPr>
            <w:noProof/>
            <w:webHidden/>
            <w:sz w:val="20"/>
            <w:szCs w:val="20"/>
          </w:rPr>
        </w:r>
        <w:r w:rsidRPr="006C5C42">
          <w:rPr>
            <w:noProof/>
            <w:webHidden/>
            <w:sz w:val="20"/>
            <w:szCs w:val="20"/>
          </w:rPr>
          <w:fldChar w:fldCharType="separate"/>
        </w:r>
        <w:r>
          <w:rPr>
            <w:noProof/>
            <w:webHidden/>
            <w:sz w:val="20"/>
            <w:szCs w:val="20"/>
          </w:rPr>
          <w:t>4</w:t>
        </w:r>
        <w:r w:rsidRPr="006C5C42">
          <w:rPr>
            <w:noProof/>
            <w:webHidden/>
            <w:sz w:val="20"/>
            <w:szCs w:val="20"/>
          </w:rPr>
          <w:fldChar w:fldCharType="end"/>
        </w:r>
      </w:hyperlink>
    </w:p>
    <w:p w:rsidR="00841104" w:rsidRPr="006C5C42" w:rsidRDefault="00841104" w:rsidP="00841104">
      <w:pPr>
        <w:pStyle w:val="TM3"/>
        <w:tabs>
          <w:tab w:val="right" w:leader="dot" w:pos="9345"/>
        </w:tabs>
        <w:rPr>
          <w:rFonts w:eastAsiaTheme="minorEastAsia"/>
          <w:noProof/>
          <w:sz w:val="20"/>
          <w:szCs w:val="20"/>
          <w:lang w:eastAsia="fr-FR"/>
        </w:rPr>
      </w:pPr>
      <w:hyperlink w:anchor="_Toc220754904" w:history="1">
        <w:r w:rsidRPr="006C5C42">
          <w:rPr>
            <w:rStyle w:val="Lienhypertexte"/>
            <w:rFonts w:ascii="Century Gothic" w:eastAsia="Times New Roman" w:hAnsi="Century Gothic" w:cs="Times New Roman"/>
            <w:bCs/>
            <w:noProof/>
            <w:sz w:val="20"/>
            <w:szCs w:val="20"/>
            <w:lang w:eastAsia="fr-FR"/>
          </w:rPr>
          <w:t>iv.2. Objectifs Spécifiques (OS)</w:t>
        </w:r>
        <w:r w:rsidRPr="006C5C42">
          <w:rPr>
            <w:noProof/>
            <w:webHidden/>
            <w:sz w:val="20"/>
            <w:szCs w:val="20"/>
          </w:rPr>
          <w:tab/>
        </w:r>
        <w:r w:rsidRPr="006C5C42">
          <w:rPr>
            <w:noProof/>
            <w:webHidden/>
            <w:sz w:val="20"/>
            <w:szCs w:val="20"/>
          </w:rPr>
          <w:fldChar w:fldCharType="begin"/>
        </w:r>
        <w:r w:rsidRPr="006C5C42">
          <w:rPr>
            <w:noProof/>
            <w:webHidden/>
            <w:sz w:val="20"/>
            <w:szCs w:val="20"/>
          </w:rPr>
          <w:instrText xml:space="preserve"> PAGEREF _Toc220754904 \h </w:instrText>
        </w:r>
        <w:r w:rsidRPr="006C5C42">
          <w:rPr>
            <w:noProof/>
            <w:webHidden/>
            <w:sz w:val="20"/>
            <w:szCs w:val="20"/>
          </w:rPr>
        </w:r>
        <w:r w:rsidRPr="006C5C42">
          <w:rPr>
            <w:noProof/>
            <w:webHidden/>
            <w:sz w:val="20"/>
            <w:szCs w:val="20"/>
          </w:rPr>
          <w:fldChar w:fldCharType="separate"/>
        </w:r>
        <w:r>
          <w:rPr>
            <w:noProof/>
            <w:webHidden/>
            <w:sz w:val="20"/>
            <w:szCs w:val="20"/>
          </w:rPr>
          <w:t>4</w:t>
        </w:r>
        <w:r w:rsidRPr="006C5C42">
          <w:rPr>
            <w:noProof/>
            <w:webHidden/>
            <w:sz w:val="20"/>
            <w:szCs w:val="20"/>
          </w:rPr>
          <w:fldChar w:fldCharType="end"/>
        </w:r>
      </w:hyperlink>
    </w:p>
    <w:p w:rsidR="00841104" w:rsidRPr="006C5C42" w:rsidRDefault="00841104" w:rsidP="00841104">
      <w:pPr>
        <w:pStyle w:val="TM3"/>
        <w:tabs>
          <w:tab w:val="right" w:leader="dot" w:pos="9345"/>
        </w:tabs>
        <w:rPr>
          <w:rFonts w:eastAsiaTheme="minorEastAsia"/>
          <w:noProof/>
          <w:sz w:val="20"/>
          <w:szCs w:val="20"/>
          <w:lang w:eastAsia="fr-FR"/>
        </w:rPr>
      </w:pPr>
      <w:hyperlink w:anchor="_Toc220754905" w:history="1">
        <w:r w:rsidRPr="006C5C42">
          <w:rPr>
            <w:rStyle w:val="Lienhypertexte"/>
            <w:rFonts w:ascii="Century Gothic" w:hAnsi="Century Gothic"/>
            <w:noProof/>
            <w:sz w:val="20"/>
            <w:szCs w:val="20"/>
          </w:rPr>
          <w:t>v. Cadre Opérationnel : Activités Et Sous-Activités</w:t>
        </w:r>
        <w:r w:rsidRPr="006C5C42">
          <w:rPr>
            <w:noProof/>
            <w:webHidden/>
            <w:sz w:val="20"/>
            <w:szCs w:val="20"/>
          </w:rPr>
          <w:tab/>
        </w:r>
        <w:r w:rsidRPr="006C5C42">
          <w:rPr>
            <w:noProof/>
            <w:webHidden/>
            <w:sz w:val="20"/>
            <w:szCs w:val="20"/>
          </w:rPr>
          <w:fldChar w:fldCharType="begin"/>
        </w:r>
        <w:r w:rsidRPr="006C5C42">
          <w:rPr>
            <w:noProof/>
            <w:webHidden/>
            <w:sz w:val="20"/>
            <w:szCs w:val="20"/>
          </w:rPr>
          <w:instrText xml:space="preserve"> PAGEREF _Toc220754905 \h </w:instrText>
        </w:r>
        <w:r w:rsidRPr="006C5C42">
          <w:rPr>
            <w:noProof/>
            <w:webHidden/>
            <w:sz w:val="20"/>
            <w:szCs w:val="20"/>
          </w:rPr>
        </w:r>
        <w:r w:rsidRPr="006C5C42">
          <w:rPr>
            <w:noProof/>
            <w:webHidden/>
            <w:sz w:val="20"/>
            <w:szCs w:val="20"/>
          </w:rPr>
          <w:fldChar w:fldCharType="separate"/>
        </w:r>
        <w:r>
          <w:rPr>
            <w:noProof/>
            <w:webHidden/>
            <w:sz w:val="20"/>
            <w:szCs w:val="20"/>
          </w:rPr>
          <w:t>4</w:t>
        </w:r>
        <w:r w:rsidRPr="006C5C42">
          <w:rPr>
            <w:noProof/>
            <w:webHidden/>
            <w:sz w:val="20"/>
            <w:szCs w:val="20"/>
          </w:rPr>
          <w:fldChar w:fldCharType="end"/>
        </w:r>
      </w:hyperlink>
    </w:p>
    <w:p w:rsidR="00841104" w:rsidRPr="006C5C42" w:rsidRDefault="00841104" w:rsidP="00841104">
      <w:pPr>
        <w:pStyle w:val="TM3"/>
        <w:tabs>
          <w:tab w:val="right" w:leader="dot" w:pos="9345"/>
        </w:tabs>
        <w:rPr>
          <w:rFonts w:eastAsiaTheme="minorEastAsia"/>
          <w:noProof/>
          <w:sz w:val="20"/>
          <w:szCs w:val="20"/>
          <w:lang w:eastAsia="fr-FR"/>
        </w:rPr>
      </w:pPr>
      <w:hyperlink w:anchor="_Toc220754906" w:history="1">
        <w:r w:rsidRPr="006C5C42">
          <w:rPr>
            <w:rStyle w:val="Lienhypertexte"/>
            <w:rFonts w:ascii="Century Gothic" w:hAnsi="Century Gothic"/>
            <w:noProof/>
            <w:sz w:val="20"/>
            <w:szCs w:val="20"/>
          </w:rPr>
          <w:t>AXE 1 : Développement Humain, Santé et Éducation Inclusive</w:t>
        </w:r>
        <w:r w:rsidRPr="006C5C42">
          <w:rPr>
            <w:noProof/>
            <w:webHidden/>
            <w:sz w:val="20"/>
            <w:szCs w:val="20"/>
          </w:rPr>
          <w:tab/>
        </w:r>
        <w:r w:rsidRPr="006C5C42">
          <w:rPr>
            <w:noProof/>
            <w:webHidden/>
            <w:sz w:val="20"/>
            <w:szCs w:val="20"/>
          </w:rPr>
          <w:fldChar w:fldCharType="begin"/>
        </w:r>
        <w:r w:rsidRPr="006C5C42">
          <w:rPr>
            <w:noProof/>
            <w:webHidden/>
            <w:sz w:val="20"/>
            <w:szCs w:val="20"/>
          </w:rPr>
          <w:instrText xml:space="preserve"> PAGEREF _Toc220754906 \h </w:instrText>
        </w:r>
        <w:r w:rsidRPr="006C5C42">
          <w:rPr>
            <w:noProof/>
            <w:webHidden/>
            <w:sz w:val="20"/>
            <w:szCs w:val="20"/>
          </w:rPr>
        </w:r>
        <w:r w:rsidRPr="006C5C42">
          <w:rPr>
            <w:noProof/>
            <w:webHidden/>
            <w:sz w:val="20"/>
            <w:szCs w:val="20"/>
          </w:rPr>
          <w:fldChar w:fldCharType="separate"/>
        </w:r>
        <w:r>
          <w:rPr>
            <w:noProof/>
            <w:webHidden/>
            <w:sz w:val="20"/>
            <w:szCs w:val="20"/>
          </w:rPr>
          <w:t>4</w:t>
        </w:r>
        <w:r w:rsidRPr="006C5C42">
          <w:rPr>
            <w:noProof/>
            <w:webHidden/>
            <w:sz w:val="20"/>
            <w:szCs w:val="20"/>
          </w:rPr>
          <w:fldChar w:fldCharType="end"/>
        </w:r>
      </w:hyperlink>
    </w:p>
    <w:p w:rsidR="00841104" w:rsidRPr="006C5C42" w:rsidRDefault="00841104" w:rsidP="00841104">
      <w:pPr>
        <w:pStyle w:val="TM3"/>
        <w:tabs>
          <w:tab w:val="right" w:leader="dot" w:pos="9345"/>
        </w:tabs>
        <w:rPr>
          <w:rFonts w:eastAsiaTheme="minorEastAsia"/>
          <w:noProof/>
          <w:sz w:val="20"/>
          <w:szCs w:val="20"/>
          <w:lang w:eastAsia="fr-FR"/>
        </w:rPr>
      </w:pPr>
      <w:hyperlink w:anchor="_Toc220754907" w:history="1">
        <w:r w:rsidRPr="006C5C42">
          <w:rPr>
            <w:rStyle w:val="Lienhypertexte"/>
            <w:rFonts w:ascii="Century Gothic" w:hAnsi="Century Gothic"/>
            <w:noProof/>
            <w:sz w:val="20"/>
            <w:szCs w:val="20"/>
          </w:rPr>
          <w:t>AXE 2 : Protection, VSBG et Lutte contre la Traite</w:t>
        </w:r>
        <w:r w:rsidRPr="006C5C42">
          <w:rPr>
            <w:noProof/>
            <w:webHidden/>
            <w:sz w:val="20"/>
            <w:szCs w:val="20"/>
          </w:rPr>
          <w:tab/>
        </w:r>
        <w:r w:rsidRPr="006C5C42">
          <w:rPr>
            <w:noProof/>
            <w:webHidden/>
            <w:sz w:val="20"/>
            <w:szCs w:val="20"/>
          </w:rPr>
          <w:fldChar w:fldCharType="begin"/>
        </w:r>
        <w:r w:rsidRPr="006C5C42">
          <w:rPr>
            <w:noProof/>
            <w:webHidden/>
            <w:sz w:val="20"/>
            <w:szCs w:val="20"/>
          </w:rPr>
          <w:instrText xml:space="preserve"> PAGEREF _Toc220754907 \h </w:instrText>
        </w:r>
        <w:r w:rsidRPr="006C5C42">
          <w:rPr>
            <w:noProof/>
            <w:webHidden/>
            <w:sz w:val="20"/>
            <w:szCs w:val="20"/>
          </w:rPr>
        </w:r>
        <w:r w:rsidRPr="006C5C42">
          <w:rPr>
            <w:noProof/>
            <w:webHidden/>
            <w:sz w:val="20"/>
            <w:szCs w:val="20"/>
          </w:rPr>
          <w:fldChar w:fldCharType="separate"/>
        </w:r>
        <w:r>
          <w:rPr>
            <w:noProof/>
            <w:webHidden/>
            <w:sz w:val="20"/>
            <w:szCs w:val="20"/>
          </w:rPr>
          <w:t>4</w:t>
        </w:r>
        <w:r w:rsidRPr="006C5C42">
          <w:rPr>
            <w:noProof/>
            <w:webHidden/>
            <w:sz w:val="20"/>
            <w:szCs w:val="20"/>
          </w:rPr>
          <w:fldChar w:fldCharType="end"/>
        </w:r>
      </w:hyperlink>
    </w:p>
    <w:p w:rsidR="00841104" w:rsidRPr="006C5C42" w:rsidRDefault="00841104" w:rsidP="00841104">
      <w:pPr>
        <w:pStyle w:val="TM3"/>
        <w:tabs>
          <w:tab w:val="right" w:leader="dot" w:pos="9345"/>
        </w:tabs>
        <w:rPr>
          <w:rFonts w:eastAsiaTheme="minorEastAsia"/>
          <w:noProof/>
          <w:sz w:val="20"/>
          <w:szCs w:val="20"/>
          <w:lang w:eastAsia="fr-FR"/>
        </w:rPr>
      </w:pPr>
      <w:hyperlink w:anchor="_Toc220754908" w:history="1">
        <w:r w:rsidRPr="006C5C42">
          <w:rPr>
            <w:rStyle w:val="Lienhypertexte"/>
            <w:rFonts w:ascii="Century Gothic" w:hAnsi="Century Gothic"/>
            <w:noProof/>
            <w:sz w:val="20"/>
            <w:szCs w:val="20"/>
          </w:rPr>
          <w:t>AXE 3 : Justice Transitionnelle et Médiation</w:t>
        </w:r>
        <w:r w:rsidRPr="006C5C42">
          <w:rPr>
            <w:noProof/>
            <w:webHidden/>
            <w:sz w:val="20"/>
            <w:szCs w:val="20"/>
          </w:rPr>
          <w:tab/>
        </w:r>
        <w:r w:rsidRPr="006C5C42">
          <w:rPr>
            <w:noProof/>
            <w:webHidden/>
            <w:sz w:val="20"/>
            <w:szCs w:val="20"/>
          </w:rPr>
          <w:fldChar w:fldCharType="begin"/>
        </w:r>
        <w:r w:rsidRPr="006C5C42">
          <w:rPr>
            <w:noProof/>
            <w:webHidden/>
            <w:sz w:val="20"/>
            <w:szCs w:val="20"/>
          </w:rPr>
          <w:instrText xml:space="preserve"> PAGEREF _Toc220754908 \h </w:instrText>
        </w:r>
        <w:r w:rsidRPr="006C5C42">
          <w:rPr>
            <w:noProof/>
            <w:webHidden/>
            <w:sz w:val="20"/>
            <w:szCs w:val="20"/>
          </w:rPr>
        </w:r>
        <w:r w:rsidRPr="006C5C42">
          <w:rPr>
            <w:noProof/>
            <w:webHidden/>
            <w:sz w:val="20"/>
            <w:szCs w:val="20"/>
          </w:rPr>
          <w:fldChar w:fldCharType="separate"/>
        </w:r>
        <w:r>
          <w:rPr>
            <w:noProof/>
            <w:webHidden/>
            <w:sz w:val="20"/>
            <w:szCs w:val="20"/>
          </w:rPr>
          <w:t>5</w:t>
        </w:r>
        <w:r w:rsidRPr="006C5C42">
          <w:rPr>
            <w:noProof/>
            <w:webHidden/>
            <w:sz w:val="20"/>
            <w:szCs w:val="20"/>
          </w:rPr>
          <w:fldChar w:fldCharType="end"/>
        </w:r>
      </w:hyperlink>
    </w:p>
    <w:p w:rsidR="00841104" w:rsidRPr="006C5C42" w:rsidRDefault="00841104" w:rsidP="00841104">
      <w:pPr>
        <w:pStyle w:val="TM3"/>
        <w:tabs>
          <w:tab w:val="right" w:leader="dot" w:pos="9345"/>
        </w:tabs>
        <w:rPr>
          <w:rFonts w:eastAsiaTheme="minorEastAsia"/>
          <w:noProof/>
          <w:sz w:val="20"/>
          <w:szCs w:val="20"/>
          <w:lang w:eastAsia="fr-FR"/>
        </w:rPr>
      </w:pPr>
      <w:hyperlink w:anchor="_Toc220754909" w:history="1">
        <w:r w:rsidRPr="006C5C42">
          <w:rPr>
            <w:rStyle w:val="Lienhypertexte"/>
            <w:rFonts w:ascii="Century Gothic" w:hAnsi="Century Gothic"/>
            <w:noProof/>
            <w:sz w:val="20"/>
            <w:szCs w:val="20"/>
          </w:rPr>
          <w:t>AXE 4 : Climat, Restauration des Terres (NDT) et Eau</w:t>
        </w:r>
        <w:r w:rsidRPr="006C5C42">
          <w:rPr>
            <w:noProof/>
            <w:webHidden/>
            <w:sz w:val="20"/>
            <w:szCs w:val="20"/>
          </w:rPr>
          <w:tab/>
        </w:r>
        <w:r w:rsidRPr="006C5C42">
          <w:rPr>
            <w:noProof/>
            <w:webHidden/>
            <w:sz w:val="20"/>
            <w:szCs w:val="20"/>
          </w:rPr>
          <w:fldChar w:fldCharType="begin"/>
        </w:r>
        <w:r w:rsidRPr="006C5C42">
          <w:rPr>
            <w:noProof/>
            <w:webHidden/>
            <w:sz w:val="20"/>
            <w:szCs w:val="20"/>
          </w:rPr>
          <w:instrText xml:space="preserve"> PAGEREF _Toc220754909 \h </w:instrText>
        </w:r>
        <w:r w:rsidRPr="006C5C42">
          <w:rPr>
            <w:noProof/>
            <w:webHidden/>
            <w:sz w:val="20"/>
            <w:szCs w:val="20"/>
          </w:rPr>
        </w:r>
        <w:r w:rsidRPr="006C5C42">
          <w:rPr>
            <w:noProof/>
            <w:webHidden/>
            <w:sz w:val="20"/>
            <w:szCs w:val="20"/>
          </w:rPr>
          <w:fldChar w:fldCharType="separate"/>
        </w:r>
        <w:r>
          <w:rPr>
            <w:noProof/>
            <w:webHidden/>
            <w:sz w:val="20"/>
            <w:szCs w:val="20"/>
          </w:rPr>
          <w:t>5</w:t>
        </w:r>
        <w:r w:rsidRPr="006C5C42">
          <w:rPr>
            <w:noProof/>
            <w:webHidden/>
            <w:sz w:val="20"/>
            <w:szCs w:val="20"/>
          </w:rPr>
          <w:fldChar w:fldCharType="end"/>
        </w:r>
      </w:hyperlink>
    </w:p>
    <w:p w:rsidR="00841104" w:rsidRPr="006C5C42" w:rsidRDefault="00841104" w:rsidP="00841104">
      <w:pPr>
        <w:pStyle w:val="TM3"/>
        <w:tabs>
          <w:tab w:val="right" w:leader="dot" w:pos="9345"/>
        </w:tabs>
        <w:rPr>
          <w:rFonts w:eastAsiaTheme="minorEastAsia"/>
          <w:noProof/>
          <w:sz w:val="20"/>
          <w:szCs w:val="20"/>
          <w:lang w:eastAsia="fr-FR"/>
        </w:rPr>
      </w:pPr>
      <w:hyperlink w:anchor="_Toc220754910" w:history="1">
        <w:r w:rsidRPr="006C5C42">
          <w:rPr>
            <w:rStyle w:val="Lienhypertexte"/>
            <w:rFonts w:ascii="Century Gothic" w:hAnsi="Century Gothic"/>
            <w:noProof/>
            <w:sz w:val="20"/>
            <w:szCs w:val="20"/>
          </w:rPr>
          <w:t>AXE 5 : Innovation, IA et Capacitation</w:t>
        </w:r>
        <w:r w:rsidRPr="006C5C42">
          <w:rPr>
            <w:noProof/>
            <w:webHidden/>
            <w:sz w:val="20"/>
            <w:szCs w:val="20"/>
          </w:rPr>
          <w:tab/>
        </w:r>
        <w:r w:rsidRPr="006C5C42">
          <w:rPr>
            <w:noProof/>
            <w:webHidden/>
            <w:sz w:val="20"/>
            <w:szCs w:val="20"/>
          </w:rPr>
          <w:fldChar w:fldCharType="begin"/>
        </w:r>
        <w:r w:rsidRPr="006C5C42">
          <w:rPr>
            <w:noProof/>
            <w:webHidden/>
            <w:sz w:val="20"/>
            <w:szCs w:val="20"/>
          </w:rPr>
          <w:instrText xml:space="preserve"> PAGEREF _Toc220754910 \h </w:instrText>
        </w:r>
        <w:r w:rsidRPr="006C5C42">
          <w:rPr>
            <w:noProof/>
            <w:webHidden/>
            <w:sz w:val="20"/>
            <w:szCs w:val="20"/>
          </w:rPr>
        </w:r>
        <w:r w:rsidRPr="006C5C42">
          <w:rPr>
            <w:noProof/>
            <w:webHidden/>
            <w:sz w:val="20"/>
            <w:szCs w:val="20"/>
          </w:rPr>
          <w:fldChar w:fldCharType="separate"/>
        </w:r>
        <w:r>
          <w:rPr>
            <w:noProof/>
            <w:webHidden/>
            <w:sz w:val="20"/>
            <w:szCs w:val="20"/>
          </w:rPr>
          <w:t>5</w:t>
        </w:r>
        <w:r w:rsidRPr="006C5C42">
          <w:rPr>
            <w:noProof/>
            <w:webHidden/>
            <w:sz w:val="20"/>
            <w:szCs w:val="20"/>
          </w:rPr>
          <w:fldChar w:fldCharType="end"/>
        </w:r>
      </w:hyperlink>
    </w:p>
    <w:p w:rsidR="00841104" w:rsidRPr="006C5C42" w:rsidRDefault="00841104" w:rsidP="00841104">
      <w:pPr>
        <w:pStyle w:val="TM3"/>
        <w:tabs>
          <w:tab w:val="right" w:leader="dot" w:pos="9345"/>
        </w:tabs>
        <w:rPr>
          <w:rFonts w:eastAsiaTheme="minorEastAsia"/>
          <w:noProof/>
          <w:sz w:val="20"/>
          <w:szCs w:val="20"/>
          <w:lang w:eastAsia="fr-FR"/>
        </w:rPr>
      </w:pPr>
      <w:hyperlink w:anchor="_Toc220754911" w:history="1">
        <w:r w:rsidRPr="006C5C42">
          <w:rPr>
            <w:rStyle w:val="Lienhypertexte"/>
            <w:rFonts w:ascii="Century Gothic" w:hAnsi="Century Gothic"/>
            <w:noProof/>
            <w:sz w:val="20"/>
            <w:szCs w:val="20"/>
          </w:rPr>
          <w:t>vi. Résultats (Immédiats et Attendus) SMART</w:t>
        </w:r>
        <w:r w:rsidRPr="006C5C42">
          <w:rPr>
            <w:noProof/>
            <w:webHidden/>
            <w:sz w:val="20"/>
            <w:szCs w:val="20"/>
          </w:rPr>
          <w:tab/>
        </w:r>
        <w:r w:rsidRPr="006C5C42">
          <w:rPr>
            <w:noProof/>
            <w:webHidden/>
            <w:sz w:val="20"/>
            <w:szCs w:val="20"/>
          </w:rPr>
          <w:fldChar w:fldCharType="begin"/>
        </w:r>
        <w:r w:rsidRPr="006C5C42">
          <w:rPr>
            <w:noProof/>
            <w:webHidden/>
            <w:sz w:val="20"/>
            <w:szCs w:val="20"/>
          </w:rPr>
          <w:instrText xml:space="preserve"> PAGEREF _Toc220754911 \h </w:instrText>
        </w:r>
        <w:r w:rsidRPr="006C5C42">
          <w:rPr>
            <w:noProof/>
            <w:webHidden/>
            <w:sz w:val="20"/>
            <w:szCs w:val="20"/>
          </w:rPr>
        </w:r>
        <w:r w:rsidRPr="006C5C42">
          <w:rPr>
            <w:noProof/>
            <w:webHidden/>
            <w:sz w:val="20"/>
            <w:szCs w:val="20"/>
          </w:rPr>
          <w:fldChar w:fldCharType="separate"/>
        </w:r>
        <w:r>
          <w:rPr>
            <w:noProof/>
            <w:webHidden/>
            <w:sz w:val="20"/>
            <w:szCs w:val="20"/>
          </w:rPr>
          <w:t>5</w:t>
        </w:r>
        <w:r w:rsidRPr="006C5C42">
          <w:rPr>
            <w:noProof/>
            <w:webHidden/>
            <w:sz w:val="20"/>
            <w:szCs w:val="20"/>
          </w:rPr>
          <w:fldChar w:fldCharType="end"/>
        </w:r>
      </w:hyperlink>
    </w:p>
    <w:p w:rsidR="00841104" w:rsidRPr="006C5C42" w:rsidRDefault="00841104" w:rsidP="00841104">
      <w:pPr>
        <w:pStyle w:val="TM3"/>
        <w:tabs>
          <w:tab w:val="right" w:leader="dot" w:pos="9345"/>
        </w:tabs>
        <w:rPr>
          <w:rFonts w:eastAsiaTheme="minorEastAsia"/>
          <w:noProof/>
          <w:sz w:val="20"/>
          <w:szCs w:val="20"/>
          <w:lang w:eastAsia="fr-FR"/>
        </w:rPr>
      </w:pPr>
      <w:hyperlink w:anchor="_Toc220754912" w:history="1">
        <w:r w:rsidRPr="006C5C42">
          <w:rPr>
            <w:rStyle w:val="Lienhypertexte"/>
            <w:rFonts w:ascii="Century Gothic" w:hAnsi="Century Gothic"/>
            <w:noProof/>
            <w:sz w:val="20"/>
            <w:szCs w:val="20"/>
          </w:rPr>
          <w:t>vi.1. Résultats Immédiats (Extrants/Outputs)</w:t>
        </w:r>
        <w:r w:rsidRPr="006C5C42">
          <w:rPr>
            <w:noProof/>
            <w:webHidden/>
            <w:sz w:val="20"/>
            <w:szCs w:val="20"/>
          </w:rPr>
          <w:tab/>
        </w:r>
        <w:r w:rsidRPr="006C5C42">
          <w:rPr>
            <w:noProof/>
            <w:webHidden/>
            <w:sz w:val="20"/>
            <w:szCs w:val="20"/>
          </w:rPr>
          <w:fldChar w:fldCharType="begin"/>
        </w:r>
        <w:r w:rsidRPr="006C5C42">
          <w:rPr>
            <w:noProof/>
            <w:webHidden/>
            <w:sz w:val="20"/>
            <w:szCs w:val="20"/>
          </w:rPr>
          <w:instrText xml:space="preserve"> PAGEREF _Toc220754912 \h </w:instrText>
        </w:r>
        <w:r w:rsidRPr="006C5C42">
          <w:rPr>
            <w:noProof/>
            <w:webHidden/>
            <w:sz w:val="20"/>
            <w:szCs w:val="20"/>
          </w:rPr>
        </w:r>
        <w:r w:rsidRPr="006C5C42">
          <w:rPr>
            <w:noProof/>
            <w:webHidden/>
            <w:sz w:val="20"/>
            <w:szCs w:val="20"/>
          </w:rPr>
          <w:fldChar w:fldCharType="separate"/>
        </w:r>
        <w:r>
          <w:rPr>
            <w:noProof/>
            <w:webHidden/>
            <w:sz w:val="20"/>
            <w:szCs w:val="20"/>
          </w:rPr>
          <w:t>5</w:t>
        </w:r>
        <w:r w:rsidRPr="006C5C42">
          <w:rPr>
            <w:noProof/>
            <w:webHidden/>
            <w:sz w:val="20"/>
            <w:szCs w:val="20"/>
          </w:rPr>
          <w:fldChar w:fldCharType="end"/>
        </w:r>
      </w:hyperlink>
    </w:p>
    <w:p w:rsidR="00841104" w:rsidRPr="006C5C42" w:rsidRDefault="00841104" w:rsidP="00841104">
      <w:pPr>
        <w:pStyle w:val="TM3"/>
        <w:tabs>
          <w:tab w:val="right" w:leader="dot" w:pos="9345"/>
        </w:tabs>
        <w:rPr>
          <w:rFonts w:eastAsiaTheme="minorEastAsia"/>
          <w:noProof/>
          <w:sz w:val="20"/>
          <w:szCs w:val="20"/>
          <w:lang w:eastAsia="fr-FR"/>
        </w:rPr>
      </w:pPr>
      <w:hyperlink w:anchor="_Toc220754913" w:history="1">
        <w:r w:rsidRPr="006C5C42">
          <w:rPr>
            <w:rStyle w:val="Lienhypertexte"/>
            <w:rFonts w:ascii="Century Gothic" w:hAnsi="Century Gothic"/>
            <w:noProof/>
            <w:sz w:val="20"/>
            <w:szCs w:val="20"/>
          </w:rPr>
          <w:t>vi.2. Résultats Attendus (Effets/Outcomes)</w:t>
        </w:r>
        <w:r w:rsidRPr="006C5C42">
          <w:rPr>
            <w:noProof/>
            <w:webHidden/>
            <w:sz w:val="20"/>
            <w:szCs w:val="20"/>
          </w:rPr>
          <w:tab/>
        </w:r>
        <w:r w:rsidRPr="006C5C42">
          <w:rPr>
            <w:noProof/>
            <w:webHidden/>
            <w:sz w:val="20"/>
            <w:szCs w:val="20"/>
          </w:rPr>
          <w:fldChar w:fldCharType="begin"/>
        </w:r>
        <w:r w:rsidRPr="006C5C42">
          <w:rPr>
            <w:noProof/>
            <w:webHidden/>
            <w:sz w:val="20"/>
            <w:szCs w:val="20"/>
          </w:rPr>
          <w:instrText xml:space="preserve"> PAGEREF _Toc220754913 \h </w:instrText>
        </w:r>
        <w:r w:rsidRPr="006C5C42">
          <w:rPr>
            <w:noProof/>
            <w:webHidden/>
            <w:sz w:val="20"/>
            <w:szCs w:val="20"/>
          </w:rPr>
        </w:r>
        <w:r w:rsidRPr="006C5C42">
          <w:rPr>
            <w:noProof/>
            <w:webHidden/>
            <w:sz w:val="20"/>
            <w:szCs w:val="20"/>
          </w:rPr>
          <w:fldChar w:fldCharType="separate"/>
        </w:r>
        <w:r>
          <w:rPr>
            <w:noProof/>
            <w:webHidden/>
            <w:sz w:val="20"/>
            <w:szCs w:val="20"/>
          </w:rPr>
          <w:t>6</w:t>
        </w:r>
        <w:r w:rsidRPr="006C5C42">
          <w:rPr>
            <w:noProof/>
            <w:webHidden/>
            <w:sz w:val="20"/>
            <w:szCs w:val="20"/>
          </w:rPr>
          <w:fldChar w:fldCharType="end"/>
        </w:r>
      </w:hyperlink>
    </w:p>
    <w:p w:rsidR="00841104" w:rsidRPr="006C5C42" w:rsidRDefault="00841104" w:rsidP="00841104">
      <w:pPr>
        <w:pStyle w:val="TM3"/>
        <w:tabs>
          <w:tab w:val="right" w:leader="dot" w:pos="9345"/>
        </w:tabs>
        <w:rPr>
          <w:rFonts w:eastAsiaTheme="minorEastAsia"/>
          <w:noProof/>
          <w:sz w:val="20"/>
          <w:szCs w:val="20"/>
          <w:lang w:eastAsia="fr-FR"/>
        </w:rPr>
      </w:pPr>
      <w:hyperlink w:anchor="_Toc220754914" w:history="1">
        <w:r w:rsidRPr="006C5C42">
          <w:rPr>
            <w:rStyle w:val="Lienhypertexte"/>
            <w:rFonts w:ascii="Century Gothic" w:hAnsi="Century Gothic"/>
            <w:noProof/>
            <w:sz w:val="20"/>
            <w:szCs w:val="20"/>
          </w:rPr>
          <w:t>vii. Budget Détaillé et Chronogramme des Activités 2026</w:t>
        </w:r>
        <w:r w:rsidRPr="006C5C42">
          <w:rPr>
            <w:noProof/>
            <w:webHidden/>
            <w:sz w:val="20"/>
            <w:szCs w:val="20"/>
          </w:rPr>
          <w:tab/>
        </w:r>
        <w:r w:rsidRPr="006C5C42">
          <w:rPr>
            <w:noProof/>
            <w:webHidden/>
            <w:sz w:val="20"/>
            <w:szCs w:val="20"/>
          </w:rPr>
          <w:fldChar w:fldCharType="begin"/>
        </w:r>
        <w:r w:rsidRPr="006C5C42">
          <w:rPr>
            <w:noProof/>
            <w:webHidden/>
            <w:sz w:val="20"/>
            <w:szCs w:val="20"/>
          </w:rPr>
          <w:instrText xml:space="preserve"> PAGEREF _Toc220754914 \h </w:instrText>
        </w:r>
        <w:r w:rsidRPr="006C5C42">
          <w:rPr>
            <w:noProof/>
            <w:webHidden/>
            <w:sz w:val="20"/>
            <w:szCs w:val="20"/>
          </w:rPr>
        </w:r>
        <w:r w:rsidRPr="006C5C42">
          <w:rPr>
            <w:noProof/>
            <w:webHidden/>
            <w:sz w:val="20"/>
            <w:szCs w:val="20"/>
          </w:rPr>
          <w:fldChar w:fldCharType="separate"/>
        </w:r>
        <w:r>
          <w:rPr>
            <w:noProof/>
            <w:webHidden/>
            <w:sz w:val="20"/>
            <w:szCs w:val="20"/>
          </w:rPr>
          <w:t>7</w:t>
        </w:r>
        <w:r w:rsidRPr="006C5C42">
          <w:rPr>
            <w:noProof/>
            <w:webHidden/>
            <w:sz w:val="20"/>
            <w:szCs w:val="20"/>
          </w:rPr>
          <w:fldChar w:fldCharType="end"/>
        </w:r>
      </w:hyperlink>
    </w:p>
    <w:p w:rsidR="00841104" w:rsidRPr="006C5C42" w:rsidRDefault="00841104" w:rsidP="00841104">
      <w:pPr>
        <w:pStyle w:val="TM3"/>
        <w:tabs>
          <w:tab w:val="right" w:leader="dot" w:pos="9345"/>
        </w:tabs>
        <w:rPr>
          <w:rFonts w:eastAsiaTheme="minorEastAsia"/>
          <w:noProof/>
          <w:sz w:val="20"/>
          <w:szCs w:val="20"/>
          <w:lang w:eastAsia="fr-FR"/>
        </w:rPr>
      </w:pPr>
      <w:hyperlink w:anchor="_Toc220754915" w:history="1">
        <w:r w:rsidRPr="006C5C42">
          <w:rPr>
            <w:rStyle w:val="Lienhypertexte"/>
            <w:rFonts w:ascii="Century Gothic" w:hAnsi="Century Gothic"/>
            <w:noProof/>
            <w:sz w:val="20"/>
            <w:szCs w:val="20"/>
          </w:rPr>
          <w:t>viii. Stratégies de Mise en Œuvre et Alignement Politique</w:t>
        </w:r>
        <w:r w:rsidRPr="006C5C42">
          <w:rPr>
            <w:noProof/>
            <w:webHidden/>
            <w:sz w:val="20"/>
            <w:szCs w:val="20"/>
          </w:rPr>
          <w:tab/>
        </w:r>
        <w:r w:rsidRPr="006C5C42">
          <w:rPr>
            <w:noProof/>
            <w:webHidden/>
            <w:sz w:val="20"/>
            <w:szCs w:val="20"/>
          </w:rPr>
          <w:fldChar w:fldCharType="begin"/>
        </w:r>
        <w:r w:rsidRPr="006C5C42">
          <w:rPr>
            <w:noProof/>
            <w:webHidden/>
            <w:sz w:val="20"/>
            <w:szCs w:val="20"/>
          </w:rPr>
          <w:instrText xml:space="preserve"> PAGEREF _Toc220754915 \h </w:instrText>
        </w:r>
        <w:r w:rsidRPr="006C5C42">
          <w:rPr>
            <w:noProof/>
            <w:webHidden/>
            <w:sz w:val="20"/>
            <w:szCs w:val="20"/>
          </w:rPr>
        </w:r>
        <w:r w:rsidRPr="006C5C42">
          <w:rPr>
            <w:noProof/>
            <w:webHidden/>
            <w:sz w:val="20"/>
            <w:szCs w:val="20"/>
          </w:rPr>
          <w:fldChar w:fldCharType="separate"/>
        </w:r>
        <w:r>
          <w:rPr>
            <w:noProof/>
            <w:webHidden/>
            <w:sz w:val="20"/>
            <w:szCs w:val="20"/>
          </w:rPr>
          <w:t>8</w:t>
        </w:r>
        <w:r w:rsidRPr="006C5C42">
          <w:rPr>
            <w:noProof/>
            <w:webHidden/>
            <w:sz w:val="20"/>
            <w:szCs w:val="20"/>
          </w:rPr>
          <w:fldChar w:fldCharType="end"/>
        </w:r>
      </w:hyperlink>
    </w:p>
    <w:p w:rsidR="00841104" w:rsidRPr="006C5C42" w:rsidRDefault="00841104" w:rsidP="00841104">
      <w:pPr>
        <w:pStyle w:val="TM3"/>
        <w:tabs>
          <w:tab w:val="right" w:leader="dot" w:pos="9345"/>
        </w:tabs>
        <w:rPr>
          <w:rFonts w:eastAsiaTheme="minorEastAsia"/>
          <w:noProof/>
          <w:sz w:val="20"/>
          <w:szCs w:val="20"/>
          <w:lang w:eastAsia="fr-FR"/>
        </w:rPr>
      </w:pPr>
      <w:hyperlink w:anchor="_Toc220754916" w:history="1">
        <w:r w:rsidRPr="006C5C42">
          <w:rPr>
            <w:rStyle w:val="Lienhypertexte"/>
            <w:rFonts w:ascii="Century Gothic" w:hAnsi="Century Gothic"/>
            <w:noProof/>
            <w:sz w:val="20"/>
            <w:szCs w:val="20"/>
          </w:rPr>
          <w:t>viii.1. Alignement au PND et Vision 2040-2060</w:t>
        </w:r>
        <w:r w:rsidRPr="006C5C42">
          <w:rPr>
            <w:noProof/>
            <w:webHidden/>
            <w:sz w:val="20"/>
            <w:szCs w:val="20"/>
          </w:rPr>
          <w:tab/>
        </w:r>
        <w:r w:rsidRPr="006C5C42">
          <w:rPr>
            <w:noProof/>
            <w:webHidden/>
            <w:sz w:val="20"/>
            <w:szCs w:val="20"/>
          </w:rPr>
          <w:fldChar w:fldCharType="begin"/>
        </w:r>
        <w:r w:rsidRPr="006C5C42">
          <w:rPr>
            <w:noProof/>
            <w:webHidden/>
            <w:sz w:val="20"/>
            <w:szCs w:val="20"/>
          </w:rPr>
          <w:instrText xml:space="preserve"> PAGEREF _Toc220754916 \h </w:instrText>
        </w:r>
        <w:r w:rsidRPr="006C5C42">
          <w:rPr>
            <w:noProof/>
            <w:webHidden/>
            <w:sz w:val="20"/>
            <w:szCs w:val="20"/>
          </w:rPr>
        </w:r>
        <w:r w:rsidRPr="006C5C42">
          <w:rPr>
            <w:noProof/>
            <w:webHidden/>
            <w:sz w:val="20"/>
            <w:szCs w:val="20"/>
          </w:rPr>
          <w:fldChar w:fldCharType="separate"/>
        </w:r>
        <w:r>
          <w:rPr>
            <w:noProof/>
            <w:webHidden/>
            <w:sz w:val="20"/>
            <w:szCs w:val="20"/>
          </w:rPr>
          <w:t>8</w:t>
        </w:r>
        <w:r w:rsidRPr="006C5C42">
          <w:rPr>
            <w:noProof/>
            <w:webHidden/>
            <w:sz w:val="20"/>
            <w:szCs w:val="20"/>
          </w:rPr>
          <w:fldChar w:fldCharType="end"/>
        </w:r>
      </w:hyperlink>
    </w:p>
    <w:p w:rsidR="00841104" w:rsidRPr="006C5C42" w:rsidRDefault="00841104" w:rsidP="00841104">
      <w:pPr>
        <w:pStyle w:val="TM3"/>
        <w:tabs>
          <w:tab w:val="right" w:leader="dot" w:pos="9345"/>
        </w:tabs>
        <w:rPr>
          <w:rFonts w:eastAsiaTheme="minorEastAsia"/>
          <w:noProof/>
          <w:sz w:val="20"/>
          <w:szCs w:val="20"/>
          <w:lang w:eastAsia="fr-FR"/>
        </w:rPr>
      </w:pPr>
      <w:hyperlink w:anchor="_Toc220754917" w:history="1">
        <w:r w:rsidRPr="006C5C42">
          <w:rPr>
            <w:rStyle w:val="Lienhypertexte"/>
            <w:rFonts w:ascii="Century Gothic" w:hAnsi="Century Gothic"/>
            <w:noProof/>
            <w:sz w:val="20"/>
            <w:szCs w:val="20"/>
          </w:rPr>
          <w:t>viii.2. Approche "Faire-Faire" et Coopération</w:t>
        </w:r>
        <w:r w:rsidRPr="006C5C42">
          <w:rPr>
            <w:noProof/>
            <w:webHidden/>
            <w:sz w:val="20"/>
            <w:szCs w:val="20"/>
          </w:rPr>
          <w:tab/>
        </w:r>
        <w:r w:rsidRPr="006C5C42">
          <w:rPr>
            <w:noProof/>
            <w:webHidden/>
            <w:sz w:val="20"/>
            <w:szCs w:val="20"/>
          </w:rPr>
          <w:fldChar w:fldCharType="begin"/>
        </w:r>
        <w:r w:rsidRPr="006C5C42">
          <w:rPr>
            <w:noProof/>
            <w:webHidden/>
            <w:sz w:val="20"/>
            <w:szCs w:val="20"/>
          </w:rPr>
          <w:instrText xml:space="preserve"> PAGEREF _Toc220754917 \h </w:instrText>
        </w:r>
        <w:r w:rsidRPr="006C5C42">
          <w:rPr>
            <w:noProof/>
            <w:webHidden/>
            <w:sz w:val="20"/>
            <w:szCs w:val="20"/>
          </w:rPr>
        </w:r>
        <w:r w:rsidRPr="006C5C42">
          <w:rPr>
            <w:noProof/>
            <w:webHidden/>
            <w:sz w:val="20"/>
            <w:szCs w:val="20"/>
          </w:rPr>
          <w:fldChar w:fldCharType="separate"/>
        </w:r>
        <w:r>
          <w:rPr>
            <w:noProof/>
            <w:webHidden/>
            <w:sz w:val="20"/>
            <w:szCs w:val="20"/>
          </w:rPr>
          <w:t>8</w:t>
        </w:r>
        <w:r w:rsidRPr="006C5C42">
          <w:rPr>
            <w:noProof/>
            <w:webHidden/>
            <w:sz w:val="20"/>
            <w:szCs w:val="20"/>
          </w:rPr>
          <w:fldChar w:fldCharType="end"/>
        </w:r>
      </w:hyperlink>
    </w:p>
    <w:p w:rsidR="00841104" w:rsidRPr="006C5C42" w:rsidRDefault="00841104" w:rsidP="00841104">
      <w:pPr>
        <w:pStyle w:val="TM3"/>
        <w:tabs>
          <w:tab w:val="right" w:leader="dot" w:pos="9345"/>
        </w:tabs>
        <w:rPr>
          <w:rFonts w:eastAsiaTheme="minorEastAsia"/>
          <w:noProof/>
          <w:sz w:val="20"/>
          <w:szCs w:val="20"/>
          <w:lang w:eastAsia="fr-FR"/>
        </w:rPr>
      </w:pPr>
      <w:hyperlink w:anchor="_Toc220754918" w:history="1">
        <w:r w:rsidRPr="006C5C42">
          <w:rPr>
            <w:rStyle w:val="Lienhypertexte"/>
            <w:rFonts w:ascii="Century Gothic" w:hAnsi="Century Gothic"/>
            <w:i/>
            <w:noProof/>
            <w:sz w:val="20"/>
            <w:szCs w:val="20"/>
          </w:rPr>
          <w:t>Synthèse sur des stratégies et alignement proposés :</w:t>
        </w:r>
        <w:r w:rsidRPr="006C5C42">
          <w:rPr>
            <w:noProof/>
            <w:webHidden/>
            <w:sz w:val="20"/>
            <w:szCs w:val="20"/>
          </w:rPr>
          <w:tab/>
        </w:r>
        <w:r w:rsidRPr="006C5C42">
          <w:rPr>
            <w:noProof/>
            <w:webHidden/>
            <w:sz w:val="20"/>
            <w:szCs w:val="20"/>
          </w:rPr>
          <w:fldChar w:fldCharType="begin"/>
        </w:r>
        <w:r w:rsidRPr="006C5C42">
          <w:rPr>
            <w:noProof/>
            <w:webHidden/>
            <w:sz w:val="20"/>
            <w:szCs w:val="20"/>
          </w:rPr>
          <w:instrText xml:space="preserve"> PAGEREF _Toc220754918 \h </w:instrText>
        </w:r>
        <w:r w:rsidRPr="006C5C42">
          <w:rPr>
            <w:noProof/>
            <w:webHidden/>
            <w:sz w:val="20"/>
            <w:szCs w:val="20"/>
          </w:rPr>
        </w:r>
        <w:r w:rsidRPr="006C5C42">
          <w:rPr>
            <w:noProof/>
            <w:webHidden/>
            <w:sz w:val="20"/>
            <w:szCs w:val="20"/>
          </w:rPr>
          <w:fldChar w:fldCharType="separate"/>
        </w:r>
        <w:r>
          <w:rPr>
            <w:noProof/>
            <w:webHidden/>
            <w:sz w:val="20"/>
            <w:szCs w:val="20"/>
          </w:rPr>
          <w:t>8</w:t>
        </w:r>
        <w:r w:rsidRPr="006C5C42">
          <w:rPr>
            <w:noProof/>
            <w:webHidden/>
            <w:sz w:val="20"/>
            <w:szCs w:val="20"/>
          </w:rPr>
          <w:fldChar w:fldCharType="end"/>
        </w:r>
      </w:hyperlink>
    </w:p>
    <w:p w:rsidR="00841104" w:rsidRPr="006C5C42" w:rsidRDefault="00841104" w:rsidP="00841104">
      <w:pPr>
        <w:pStyle w:val="TM3"/>
        <w:tabs>
          <w:tab w:val="right" w:leader="dot" w:pos="9345"/>
        </w:tabs>
        <w:rPr>
          <w:rFonts w:eastAsiaTheme="minorEastAsia"/>
          <w:noProof/>
          <w:sz w:val="20"/>
          <w:szCs w:val="20"/>
          <w:lang w:eastAsia="fr-FR"/>
        </w:rPr>
      </w:pPr>
      <w:hyperlink w:anchor="_Toc220754919" w:history="1">
        <w:r w:rsidRPr="006C5C42">
          <w:rPr>
            <w:rStyle w:val="Lienhypertexte"/>
            <w:rFonts w:ascii="Century Gothic" w:hAnsi="Century Gothic"/>
            <w:i/>
            <w:noProof/>
            <w:sz w:val="20"/>
            <w:szCs w:val="20"/>
          </w:rPr>
          <w:t>Synthèse sur mécanismes et gestion des ressources</w:t>
        </w:r>
        <w:r w:rsidRPr="006C5C42">
          <w:rPr>
            <w:noProof/>
            <w:webHidden/>
            <w:sz w:val="20"/>
            <w:szCs w:val="20"/>
          </w:rPr>
          <w:tab/>
        </w:r>
        <w:r w:rsidRPr="006C5C42">
          <w:rPr>
            <w:noProof/>
            <w:webHidden/>
            <w:sz w:val="20"/>
            <w:szCs w:val="20"/>
          </w:rPr>
          <w:fldChar w:fldCharType="begin"/>
        </w:r>
        <w:r w:rsidRPr="006C5C42">
          <w:rPr>
            <w:noProof/>
            <w:webHidden/>
            <w:sz w:val="20"/>
            <w:szCs w:val="20"/>
          </w:rPr>
          <w:instrText xml:space="preserve"> PAGEREF _Toc220754919 \h </w:instrText>
        </w:r>
        <w:r w:rsidRPr="006C5C42">
          <w:rPr>
            <w:noProof/>
            <w:webHidden/>
            <w:sz w:val="20"/>
            <w:szCs w:val="20"/>
          </w:rPr>
        </w:r>
        <w:r w:rsidRPr="006C5C42">
          <w:rPr>
            <w:noProof/>
            <w:webHidden/>
            <w:sz w:val="20"/>
            <w:szCs w:val="20"/>
          </w:rPr>
          <w:fldChar w:fldCharType="separate"/>
        </w:r>
        <w:r>
          <w:rPr>
            <w:noProof/>
            <w:webHidden/>
            <w:sz w:val="20"/>
            <w:szCs w:val="20"/>
          </w:rPr>
          <w:t>8</w:t>
        </w:r>
        <w:r w:rsidRPr="006C5C42">
          <w:rPr>
            <w:noProof/>
            <w:webHidden/>
            <w:sz w:val="20"/>
            <w:szCs w:val="20"/>
          </w:rPr>
          <w:fldChar w:fldCharType="end"/>
        </w:r>
      </w:hyperlink>
    </w:p>
    <w:p w:rsidR="00841104" w:rsidRPr="006C5C42" w:rsidRDefault="00841104" w:rsidP="00841104">
      <w:pPr>
        <w:pStyle w:val="TM3"/>
        <w:tabs>
          <w:tab w:val="right" w:leader="dot" w:pos="9345"/>
        </w:tabs>
        <w:rPr>
          <w:rFonts w:eastAsiaTheme="minorEastAsia"/>
          <w:noProof/>
          <w:sz w:val="20"/>
          <w:szCs w:val="20"/>
          <w:lang w:eastAsia="fr-FR"/>
        </w:rPr>
      </w:pPr>
      <w:hyperlink w:anchor="_Toc220754920" w:history="1">
        <w:r w:rsidRPr="006C5C42">
          <w:rPr>
            <w:rStyle w:val="Lienhypertexte"/>
            <w:rFonts w:ascii="Century Gothic" w:hAnsi="Century Gothic"/>
            <w:noProof/>
            <w:sz w:val="20"/>
            <w:szCs w:val="20"/>
          </w:rPr>
          <w:t>viii.3 Mécanismes Et Gestion Des Ressources</w:t>
        </w:r>
        <w:r w:rsidRPr="006C5C42">
          <w:rPr>
            <w:noProof/>
            <w:webHidden/>
            <w:sz w:val="20"/>
            <w:szCs w:val="20"/>
          </w:rPr>
          <w:tab/>
        </w:r>
        <w:r w:rsidRPr="006C5C42">
          <w:rPr>
            <w:noProof/>
            <w:webHidden/>
            <w:sz w:val="20"/>
            <w:szCs w:val="20"/>
          </w:rPr>
          <w:fldChar w:fldCharType="begin"/>
        </w:r>
        <w:r w:rsidRPr="006C5C42">
          <w:rPr>
            <w:noProof/>
            <w:webHidden/>
            <w:sz w:val="20"/>
            <w:szCs w:val="20"/>
          </w:rPr>
          <w:instrText xml:space="preserve"> PAGEREF _Toc220754920 \h </w:instrText>
        </w:r>
        <w:r w:rsidRPr="006C5C42">
          <w:rPr>
            <w:noProof/>
            <w:webHidden/>
            <w:sz w:val="20"/>
            <w:szCs w:val="20"/>
          </w:rPr>
        </w:r>
        <w:r w:rsidRPr="006C5C42">
          <w:rPr>
            <w:noProof/>
            <w:webHidden/>
            <w:sz w:val="20"/>
            <w:szCs w:val="20"/>
          </w:rPr>
          <w:fldChar w:fldCharType="separate"/>
        </w:r>
        <w:r>
          <w:rPr>
            <w:noProof/>
            <w:webHidden/>
            <w:sz w:val="20"/>
            <w:szCs w:val="20"/>
          </w:rPr>
          <w:t>8</w:t>
        </w:r>
        <w:r w:rsidRPr="006C5C42">
          <w:rPr>
            <w:noProof/>
            <w:webHidden/>
            <w:sz w:val="20"/>
            <w:szCs w:val="20"/>
          </w:rPr>
          <w:fldChar w:fldCharType="end"/>
        </w:r>
      </w:hyperlink>
    </w:p>
    <w:p w:rsidR="00841104" w:rsidRPr="006C5C42" w:rsidRDefault="00841104" w:rsidP="00841104">
      <w:pPr>
        <w:pStyle w:val="TM3"/>
        <w:tabs>
          <w:tab w:val="right" w:leader="dot" w:pos="9345"/>
        </w:tabs>
        <w:rPr>
          <w:rFonts w:eastAsiaTheme="minorEastAsia"/>
          <w:noProof/>
          <w:sz w:val="20"/>
          <w:szCs w:val="20"/>
          <w:lang w:eastAsia="fr-FR"/>
        </w:rPr>
      </w:pPr>
      <w:hyperlink w:anchor="_Toc220754921" w:history="1">
        <w:r w:rsidRPr="006C5C42">
          <w:rPr>
            <w:rStyle w:val="Lienhypertexte"/>
            <w:rFonts w:ascii="Century Gothic" w:hAnsi="Century Gothic"/>
            <w:noProof/>
            <w:sz w:val="20"/>
            <w:szCs w:val="20"/>
          </w:rPr>
          <w:t>viii.3.1. Transparence et Redevabilité Financière</w:t>
        </w:r>
        <w:r w:rsidRPr="006C5C42">
          <w:rPr>
            <w:noProof/>
            <w:webHidden/>
            <w:sz w:val="20"/>
            <w:szCs w:val="20"/>
          </w:rPr>
          <w:tab/>
        </w:r>
        <w:r w:rsidRPr="006C5C42">
          <w:rPr>
            <w:noProof/>
            <w:webHidden/>
            <w:sz w:val="20"/>
            <w:szCs w:val="20"/>
          </w:rPr>
          <w:fldChar w:fldCharType="begin"/>
        </w:r>
        <w:r w:rsidRPr="006C5C42">
          <w:rPr>
            <w:noProof/>
            <w:webHidden/>
            <w:sz w:val="20"/>
            <w:szCs w:val="20"/>
          </w:rPr>
          <w:instrText xml:space="preserve"> PAGEREF _Toc220754921 \h </w:instrText>
        </w:r>
        <w:r w:rsidRPr="006C5C42">
          <w:rPr>
            <w:noProof/>
            <w:webHidden/>
            <w:sz w:val="20"/>
            <w:szCs w:val="20"/>
          </w:rPr>
        </w:r>
        <w:r w:rsidRPr="006C5C42">
          <w:rPr>
            <w:noProof/>
            <w:webHidden/>
            <w:sz w:val="20"/>
            <w:szCs w:val="20"/>
          </w:rPr>
          <w:fldChar w:fldCharType="separate"/>
        </w:r>
        <w:r>
          <w:rPr>
            <w:noProof/>
            <w:webHidden/>
            <w:sz w:val="20"/>
            <w:szCs w:val="20"/>
          </w:rPr>
          <w:t>8</w:t>
        </w:r>
        <w:r w:rsidRPr="006C5C42">
          <w:rPr>
            <w:noProof/>
            <w:webHidden/>
            <w:sz w:val="20"/>
            <w:szCs w:val="20"/>
          </w:rPr>
          <w:fldChar w:fldCharType="end"/>
        </w:r>
      </w:hyperlink>
    </w:p>
    <w:p w:rsidR="00841104" w:rsidRPr="006C5C42" w:rsidRDefault="00841104" w:rsidP="00841104">
      <w:pPr>
        <w:pStyle w:val="TM3"/>
        <w:tabs>
          <w:tab w:val="right" w:leader="dot" w:pos="9345"/>
        </w:tabs>
        <w:rPr>
          <w:rFonts w:eastAsiaTheme="minorEastAsia"/>
          <w:noProof/>
          <w:sz w:val="20"/>
          <w:szCs w:val="20"/>
          <w:lang w:eastAsia="fr-FR"/>
        </w:rPr>
      </w:pPr>
      <w:hyperlink w:anchor="_Toc220754922" w:history="1">
        <w:r w:rsidRPr="006C5C42">
          <w:rPr>
            <w:rStyle w:val="Lienhypertexte"/>
            <w:rFonts w:ascii="Century Gothic" w:hAnsi="Century Gothic"/>
            <w:noProof/>
            <w:sz w:val="20"/>
            <w:szCs w:val="20"/>
          </w:rPr>
          <w:t>viii.3.2. Monitoring, Évaluation et Apprentissage (MEAL) via IA</w:t>
        </w:r>
        <w:r w:rsidRPr="006C5C42">
          <w:rPr>
            <w:noProof/>
            <w:webHidden/>
            <w:sz w:val="20"/>
            <w:szCs w:val="20"/>
          </w:rPr>
          <w:tab/>
        </w:r>
        <w:r w:rsidRPr="006C5C42">
          <w:rPr>
            <w:noProof/>
            <w:webHidden/>
            <w:sz w:val="20"/>
            <w:szCs w:val="20"/>
          </w:rPr>
          <w:fldChar w:fldCharType="begin"/>
        </w:r>
        <w:r w:rsidRPr="006C5C42">
          <w:rPr>
            <w:noProof/>
            <w:webHidden/>
            <w:sz w:val="20"/>
            <w:szCs w:val="20"/>
          </w:rPr>
          <w:instrText xml:space="preserve"> PAGEREF _Toc220754922 \h </w:instrText>
        </w:r>
        <w:r w:rsidRPr="006C5C42">
          <w:rPr>
            <w:noProof/>
            <w:webHidden/>
            <w:sz w:val="20"/>
            <w:szCs w:val="20"/>
          </w:rPr>
        </w:r>
        <w:r w:rsidRPr="006C5C42">
          <w:rPr>
            <w:noProof/>
            <w:webHidden/>
            <w:sz w:val="20"/>
            <w:szCs w:val="20"/>
          </w:rPr>
          <w:fldChar w:fldCharType="separate"/>
        </w:r>
        <w:r>
          <w:rPr>
            <w:noProof/>
            <w:webHidden/>
            <w:sz w:val="20"/>
            <w:szCs w:val="20"/>
          </w:rPr>
          <w:t>8</w:t>
        </w:r>
        <w:r w:rsidRPr="006C5C42">
          <w:rPr>
            <w:noProof/>
            <w:webHidden/>
            <w:sz w:val="20"/>
            <w:szCs w:val="20"/>
          </w:rPr>
          <w:fldChar w:fldCharType="end"/>
        </w:r>
      </w:hyperlink>
    </w:p>
    <w:p w:rsidR="00841104" w:rsidRPr="006C5C42" w:rsidRDefault="00841104" w:rsidP="00841104">
      <w:pPr>
        <w:pStyle w:val="TM3"/>
        <w:tabs>
          <w:tab w:val="right" w:leader="dot" w:pos="9345"/>
        </w:tabs>
        <w:rPr>
          <w:rFonts w:eastAsiaTheme="minorEastAsia"/>
          <w:noProof/>
          <w:sz w:val="20"/>
          <w:szCs w:val="20"/>
          <w:lang w:eastAsia="fr-FR"/>
        </w:rPr>
      </w:pPr>
      <w:hyperlink w:anchor="_Toc220754923" w:history="1">
        <w:r w:rsidRPr="006C5C42">
          <w:rPr>
            <w:rStyle w:val="Lienhypertexte"/>
            <w:rFonts w:ascii="Century Gothic" w:hAnsi="Century Gothic"/>
            <w:noProof/>
            <w:sz w:val="20"/>
            <w:szCs w:val="20"/>
          </w:rPr>
          <w:t>ix. Appel D'urgence Pour Contribution Et Modèle De Co-Investissement</w:t>
        </w:r>
        <w:r w:rsidRPr="006C5C42">
          <w:rPr>
            <w:noProof/>
            <w:webHidden/>
            <w:sz w:val="20"/>
            <w:szCs w:val="20"/>
          </w:rPr>
          <w:tab/>
        </w:r>
        <w:r w:rsidRPr="006C5C42">
          <w:rPr>
            <w:noProof/>
            <w:webHidden/>
            <w:sz w:val="20"/>
            <w:szCs w:val="20"/>
          </w:rPr>
          <w:fldChar w:fldCharType="begin"/>
        </w:r>
        <w:r w:rsidRPr="006C5C42">
          <w:rPr>
            <w:noProof/>
            <w:webHidden/>
            <w:sz w:val="20"/>
            <w:szCs w:val="20"/>
          </w:rPr>
          <w:instrText xml:space="preserve"> PAGEREF _Toc220754923 \h </w:instrText>
        </w:r>
        <w:r w:rsidRPr="006C5C42">
          <w:rPr>
            <w:noProof/>
            <w:webHidden/>
            <w:sz w:val="20"/>
            <w:szCs w:val="20"/>
          </w:rPr>
        </w:r>
        <w:r w:rsidRPr="006C5C42">
          <w:rPr>
            <w:noProof/>
            <w:webHidden/>
            <w:sz w:val="20"/>
            <w:szCs w:val="20"/>
          </w:rPr>
          <w:fldChar w:fldCharType="separate"/>
        </w:r>
        <w:r>
          <w:rPr>
            <w:noProof/>
            <w:webHidden/>
            <w:sz w:val="20"/>
            <w:szCs w:val="20"/>
          </w:rPr>
          <w:t>9</w:t>
        </w:r>
        <w:r w:rsidRPr="006C5C42">
          <w:rPr>
            <w:noProof/>
            <w:webHidden/>
            <w:sz w:val="20"/>
            <w:szCs w:val="20"/>
          </w:rPr>
          <w:fldChar w:fldCharType="end"/>
        </w:r>
      </w:hyperlink>
    </w:p>
    <w:p w:rsidR="00841104" w:rsidRPr="006C5C42" w:rsidRDefault="00841104" w:rsidP="00841104">
      <w:pPr>
        <w:pStyle w:val="TM3"/>
        <w:tabs>
          <w:tab w:val="right" w:leader="dot" w:pos="9345"/>
        </w:tabs>
        <w:rPr>
          <w:rFonts w:eastAsiaTheme="minorEastAsia"/>
          <w:noProof/>
          <w:sz w:val="20"/>
          <w:szCs w:val="20"/>
          <w:lang w:eastAsia="fr-FR"/>
        </w:rPr>
      </w:pPr>
      <w:hyperlink w:anchor="_Toc220754924" w:history="1">
        <w:r w:rsidRPr="006C5C42">
          <w:rPr>
            <w:rStyle w:val="Lienhypertexte"/>
            <w:rFonts w:ascii="Century Gothic" w:hAnsi="Century Gothic"/>
            <w:noProof/>
            <w:sz w:val="20"/>
            <w:szCs w:val="20"/>
          </w:rPr>
          <w:t>ix.1. Contribution des Initiatives Communautaires</w:t>
        </w:r>
        <w:r w:rsidRPr="006C5C42">
          <w:rPr>
            <w:noProof/>
            <w:webHidden/>
            <w:sz w:val="20"/>
            <w:szCs w:val="20"/>
          </w:rPr>
          <w:tab/>
        </w:r>
        <w:r w:rsidRPr="006C5C42">
          <w:rPr>
            <w:noProof/>
            <w:webHidden/>
            <w:sz w:val="20"/>
            <w:szCs w:val="20"/>
          </w:rPr>
          <w:fldChar w:fldCharType="begin"/>
        </w:r>
        <w:r w:rsidRPr="006C5C42">
          <w:rPr>
            <w:noProof/>
            <w:webHidden/>
            <w:sz w:val="20"/>
            <w:szCs w:val="20"/>
          </w:rPr>
          <w:instrText xml:space="preserve"> PAGEREF _Toc220754924 \h </w:instrText>
        </w:r>
        <w:r w:rsidRPr="006C5C42">
          <w:rPr>
            <w:noProof/>
            <w:webHidden/>
            <w:sz w:val="20"/>
            <w:szCs w:val="20"/>
          </w:rPr>
        </w:r>
        <w:r w:rsidRPr="006C5C42">
          <w:rPr>
            <w:noProof/>
            <w:webHidden/>
            <w:sz w:val="20"/>
            <w:szCs w:val="20"/>
          </w:rPr>
          <w:fldChar w:fldCharType="separate"/>
        </w:r>
        <w:r>
          <w:rPr>
            <w:noProof/>
            <w:webHidden/>
            <w:sz w:val="20"/>
            <w:szCs w:val="20"/>
          </w:rPr>
          <w:t>9</w:t>
        </w:r>
        <w:r w:rsidRPr="006C5C42">
          <w:rPr>
            <w:noProof/>
            <w:webHidden/>
            <w:sz w:val="20"/>
            <w:szCs w:val="20"/>
          </w:rPr>
          <w:fldChar w:fldCharType="end"/>
        </w:r>
      </w:hyperlink>
    </w:p>
    <w:p w:rsidR="00841104" w:rsidRPr="006C5C42" w:rsidRDefault="00841104" w:rsidP="00841104">
      <w:pPr>
        <w:pStyle w:val="TM3"/>
        <w:tabs>
          <w:tab w:val="right" w:leader="dot" w:pos="9345"/>
        </w:tabs>
        <w:rPr>
          <w:rFonts w:eastAsiaTheme="minorEastAsia"/>
          <w:noProof/>
          <w:sz w:val="20"/>
          <w:szCs w:val="20"/>
          <w:lang w:eastAsia="fr-FR"/>
        </w:rPr>
      </w:pPr>
      <w:hyperlink w:anchor="_Toc220754925" w:history="1">
        <w:r w:rsidRPr="006C5C42">
          <w:rPr>
            <w:rStyle w:val="Lienhypertexte"/>
            <w:rFonts w:ascii="Century Gothic" w:hAnsi="Century Gothic"/>
            <w:noProof/>
            <w:sz w:val="20"/>
            <w:szCs w:val="20"/>
          </w:rPr>
          <w:t>ix.2. Valeur Ajoutée du Co-Investissement</w:t>
        </w:r>
        <w:r w:rsidRPr="006C5C42">
          <w:rPr>
            <w:noProof/>
            <w:webHidden/>
            <w:sz w:val="20"/>
            <w:szCs w:val="20"/>
          </w:rPr>
          <w:tab/>
        </w:r>
        <w:r w:rsidRPr="006C5C42">
          <w:rPr>
            <w:noProof/>
            <w:webHidden/>
            <w:sz w:val="20"/>
            <w:szCs w:val="20"/>
          </w:rPr>
          <w:fldChar w:fldCharType="begin"/>
        </w:r>
        <w:r w:rsidRPr="006C5C42">
          <w:rPr>
            <w:noProof/>
            <w:webHidden/>
            <w:sz w:val="20"/>
            <w:szCs w:val="20"/>
          </w:rPr>
          <w:instrText xml:space="preserve"> PAGEREF _Toc220754925 \h </w:instrText>
        </w:r>
        <w:r w:rsidRPr="006C5C42">
          <w:rPr>
            <w:noProof/>
            <w:webHidden/>
            <w:sz w:val="20"/>
            <w:szCs w:val="20"/>
          </w:rPr>
        </w:r>
        <w:r w:rsidRPr="006C5C42">
          <w:rPr>
            <w:noProof/>
            <w:webHidden/>
            <w:sz w:val="20"/>
            <w:szCs w:val="20"/>
          </w:rPr>
          <w:fldChar w:fldCharType="separate"/>
        </w:r>
        <w:r>
          <w:rPr>
            <w:noProof/>
            <w:webHidden/>
            <w:sz w:val="20"/>
            <w:szCs w:val="20"/>
          </w:rPr>
          <w:t>9</w:t>
        </w:r>
        <w:r w:rsidRPr="006C5C42">
          <w:rPr>
            <w:noProof/>
            <w:webHidden/>
            <w:sz w:val="20"/>
            <w:szCs w:val="20"/>
          </w:rPr>
          <w:fldChar w:fldCharType="end"/>
        </w:r>
      </w:hyperlink>
    </w:p>
    <w:p w:rsidR="00841104" w:rsidRPr="006C5C42" w:rsidRDefault="00841104" w:rsidP="00841104">
      <w:pPr>
        <w:pStyle w:val="TM3"/>
        <w:tabs>
          <w:tab w:val="right" w:leader="dot" w:pos="9345"/>
        </w:tabs>
        <w:rPr>
          <w:rFonts w:eastAsiaTheme="minorEastAsia"/>
          <w:noProof/>
          <w:sz w:val="20"/>
          <w:szCs w:val="20"/>
          <w:lang w:eastAsia="fr-FR"/>
        </w:rPr>
      </w:pPr>
      <w:hyperlink w:anchor="_Toc220754926" w:history="1">
        <w:r w:rsidRPr="006C5C42">
          <w:rPr>
            <w:rStyle w:val="Lienhypertexte"/>
            <w:rFonts w:ascii="Century Gothic" w:hAnsi="Century Gothic"/>
            <w:noProof/>
            <w:sz w:val="20"/>
            <w:szCs w:val="20"/>
          </w:rPr>
          <w:t>x. Conclusion : Un Activisme Ancré Dans L'histoire Et L'action</w:t>
        </w:r>
        <w:r w:rsidRPr="006C5C42">
          <w:rPr>
            <w:noProof/>
            <w:webHidden/>
            <w:sz w:val="20"/>
            <w:szCs w:val="20"/>
          </w:rPr>
          <w:tab/>
        </w:r>
        <w:r w:rsidRPr="006C5C42">
          <w:rPr>
            <w:noProof/>
            <w:webHidden/>
            <w:sz w:val="20"/>
            <w:szCs w:val="20"/>
          </w:rPr>
          <w:fldChar w:fldCharType="begin"/>
        </w:r>
        <w:r w:rsidRPr="006C5C42">
          <w:rPr>
            <w:noProof/>
            <w:webHidden/>
            <w:sz w:val="20"/>
            <w:szCs w:val="20"/>
          </w:rPr>
          <w:instrText xml:space="preserve"> PAGEREF _Toc220754926 \h </w:instrText>
        </w:r>
        <w:r w:rsidRPr="006C5C42">
          <w:rPr>
            <w:noProof/>
            <w:webHidden/>
            <w:sz w:val="20"/>
            <w:szCs w:val="20"/>
          </w:rPr>
        </w:r>
        <w:r w:rsidRPr="006C5C42">
          <w:rPr>
            <w:noProof/>
            <w:webHidden/>
            <w:sz w:val="20"/>
            <w:szCs w:val="20"/>
          </w:rPr>
          <w:fldChar w:fldCharType="separate"/>
        </w:r>
        <w:r>
          <w:rPr>
            <w:noProof/>
            <w:webHidden/>
            <w:sz w:val="20"/>
            <w:szCs w:val="20"/>
          </w:rPr>
          <w:t>9</w:t>
        </w:r>
        <w:r w:rsidRPr="006C5C42">
          <w:rPr>
            <w:noProof/>
            <w:webHidden/>
            <w:sz w:val="20"/>
            <w:szCs w:val="20"/>
          </w:rPr>
          <w:fldChar w:fldCharType="end"/>
        </w:r>
      </w:hyperlink>
    </w:p>
    <w:p w:rsidR="00841104" w:rsidRPr="006C5C42" w:rsidRDefault="00841104" w:rsidP="00841104">
      <w:pPr>
        <w:pStyle w:val="TM3"/>
        <w:tabs>
          <w:tab w:val="right" w:leader="dot" w:pos="9345"/>
        </w:tabs>
        <w:rPr>
          <w:rFonts w:eastAsiaTheme="minorEastAsia"/>
          <w:noProof/>
          <w:sz w:val="20"/>
          <w:szCs w:val="20"/>
          <w:lang w:eastAsia="fr-FR"/>
        </w:rPr>
      </w:pPr>
      <w:hyperlink w:anchor="_Toc220754927" w:history="1">
        <w:r w:rsidRPr="006C5C42">
          <w:rPr>
            <w:rStyle w:val="Lienhypertexte"/>
            <w:rFonts w:ascii="Century Gothic" w:hAnsi="Century Gothic"/>
            <w:noProof/>
            <w:sz w:val="20"/>
            <w:szCs w:val="20"/>
          </w:rPr>
          <w:t>x.1. Une Étape Franchie dans la Célébration de la Dignité</w:t>
        </w:r>
        <w:r w:rsidRPr="006C5C42">
          <w:rPr>
            <w:noProof/>
            <w:webHidden/>
            <w:sz w:val="20"/>
            <w:szCs w:val="20"/>
          </w:rPr>
          <w:tab/>
        </w:r>
        <w:r w:rsidRPr="006C5C42">
          <w:rPr>
            <w:noProof/>
            <w:webHidden/>
            <w:sz w:val="20"/>
            <w:szCs w:val="20"/>
          </w:rPr>
          <w:fldChar w:fldCharType="begin"/>
        </w:r>
        <w:r w:rsidRPr="006C5C42">
          <w:rPr>
            <w:noProof/>
            <w:webHidden/>
            <w:sz w:val="20"/>
            <w:szCs w:val="20"/>
          </w:rPr>
          <w:instrText xml:space="preserve"> PAGEREF _Toc220754927 \h </w:instrText>
        </w:r>
        <w:r w:rsidRPr="006C5C42">
          <w:rPr>
            <w:noProof/>
            <w:webHidden/>
            <w:sz w:val="20"/>
            <w:szCs w:val="20"/>
          </w:rPr>
        </w:r>
        <w:r w:rsidRPr="006C5C42">
          <w:rPr>
            <w:noProof/>
            <w:webHidden/>
            <w:sz w:val="20"/>
            <w:szCs w:val="20"/>
          </w:rPr>
          <w:fldChar w:fldCharType="separate"/>
        </w:r>
        <w:r>
          <w:rPr>
            <w:noProof/>
            <w:webHidden/>
            <w:sz w:val="20"/>
            <w:szCs w:val="20"/>
          </w:rPr>
          <w:t>10</w:t>
        </w:r>
        <w:r w:rsidRPr="006C5C42">
          <w:rPr>
            <w:noProof/>
            <w:webHidden/>
            <w:sz w:val="20"/>
            <w:szCs w:val="20"/>
          </w:rPr>
          <w:fldChar w:fldCharType="end"/>
        </w:r>
      </w:hyperlink>
    </w:p>
    <w:p w:rsidR="00841104" w:rsidRPr="006C5C42" w:rsidRDefault="00841104" w:rsidP="00841104">
      <w:pPr>
        <w:pStyle w:val="TM3"/>
        <w:tabs>
          <w:tab w:val="right" w:leader="dot" w:pos="9345"/>
        </w:tabs>
        <w:rPr>
          <w:rFonts w:eastAsiaTheme="minorEastAsia"/>
          <w:noProof/>
          <w:sz w:val="20"/>
          <w:szCs w:val="20"/>
          <w:lang w:eastAsia="fr-FR"/>
        </w:rPr>
      </w:pPr>
      <w:hyperlink w:anchor="_Toc220754928" w:history="1">
        <w:r w:rsidRPr="006C5C42">
          <w:rPr>
            <w:rStyle w:val="Lienhypertexte"/>
            <w:rFonts w:ascii="Century Gothic" w:hAnsi="Century Gothic"/>
            <w:noProof/>
            <w:sz w:val="20"/>
            <w:szCs w:val="20"/>
          </w:rPr>
          <w:t>x.2. Engagement Final</w:t>
        </w:r>
        <w:r w:rsidRPr="006C5C42">
          <w:rPr>
            <w:noProof/>
            <w:webHidden/>
            <w:sz w:val="20"/>
            <w:szCs w:val="20"/>
          </w:rPr>
          <w:tab/>
        </w:r>
        <w:r w:rsidRPr="006C5C42">
          <w:rPr>
            <w:noProof/>
            <w:webHidden/>
            <w:sz w:val="20"/>
            <w:szCs w:val="20"/>
          </w:rPr>
          <w:fldChar w:fldCharType="begin"/>
        </w:r>
        <w:r w:rsidRPr="006C5C42">
          <w:rPr>
            <w:noProof/>
            <w:webHidden/>
            <w:sz w:val="20"/>
            <w:szCs w:val="20"/>
          </w:rPr>
          <w:instrText xml:space="preserve"> PAGEREF _Toc220754928 \h </w:instrText>
        </w:r>
        <w:r w:rsidRPr="006C5C42">
          <w:rPr>
            <w:noProof/>
            <w:webHidden/>
            <w:sz w:val="20"/>
            <w:szCs w:val="20"/>
          </w:rPr>
        </w:r>
        <w:r w:rsidRPr="006C5C42">
          <w:rPr>
            <w:noProof/>
            <w:webHidden/>
            <w:sz w:val="20"/>
            <w:szCs w:val="20"/>
          </w:rPr>
          <w:fldChar w:fldCharType="separate"/>
        </w:r>
        <w:r>
          <w:rPr>
            <w:noProof/>
            <w:webHidden/>
            <w:sz w:val="20"/>
            <w:szCs w:val="20"/>
          </w:rPr>
          <w:t>10</w:t>
        </w:r>
        <w:r w:rsidRPr="006C5C42">
          <w:rPr>
            <w:noProof/>
            <w:webHidden/>
            <w:sz w:val="20"/>
            <w:szCs w:val="20"/>
          </w:rPr>
          <w:fldChar w:fldCharType="end"/>
        </w:r>
      </w:hyperlink>
    </w:p>
    <w:p w:rsidR="00C72EA1" w:rsidRDefault="00841104" w:rsidP="00841104">
      <w:pPr>
        <w:pStyle w:val="Titre2"/>
        <w:spacing w:before="0" w:beforeAutospacing="0" w:after="0" w:afterAutospacing="0" w:line="20" w:lineRule="atLeast"/>
        <w:rPr>
          <w:rFonts w:ascii="Century Gothic" w:hAnsi="Century Gothic" w:cstheme="majorHAnsi"/>
          <w:color w:val="0070C0"/>
          <w:sz w:val="20"/>
          <w:szCs w:val="20"/>
        </w:rPr>
      </w:pPr>
      <w:r w:rsidRPr="006C5C42">
        <w:rPr>
          <w:rFonts w:ascii="Century Gothic" w:hAnsi="Century Gothic" w:cstheme="majorHAnsi"/>
          <w:color w:val="0070C0"/>
          <w:sz w:val="20"/>
          <w:szCs w:val="20"/>
        </w:rPr>
        <w:fldChar w:fldCharType="end"/>
      </w:r>
      <w:bookmarkStart w:id="1" w:name="_Toc220754892"/>
    </w:p>
    <w:p w:rsidR="00C72EA1" w:rsidRDefault="00C72EA1" w:rsidP="00841104">
      <w:pPr>
        <w:pStyle w:val="Titre2"/>
        <w:spacing w:before="0" w:beforeAutospacing="0" w:after="0" w:afterAutospacing="0" w:line="20" w:lineRule="atLeast"/>
        <w:rPr>
          <w:rFonts w:ascii="Century Gothic" w:hAnsi="Century Gothic" w:cstheme="majorHAnsi"/>
          <w:color w:val="0070C0"/>
          <w:sz w:val="20"/>
          <w:szCs w:val="20"/>
        </w:rPr>
      </w:pPr>
    </w:p>
    <w:p w:rsidR="00C72EA1" w:rsidRDefault="00C72EA1" w:rsidP="00841104">
      <w:pPr>
        <w:pStyle w:val="Titre2"/>
        <w:spacing w:before="0" w:beforeAutospacing="0" w:after="0" w:afterAutospacing="0" w:line="20" w:lineRule="atLeast"/>
        <w:rPr>
          <w:rFonts w:ascii="Century Gothic" w:hAnsi="Century Gothic" w:cstheme="majorHAnsi"/>
          <w:color w:val="0070C0"/>
          <w:sz w:val="20"/>
          <w:szCs w:val="20"/>
        </w:rPr>
      </w:pPr>
    </w:p>
    <w:p w:rsidR="00C72EA1" w:rsidRDefault="00C72EA1" w:rsidP="00841104">
      <w:pPr>
        <w:pStyle w:val="Titre2"/>
        <w:spacing w:before="0" w:beforeAutospacing="0" w:after="0" w:afterAutospacing="0" w:line="20" w:lineRule="atLeast"/>
        <w:rPr>
          <w:rFonts w:ascii="Century Gothic" w:hAnsi="Century Gothic" w:cstheme="majorHAnsi"/>
          <w:color w:val="0070C0"/>
          <w:sz w:val="20"/>
          <w:szCs w:val="20"/>
        </w:rPr>
      </w:pPr>
    </w:p>
    <w:p w:rsidR="00C72EA1" w:rsidRDefault="00C72EA1" w:rsidP="00841104">
      <w:pPr>
        <w:pStyle w:val="Titre2"/>
        <w:spacing w:before="0" w:beforeAutospacing="0" w:after="0" w:afterAutospacing="0" w:line="20" w:lineRule="atLeast"/>
        <w:rPr>
          <w:rFonts w:ascii="Century Gothic" w:hAnsi="Century Gothic" w:cstheme="majorHAnsi"/>
          <w:color w:val="0070C0"/>
          <w:sz w:val="20"/>
          <w:szCs w:val="20"/>
        </w:rPr>
      </w:pPr>
    </w:p>
    <w:p w:rsidR="00841104" w:rsidRPr="006C5C42" w:rsidRDefault="00841104" w:rsidP="00841104">
      <w:pPr>
        <w:pStyle w:val="Titre2"/>
        <w:spacing w:before="0" w:beforeAutospacing="0" w:after="0" w:afterAutospacing="0" w:line="20" w:lineRule="atLeast"/>
        <w:rPr>
          <w:rFonts w:ascii="Century Gothic" w:hAnsi="Century Gothic" w:cstheme="majorHAnsi"/>
          <w:color w:val="0070C0"/>
          <w:sz w:val="16"/>
          <w:szCs w:val="16"/>
        </w:rPr>
      </w:pPr>
      <w:r>
        <w:rPr>
          <w:rFonts w:ascii="Century Gothic" w:hAnsi="Century Gothic"/>
          <w:sz w:val="22"/>
          <w:szCs w:val="18"/>
        </w:rPr>
        <w:t>i</w:t>
      </w:r>
      <w:r w:rsidRPr="003139DD">
        <w:rPr>
          <w:rFonts w:ascii="Century Gothic" w:hAnsi="Century Gothic"/>
          <w:sz w:val="22"/>
          <w:szCs w:val="18"/>
        </w:rPr>
        <w:t>. Des Sigles Et Abréviations</w:t>
      </w:r>
      <w:bookmarkEnd w:id="1"/>
    </w:p>
    <w:p w:rsidR="00841104" w:rsidRPr="003139DD" w:rsidRDefault="00841104" w:rsidP="00841104">
      <w:pPr>
        <w:pStyle w:val="NormalWeb"/>
        <w:spacing w:before="0" w:beforeAutospacing="0" w:after="0" w:afterAutospacing="0" w:line="20" w:lineRule="atLeast"/>
        <w:rPr>
          <w:rFonts w:ascii="Century Gothic" w:hAnsi="Century Gothic"/>
          <w:sz w:val="18"/>
          <w:szCs w:val="18"/>
        </w:rPr>
      </w:pPr>
      <w:r w:rsidRPr="003139DD">
        <w:rPr>
          <w:rFonts w:ascii="Century Gothic" w:hAnsi="Century Gothic"/>
          <w:sz w:val="18"/>
          <w:szCs w:val="18"/>
        </w:rPr>
        <w:t xml:space="preserve">Ce document répertorie les acronymes utilisés dans le </w:t>
      </w:r>
      <w:r w:rsidRPr="003139DD">
        <w:rPr>
          <w:rStyle w:val="lev"/>
          <w:rFonts w:ascii="Century Gothic" w:hAnsi="Century Gothic"/>
          <w:sz w:val="18"/>
          <w:szCs w:val="18"/>
        </w:rPr>
        <w:t>Plan Stratégique 2026-2030</w:t>
      </w:r>
      <w:r w:rsidRPr="003139DD">
        <w:rPr>
          <w:rFonts w:ascii="Century Gothic" w:hAnsi="Century Gothic"/>
          <w:sz w:val="18"/>
          <w:szCs w:val="18"/>
        </w:rPr>
        <w:t xml:space="preserve"> et le </w:t>
      </w:r>
      <w:r w:rsidRPr="003139DD">
        <w:rPr>
          <w:rStyle w:val="lev"/>
          <w:rFonts w:ascii="Century Gothic" w:hAnsi="Century Gothic"/>
          <w:sz w:val="18"/>
          <w:szCs w:val="18"/>
        </w:rPr>
        <w:t>Plan d'Action Annuel 2026</w:t>
      </w:r>
      <w:r w:rsidRPr="003139DD">
        <w:rPr>
          <w:rFonts w:ascii="Century Gothic" w:hAnsi="Century Gothic"/>
          <w:sz w:val="18"/>
          <w:szCs w:val="18"/>
        </w:rPr>
        <w:t xml:space="preserve"> de l'ALUCOVIS-APDD.</w:t>
      </w:r>
    </w:p>
    <w:p w:rsidR="00841104" w:rsidRPr="003139DD" w:rsidRDefault="00841104" w:rsidP="00841104">
      <w:pPr>
        <w:pStyle w:val="Titre2"/>
        <w:spacing w:before="0" w:beforeAutospacing="0" w:after="0" w:afterAutospacing="0" w:line="20" w:lineRule="atLeast"/>
        <w:rPr>
          <w:rFonts w:ascii="Century Gothic" w:hAnsi="Century Gothic"/>
          <w:sz w:val="18"/>
          <w:szCs w:val="18"/>
        </w:rPr>
      </w:pPr>
    </w:p>
    <w:p w:rsidR="00841104" w:rsidRPr="003139DD" w:rsidRDefault="00841104" w:rsidP="00841104">
      <w:pPr>
        <w:pStyle w:val="Titre2"/>
        <w:spacing w:before="0" w:beforeAutospacing="0" w:after="0" w:afterAutospacing="0" w:line="20" w:lineRule="atLeast"/>
        <w:rPr>
          <w:rFonts w:ascii="Century Gothic" w:hAnsi="Century Gothic"/>
          <w:color w:val="00B0F0"/>
          <w:sz w:val="18"/>
          <w:szCs w:val="18"/>
        </w:rPr>
      </w:pPr>
      <w:bookmarkStart w:id="2" w:name="_Toc220754893"/>
      <w:r w:rsidRPr="003139DD">
        <w:rPr>
          <w:rFonts w:ascii="Century Gothic" w:hAnsi="Century Gothic"/>
          <w:color w:val="00B0F0"/>
          <w:sz w:val="18"/>
          <w:szCs w:val="18"/>
        </w:rPr>
        <w:t>i. Identification De L'organisation</w:t>
      </w:r>
      <w:bookmarkEnd w:id="2"/>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1"/>
        <w:gridCol w:w="7654"/>
      </w:tblGrid>
      <w:tr w:rsidR="00841104" w:rsidRPr="003139DD" w:rsidTr="00CB6B6F">
        <w:trPr>
          <w:tblCellSpacing w:w="15" w:type="dxa"/>
        </w:trPr>
        <w:tc>
          <w:tcPr>
            <w:tcW w:w="1656" w:type="dxa"/>
            <w:vAlign w:val="center"/>
            <w:hideMark/>
          </w:tcPr>
          <w:p w:rsidR="00841104" w:rsidRPr="003139DD" w:rsidRDefault="00841104" w:rsidP="00CB6B6F">
            <w:pPr>
              <w:pStyle w:val="NormalWeb"/>
              <w:spacing w:before="0" w:beforeAutospacing="0" w:after="0" w:afterAutospacing="0" w:line="20" w:lineRule="atLeast"/>
              <w:jc w:val="center"/>
              <w:rPr>
                <w:rFonts w:ascii="Century Gothic" w:hAnsi="Century Gothic"/>
                <w:b/>
                <w:bCs/>
                <w:color w:val="00B050"/>
                <w:sz w:val="18"/>
                <w:szCs w:val="18"/>
              </w:rPr>
            </w:pPr>
            <w:r w:rsidRPr="003139DD">
              <w:rPr>
                <w:rFonts w:ascii="Century Gothic" w:hAnsi="Century Gothic"/>
                <w:b/>
                <w:bCs/>
                <w:color w:val="00B050"/>
                <w:sz w:val="18"/>
                <w:szCs w:val="18"/>
              </w:rPr>
              <w:t>Sigle</w:t>
            </w:r>
          </w:p>
        </w:tc>
        <w:tc>
          <w:tcPr>
            <w:tcW w:w="7609" w:type="dxa"/>
            <w:vAlign w:val="center"/>
            <w:hideMark/>
          </w:tcPr>
          <w:p w:rsidR="00841104" w:rsidRPr="003139DD" w:rsidRDefault="00841104" w:rsidP="00CB6B6F">
            <w:pPr>
              <w:pStyle w:val="NormalWeb"/>
              <w:spacing w:before="0" w:beforeAutospacing="0" w:after="0" w:afterAutospacing="0" w:line="20" w:lineRule="atLeast"/>
              <w:jc w:val="center"/>
              <w:rPr>
                <w:rFonts w:ascii="Century Gothic" w:hAnsi="Century Gothic"/>
                <w:b/>
                <w:bCs/>
                <w:color w:val="00B050"/>
                <w:sz w:val="18"/>
                <w:szCs w:val="18"/>
              </w:rPr>
            </w:pPr>
            <w:r w:rsidRPr="003139DD">
              <w:rPr>
                <w:rFonts w:ascii="Century Gothic" w:hAnsi="Century Gothic"/>
                <w:b/>
                <w:bCs/>
                <w:color w:val="00B050"/>
                <w:sz w:val="18"/>
                <w:szCs w:val="18"/>
              </w:rPr>
              <w:t>Signification</w:t>
            </w:r>
          </w:p>
        </w:tc>
      </w:tr>
      <w:tr w:rsidR="00841104" w:rsidRPr="003139DD" w:rsidTr="00CB6B6F">
        <w:trPr>
          <w:tblCellSpacing w:w="15" w:type="dxa"/>
        </w:trPr>
        <w:tc>
          <w:tcPr>
            <w:tcW w:w="1656" w:type="dxa"/>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Style w:val="lev"/>
                <w:rFonts w:ascii="Century Gothic" w:hAnsi="Century Gothic"/>
                <w:sz w:val="18"/>
                <w:szCs w:val="18"/>
              </w:rPr>
              <w:t>ALUCOVIS-APDD</w:t>
            </w:r>
          </w:p>
        </w:tc>
        <w:tc>
          <w:tcPr>
            <w:tcW w:w="7609" w:type="dxa"/>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Fonts w:ascii="Century Gothic" w:hAnsi="Century Gothic"/>
                <w:sz w:val="18"/>
                <w:szCs w:val="18"/>
              </w:rPr>
              <w:t>Association de Lutte Contre les Violences Sexuelles et Appui à la Promotion du Développement Durable</w:t>
            </w:r>
          </w:p>
        </w:tc>
      </w:tr>
      <w:tr w:rsidR="00841104" w:rsidRPr="003139DD" w:rsidTr="00CB6B6F">
        <w:trPr>
          <w:tblCellSpacing w:w="15" w:type="dxa"/>
        </w:trPr>
        <w:tc>
          <w:tcPr>
            <w:tcW w:w="1656" w:type="dxa"/>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Style w:val="lev"/>
                <w:rFonts w:ascii="Century Gothic" w:hAnsi="Century Gothic"/>
                <w:sz w:val="18"/>
                <w:szCs w:val="18"/>
              </w:rPr>
              <w:t>ASBL</w:t>
            </w:r>
          </w:p>
        </w:tc>
        <w:tc>
          <w:tcPr>
            <w:tcW w:w="7609" w:type="dxa"/>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Fonts w:ascii="Century Gothic" w:hAnsi="Century Gothic"/>
                <w:sz w:val="18"/>
                <w:szCs w:val="18"/>
              </w:rPr>
              <w:t>Association Sans But Lucratif</w:t>
            </w:r>
          </w:p>
        </w:tc>
      </w:tr>
    </w:tbl>
    <w:p w:rsidR="00841104" w:rsidRPr="003139DD" w:rsidRDefault="00841104" w:rsidP="00841104">
      <w:pPr>
        <w:pStyle w:val="Titre2"/>
        <w:spacing w:before="0" w:beforeAutospacing="0" w:after="0" w:afterAutospacing="0" w:line="20" w:lineRule="atLeast"/>
        <w:rPr>
          <w:rFonts w:ascii="Century Gothic" w:hAnsi="Century Gothic"/>
          <w:sz w:val="18"/>
          <w:szCs w:val="18"/>
        </w:rPr>
      </w:pPr>
    </w:p>
    <w:p w:rsidR="00841104" w:rsidRPr="003139DD" w:rsidRDefault="00841104" w:rsidP="00841104">
      <w:pPr>
        <w:pStyle w:val="Titre2"/>
        <w:spacing w:before="0" w:beforeAutospacing="0" w:after="0" w:afterAutospacing="0" w:line="20" w:lineRule="atLeast"/>
        <w:rPr>
          <w:rFonts w:ascii="Century Gothic" w:hAnsi="Century Gothic"/>
          <w:color w:val="00B0F0"/>
          <w:sz w:val="18"/>
          <w:szCs w:val="18"/>
        </w:rPr>
      </w:pPr>
      <w:bookmarkStart w:id="3" w:name="_Toc220754894"/>
      <w:r w:rsidRPr="003139DD">
        <w:rPr>
          <w:rFonts w:ascii="Century Gothic" w:hAnsi="Century Gothic"/>
          <w:color w:val="00B0F0"/>
          <w:sz w:val="18"/>
          <w:szCs w:val="18"/>
        </w:rPr>
        <w:t>ii. Thématiques Et Axes Opérationnels</w:t>
      </w:r>
      <w:bookmarkEnd w:id="3"/>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1"/>
        <w:gridCol w:w="7974"/>
      </w:tblGrid>
      <w:tr w:rsidR="00841104" w:rsidRPr="003139DD" w:rsidTr="00CB6B6F">
        <w:trPr>
          <w:tblCellSpacing w:w="15" w:type="dxa"/>
        </w:trPr>
        <w:tc>
          <w:tcPr>
            <w:tcW w:w="0" w:type="auto"/>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Style w:val="lev"/>
                <w:rFonts w:ascii="Century Gothic" w:hAnsi="Century Gothic"/>
                <w:sz w:val="18"/>
                <w:szCs w:val="18"/>
              </w:rPr>
              <w:t>AGR</w:t>
            </w:r>
          </w:p>
        </w:tc>
        <w:tc>
          <w:tcPr>
            <w:tcW w:w="0" w:type="auto"/>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Fonts w:ascii="Century Gothic" w:hAnsi="Century Gothic"/>
                <w:sz w:val="18"/>
                <w:szCs w:val="18"/>
              </w:rPr>
              <w:t>Activité Génératrice de Revenus</w:t>
            </w:r>
          </w:p>
        </w:tc>
      </w:tr>
      <w:tr w:rsidR="00841104" w:rsidRPr="003139DD" w:rsidTr="00CB6B6F">
        <w:trPr>
          <w:tblCellSpacing w:w="15" w:type="dxa"/>
        </w:trPr>
        <w:tc>
          <w:tcPr>
            <w:tcW w:w="0" w:type="auto"/>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Style w:val="lev"/>
                <w:rFonts w:ascii="Century Gothic" w:hAnsi="Century Gothic"/>
                <w:sz w:val="18"/>
                <w:szCs w:val="18"/>
              </w:rPr>
              <w:t>CGI</w:t>
            </w:r>
          </w:p>
        </w:tc>
        <w:tc>
          <w:tcPr>
            <w:tcW w:w="0" w:type="auto"/>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Fonts w:ascii="Century Gothic" w:hAnsi="Century Gothic"/>
                <w:sz w:val="18"/>
                <w:szCs w:val="18"/>
              </w:rPr>
              <w:t>Centre de Guérison Intégrale (ou Centre de Guidance et d'Intégration)</w:t>
            </w:r>
          </w:p>
        </w:tc>
      </w:tr>
      <w:tr w:rsidR="00841104" w:rsidRPr="003139DD" w:rsidTr="00CB6B6F">
        <w:trPr>
          <w:tblCellSpacing w:w="15" w:type="dxa"/>
        </w:trPr>
        <w:tc>
          <w:tcPr>
            <w:tcW w:w="0" w:type="auto"/>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Style w:val="lev"/>
                <w:rFonts w:ascii="Century Gothic" w:hAnsi="Century Gothic"/>
                <w:sz w:val="18"/>
                <w:szCs w:val="18"/>
              </w:rPr>
              <w:t>CVR</w:t>
            </w:r>
          </w:p>
        </w:tc>
        <w:tc>
          <w:tcPr>
            <w:tcW w:w="0" w:type="auto"/>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Fonts w:ascii="Century Gothic" w:hAnsi="Century Gothic"/>
                <w:sz w:val="18"/>
                <w:szCs w:val="18"/>
              </w:rPr>
              <w:t>Commission Vérité et Réconciliation</w:t>
            </w:r>
          </w:p>
        </w:tc>
      </w:tr>
      <w:tr w:rsidR="00841104" w:rsidRPr="003139DD" w:rsidTr="00CB6B6F">
        <w:trPr>
          <w:tblCellSpacing w:w="15" w:type="dxa"/>
        </w:trPr>
        <w:tc>
          <w:tcPr>
            <w:tcW w:w="0" w:type="auto"/>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Style w:val="lev"/>
                <w:rFonts w:ascii="Century Gothic" w:hAnsi="Century Gothic"/>
                <w:sz w:val="18"/>
                <w:szCs w:val="18"/>
              </w:rPr>
              <w:t>ECOFO</w:t>
            </w:r>
          </w:p>
        </w:tc>
        <w:tc>
          <w:tcPr>
            <w:tcW w:w="0" w:type="auto"/>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Fonts w:ascii="Century Gothic" w:hAnsi="Century Gothic"/>
                <w:sz w:val="18"/>
                <w:szCs w:val="18"/>
              </w:rPr>
              <w:t>École Fondamentale</w:t>
            </w:r>
          </w:p>
        </w:tc>
      </w:tr>
      <w:tr w:rsidR="00841104" w:rsidRPr="003139DD" w:rsidTr="00CB6B6F">
        <w:trPr>
          <w:tblCellSpacing w:w="15" w:type="dxa"/>
        </w:trPr>
        <w:tc>
          <w:tcPr>
            <w:tcW w:w="0" w:type="auto"/>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Style w:val="lev"/>
                <w:rFonts w:ascii="Century Gothic" w:hAnsi="Century Gothic"/>
                <w:sz w:val="18"/>
                <w:szCs w:val="18"/>
              </w:rPr>
              <w:t>GDT</w:t>
            </w:r>
          </w:p>
        </w:tc>
        <w:tc>
          <w:tcPr>
            <w:tcW w:w="0" w:type="auto"/>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Fonts w:ascii="Century Gothic" w:hAnsi="Century Gothic"/>
                <w:sz w:val="18"/>
                <w:szCs w:val="18"/>
              </w:rPr>
              <w:t>Gestion Durable des Terres</w:t>
            </w:r>
          </w:p>
        </w:tc>
      </w:tr>
      <w:tr w:rsidR="00841104" w:rsidRPr="003139DD" w:rsidTr="00CB6B6F">
        <w:trPr>
          <w:tblCellSpacing w:w="15" w:type="dxa"/>
        </w:trPr>
        <w:tc>
          <w:tcPr>
            <w:tcW w:w="0" w:type="auto"/>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Style w:val="lev"/>
                <w:rFonts w:ascii="Century Gothic" w:hAnsi="Century Gothic"/>
                <w:sz w:val="18"/>
                <w:szCs w:val="18"/>
              </w:rPr>
              <w:t>IA</w:t>
            </w:r>
          </w:p>
        </w:tc>
        <w:tc>
          <w:tcPr>
            <w:tcW w:w="0" w:type="auto"/>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Fonts w:ascii="Century Gothic" w:hAnsi="Century Gothic"/>
                <w:sz w:val="18"/>
                <w:szCs w:val="18"/>
              </w:rPr>
              <w:t>Intelligence Artificielle</w:t>
            </w:r>
          </w:p>
        </w:tc>
      </w:tr>
      <w:tr w:rsidR="00841104" w:rsidRPr="003139DD" w:rsidTr="00CB6B6F">
        <w:trPr>
          <w:tblCellSpacing w:w="15" w:type="dxa"/>
        </w:trPr>
        <w:tc>
          <w:tcPr>
            <w:tcW w:w="0" w:type="auto"/>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Style w:val="lev"/>
                <w:rFonts w:ascii="Century Gothic" w:hAnsi="Century Gothic"/>
                <w:sz w:val="18"/>
                <w:szCs w:val="18"/>
              </w:rPr>
              <w:t>NDT</w:t>
            </w:r>
          </w:p>
        </w:tc>
        <w:tc>
          <w:tcPr>
            <w:tcW w:w="0" w:type="auto"/>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Fonts w:ascii="Century Gothic" w:hAnsi="Century Gothic"/>
                <w:sz w:val="18"/>
                <w:szCs w:val="18"/>
              </w:rPr>
              <w:t>Neutralité en matière de Dégradation des Terres (Concept UNCCD)</w:t>
            </w:r>
          </w:p>
        </w:tc>
      </w:tr>
      <w:tr w:rsidR="00841104" w:rsidRPr="003139DD" w:rsidTr="00CB6B6F">
        <w:trPr>
          <w:tblCellSpacing w:w="15" w:type="dxa"/>
        </w:trPr>
        <w:tc>
          <w:tcPr>
            <w:tcW w:w="0" w:type="auto"/>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Style w:val="lev"/>
                <w:rFonts w:ascii="Century Gothic" w:hAnsi="Century Gothic"/>
                <w:sz w:val="18"/>
                <w:szCs w:val="18"/>
              </w:rPr>
              <w:t>SILC</w:t>
            </w:r>
          </w:p>
        </w:tc>
        <w:tc>
          <w:tcPr>
            <w:tcW w:w="0" w:type="auto"/>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proofErr w:type="spellStart"/>
            <w:r w:rsidRPr="003139DD">
              <w:rPr>
                <w:rFonts w:ascii="Century Gothic" w:hAnsi="Century Gothic"/>
                <w:sz w:val="18"/>
                <w:szCs w:val="18"/>
              </w:rPr>
              <w:t>Savings</w:t>
            </w:r>
            <w:proofErr w:type="spellEnd"/>
            <w:r w:rsidRPr="003139DD">
              <w:rPr>
                <w:rFonts w:ascii="Century Gothic" w:hAnsi="Century Gothic"/>
                <w:sz w:val="18"/>
                <w:szCs w:val="18"/>
              </w:rPr>
              <w:t xml:space="preserve"> and </w:t>
            </w:r>
            <w:proofErr w:type="spellStart"/>
            <w:r w:rsidRPr="003139DD">
              <w:rPr>
                <w:rFonts w:ascii="Century Gothic" w:hAnsi="Century Gothic"/>
                <w:sz w:val="18"/>
                <w:szCs w:val="18"/>
              </w:rPr>
              <w:t>Internal</w:t>
            </w:r>
            <w:proofErr w:type="spellEnd"/>
            <w:r w:rsidRPr="003139DD">
              <w:rPr>
                <w:rFonts w:ascii="Century Gothic" w:hAnsi="Century Gothic"/>
                <w:sz w:val="18"/>
                <w:szCs w:val="18"/>
              </w:rPr>
              <w:t xml:space="preserve"> </w:t>
            </w:r>
            <w:proofErr w:type="spellStart"/>
            <w:r w:rsidRPr="003139DD">
              <w:rPr>
                <w:rFonts w:ascii="Century Gothic" w:hAnsi="Century Gothic"/>
                <w:sz w:val="18"/>
                <w:szCs w:val="18"/>
              </w:rPr>
              <w:t>Lending</w:t>
            </w:r>
            <w:proofErr w:type="spellEnd"/>
            <w:r w:rsidRPr="003139DD">
              <w:rPr>
                <w:rFonts w:ascii="Century Gothic" w:hAnsi="Century Gothic"/>
                <w:sz w:val="18"/>
                <w:szCs w:val="18"/>
              </w:rPr>
              <w:t xml:space="preserve"> </w:t>
            </w:r>
            <w:proofErr w:type="spellStart"/>
            <w:r w:rsidRPr="003139DD">
              <w:rPr>
                <w:rFonts w:ascii="Century Gothic" w:hAnsi="Century Gothic"/>
                <w:sz w:val="18"/>
                <w:szCs w:val="18"/>
              </w:rPr>
              <w:t>Communities</w:t>
            </w:r>
            <w:proofErr w:type="spellEnd"/>
            <w:r w:rsidRPr="003139DD">
              <w:rPr>
                <w:rFonts w:ascii="Century Gothic" w:hAnsi="Century Gothic"/>
                <w:sz w:val="18"/>
                <w:szCs w:val="18"/>
              </w:rPr>
              <w:t xml:space="preserve"> (Communautés d'Épargne et de Crédit Interne)</w:t>
            </w:r>
          </w:p>
        </w:tc>
      </w:tr>
      <w:tr w:rsidR="00841104" w:rsidRPr="003139DD" w:rsidTr="00CB6B6F">
        <w:trPr>
          <w:tblCellSpacing w:w="15" w:type="dxa"/>
        </w:trPr>
        <w:tc>
          <w:tcPr>
            <w:tcW w:w="0" w:type="auto"/>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Style w:val="lev"/>
                <w:rFonts w:ascii="Century Gothic" w:hAnsi="Century Gothic"/>
                <w:sz w:val="18"/>
                <w:szCs w:val="18"/>
              </w:rPr>
              <w:t>SSR</w:t>
            </w:r>
          </w:p>
        </w:tc>
        <w:tc>
          <w:tcPr>
            <w:tcW w:w="0" w:type="auto"/>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Fonts w:ascii="Century Gothic" w:hAnsi="Century Gothic"/>
                <w:sz w:val="18"/>
                <w:szCs w:val="18"/>
              </w:rPr>
              <w:t>Santé Sexuelle et Reproductive</w:t>
            </w:r>
          </w:p>
        </w:tc>
      </w:tr>
      <w:tr w:rsidR="00841104" w:rsidRPr="003139DD" w:rsidTr="00CB6B6F">
        <w:trPr>
          <w:tblCellSpacing w:w="15" w:type="dxa"/>
        </w:trPr>
        <w:tc>
          <w:tcPr>
            <w:tcW w:w="0" w:type="auto"/>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Style w:val="lev"/>
                <w:rFonts w:ascii="Century Gothic" w:hAnsi="Century Gothic"/>
                <w:sz w:val="18"/>
                <w:szCs w:val="18"/>
              </w:rPr>
              <w:t>VICOBA</w:t>
            </w:r>
          </w:p>
        </w:tc>
        <w:tc>
          <w:tcPr>
            <w:tcW w:w="0" w:type="auto"/>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Fonts w:ascii="Century Gothic" w:hAnsi="Century Gothic"/>
                <w:sz w:val="18"/>
                <w:szCs w:val="18"/>
              </w:rPr>
              <w:t xml:space="preserve">Village </w:t>
            </w:r>
            <w:proofErr w:type="spellStart"/>
            <w:r w:rsidRPr="003139DD">
              <w:rPr>
                <w:rFonts w:ascii="Century Gothic" w:hAnsi="Century Gothic"/>
                <w:sz w:val="18"/>
                <w:szCs w:val="18"/>
              </w:rPr>
              <w:t>Community</w:t>
            </w:r>
            <w:proofErr w:type="spellEnd"/>
            <w:r w:rsidRPr="003139DD">
              <w:rPr>
                <w:rFonts w:ascii="Century Gothic" w:hAnsi="Century Gothic"/>
                <w:sz w:val="18"/>
                <w:szCs w:val="18"/>
              </w:rPr>
              <w:t xml:space="preserve"> </w:t>
            </w:r>
            <w:proofErr w:type="spellStart"/>
            <w:r w:rsidRPr="003139DD">
              <w:rPr>
                <w:rFonts w:ascii="Century Gothic" w:hAnsi="Century Gothic"/>
                <w:sz w:val="18"/>
                <w:szCs w:val="18"/>
              </w:rPr>
              <w:t>Banking</w:t>
            </w:r>
            <w:proofErr w:type="spellEnd"/>
            <w:r w:rsidRPr="003139DD">
              <w:rPr>
                <w:rFonts w:ascii="Century Gothic" w:hAnsi="Century Gothic"/>
                <w:sz w:val="18"/>
                <w:szCs w:val="18"/>
              </w:rPr>
              <w:t xml:space="preserve"> (Banque Communautaire de Village)</w:t>
            </w:r>
          </w:p>
        </w:tc>
      </w:tr>
      <w:tr w:rsidR="00841104" w:rsidRPr="003139DD" w:rsidTr="00CB6B6F">
        <w:trPr>
          <w:tblCellSpacing w:w="15" w:type="dxa"/>
        </w:trPr>
        <w:tc>
          <w:tcPr>
            <w:tcW w:w="0" w:type="auto"/>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Style w:val="lev"/>
                <w:rFonts w:ascii="Century Gothic" w:hAnsi="Century Gothic"/>
                <w:sz w:val="18"/>
                <w:szCs w:val="18"/>
              </w:rPr>
              <w:t>VSBG</w:t>
            </w:r>
          </w:p>
        </w:tc>
        <w:tc>
          <w:tcPr>
            <w:tcW w:w="0" w:type="auto"/>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Fonts w:ascii="Century Gothic" w:hAnsi="Century Gothic"/>
                <w:sz w:val="18"/>
                <w:szCs w:val="18"/>
              </w:rPr>
              <w:t>Violences Sexuelles et Basées sur le Genre</w:t>
            </w:r>
          </w:p>
        </w:tc>
      </w:tr>
    </w:tbl>
    <w:p w:rsidR="00841104" w:rsidRPr="003139DD" w:rsidRDefault="00841104" w:rsidP="00841104">
      <w:pPr>
        <w:pStyle w:val="Titre2"/>
        <w:spacing w:before="0" w:beforeAutospacing="0" w:after="0" w:afterAutospacing="0" w:line="20" w:lineRule="atLeast"/>
        <w:rPr>
          <w:rFonts w:ascii="Century Gothic" w:hAnsi="Century Gothic"/>
          <w:sz w:val="18"/>
          <w:szCs w:val="18"/>
        </w:rPr>
      </w:pPr>
    </w:p>
    <w:p w:rsidR="00841104" w:rsidRPr="003139DD" w:rsidRDefault="00841104" w:rsidP="00841104">
      <w:pPr>
        <w:pStyle w:val="Titre2"/>
        <w:spacing w:before="0" w:beforeAutospacing="0" w:after="0" w:afterAutospacing="0" w:line="20" w:lineRule="atLeast"/>
        <w:rPr>
          <w:rFonts w:ascii="Century Gothic" w:hAnsi="Century Gothic"/>
          <w:color w:val="00B0F0"/>
          <w:sz w:val="18"/>
          <w:szCs w:val="18"/>
        </w:rPr>
      </w:pPr>
      <w:bookmarkStart w:id="4" w:name="_Toc220754895"/>
      <w:r w:rsidRPr="003139DD">
        <w:rPr>
          <w:rFonts w:ascii="Century Gothic" w:hAnsi="Century Gothic"/>
          <w:color w:val="00B0F0"/>
          <w:sz w:val="18"/>
          <w:szCs w:val="18"/>
        </w:rPr>
        <w:t>iii. Partenaires Et Cadres Internationaux</w:t>
      </w:r>
      <w:bookmarkEnd w:id="4"/>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0"/>
        <w:gridCol w:w="7512"/>
      </w:tblGrid>
      <w:tr w:rsidR="00841104" w:rsidRPr="003139DD" w:rsidTr="00CB6B6F">
        <w:trPr>
          <w:tblCellSpacing w:w="15" w:type="dxa"/>
        </w:trPr>
        <w:tc>
          <w:tcPr>
            <w:tcW w:w="1515" w:type="dxa"/>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Style w:val="lev"/>
                <w:rFonts w:ascii="Century Gothic" w:hAnsi="Century Gothic"/>
                <w:sz w:val="18"/>
                <w:szCs w:val="18"/>
              </w:rPr>
              <w:t>BAD</w:t>
            </w:r>
          </w:p>
        </w:tc>
        <w:tc>
          <w:tcPr>
            <w:tcW w:w="7467" w:type="dxa"/>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Fonts w:ascii="Century Gothic" w:hAnsi="Century Gothic"/>
                <w:sz w:val="18"/>
                <w:szCs w:val="18"/>
              </w:rPr>
              <w:t>Banque Africaine de Développement</w:t>
            </w:r>
          </w:p>
        </w:tc>
      </w:tr>
      <w:tr w:rsidR="00841104" w:rsidRPr="003139DD" w:rsidTr="00CB6B6F">
        <w:trPr>
          <w:tblCellSpacing w:w="15" w:type="dxa"/>
        </w:trPr>
        <w:tc>
          <w:tcPr>
            <w:tcW w:w="1515" w:type="dxa"/>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Style w:val="lev"/>
                <w:rFonts w:ascii="Century Gothic" w:hAnsi="Century Gothic"/>
                <w:sz w:val="18"/>
                <w:szCs w:val="18"/>
              </w:rPr>
              <w:t>BM</w:t>
            </w:r>
          </w:p>
        </w:tc>
        <w:tc>
          <w:tcPr>
            <w:tcW w:w="7467" w:type="dxa"/>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Fonts w:ascii="Century Gothic" w:hAnsi="Century Gothic"/>
                <w:sz w:val="18"/>
                <w:szCs w:val="18"/>
              </w:rPr>
              <w:t>Banque Mondiale</w:t>
            </w:r>
          </w:p>
        </w:tc>
      </w:tr>
      <w:tr w:rsidR="00841104" w:rsidRPr="003139DD" w:rsidTr="00CB6B6F">
        <w:trPr>
          <w:tblCellSpacing w:w="15" w:type="dxa"/>
        </w:trPr>
        <w:tc>
          <w:tcPr>
            <w:tcW w:w="1515" w:type="dxa"/>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Style w:val="lev"/>
                <w:rFonts w:ascii="Century Gothic" w:hAnsi="Century Gothic"/>
                <w:sz w:val="18"/>
                <w:szCs w:val="18"/>
              </w:rPr>
              <w:t>CCNUCC</w:t>
            </w:r>
          </w:p>
        </w:tc>
        <w:tc>
          <w:tcPr>
            <w:tcW w:w="7467" w:type="dxa"/>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Fonts w:ascii="Century Gothic" w:hAnsi="Century Gothic"/>
                <w:sz w:val="18"/>
                <w:szCs w:val="18"/>
              </w:rPr>
              <w:t>Convention-Cadre des Nations Unies sur les Changements Climatiques (UNFCCC)</w:t>
            </w:r>
          </w:p>
        </w:tc>
      </w:tr>
      <w:tr w:rsidR="00841104" w:rsidRPr="003139DD" w:rsidTr="00CB6B6F">
        <w:trPr>
          <w:tblCellSpacing w:w="15" w:type="dxa"/>
        </w:trPr>
        <w:tc>
          <w:tcPr>
            <w:tcW w:w="1515" w:type="dxa"/>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Style w:val="lev"/>
                <w:rFonts w:ascii="Century Gothic" w:hAnsi="Century Gothic"/>
                <w:sz w:val="18"/>
                <w:szCs w:val="18"/>
              </w:rPr>
              <w:t>EAC</w:t>
            </w:r>
          </w:p>
        </w:tc>
        <w:tc>
          <w:tcPr>
            <w:tcW w:w="7467" w:type="dxa"/>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Fonts w:ascii="Century Gothic" w:hAnsi="Century Gothic"/>
                <w:sz w:val="18"/>
                <w:szCs w:val="18"/>
              </w:rPr>
              <w:t xml:space="preserve">East </w:t>
            </w:r>
            <w:proofErr w:type="spellStart"/>
            <w:r w:rsidRPr="003139DD">
              <w:rPr>
                <w:rFonts w:ascii="Century Gothic" w:hAnsi="Century Gothic"/>
                <w:sz w:val="18"/>
                <w:szCs w:val="18"/>
              </w:rPr>
              <w:t>African</w:t>
            </w:r>
            <w:proofErr w:type="spellEnd"/>
            <w:r w:rsidRPr="003139DD">
              <w:rPr>
                <w:rFonts w:ascii="Century Gothic" w:hAnsi="Century Gothic"/>
                <w:sz w:val="18"/>
                <w:szCs w:val="18"/>
              </w:rPr>
              <w:t xml:space="preserve"> </w:t>
            </w:r>
            <w:proofErr w:type="spellStart"/>
            <w:r w:rsidRPr="003139DD">
              <w:rPr>
                <w:rFonts w:ascii="Century Gothic" w:hAnsi="Century Gothic"/>
                <w:sz w:val="18"/>
                <w:szCs w:val="18"/>
              </w:rPr>
              <w:t>Community</w:t>
            </w:r>
            <w:proofErr w:type="spellEnd"/>
            <w:r w:rsidRPr="003139DD">
              <w:rPr>
                <w:rFonts w:ascii="Century Gothic" w:hAnsi="Century Gothic"/>
                <w:sz w:val="18"/>
                <w:szCs w:val="18"/>
              </w:rPr>
              <w:t xml:space="preserve"> (Communauté d'Afrique de l'Est)</w:t>
            </w:r>
          </w:p>
        </w:tc>
      </w:tr>
      <w:tr w:rsidR="00841104" w:rsidRPr="003139DD" w:rsidTr="00CB6B6F">
        <w:trPr>
          <w:tblCellSpacing w:w="15" w:type="dxa"/>
        </w:trPr>
        <w:tc>
          <w:tcPr>
            <w:tcW w:w="1515" w:type="dxa"/>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Style w:val="lev"/>
                <w:rFonts w:ascii="Century Gothic" w:hAnsi="Century Gothic"/>
                <w:sz w:val="18"/>
                <w:szCs w:val="18"/>
              </w:rPr>
              <w:t>FAO</w:t>
            </w:r>
          </w:p>
        </w:tc>
        <w:tc>
          <w:tcPr>
            <w:tcW w:w="7467" w:type="dxa"/>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Fonts w:ascii="Century Gothic" w:hAnsi="Century Gothic"/>
                <w:sz w:val="18"/>
                <w:szCs w:val="18"/>
              </w:rPr>
              <w:t>Organisation des Nations Unies pour l'Alimentation et l'Agriculture</w:t>
            </w:r>
          </w:p>
        </w:tc>
      </w:tr>
      <w:tr w:rsidR="00841104" w:rsidRPr="003139DD" w:rsidTr="00CB6B6F">
        <w:trPr>
          <w:tblCellSpacing w:w="15" w:type="dxa"/>
        </w:trPr>
        <w:tc>
          <w:tcPr>
            <w:tcW w:w="1515" w:type="dxa"/>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Style w:val="lev"/>
                <w:rFonts w:ascii="Century Gothic" w:hAnsi="Century Gothic"/>
                <w:sz w:val="18"/>
                <w:szCs w:val="18"/>
              </w:rPr>
              <w:t>FVC / FVC</w:t>
            </w:r>
          </w:p>
        </w:tc>
        <w:tc>
          <w:tcPr>
            <w:tcW w:w="7467" w:type="dxa"/>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Fonts w:ascii="Century Gothic" w:hAnsi="Century Gothic"/>
                <w:sz w:val="18"/>
                <w:szCs w:val="18"/>
              </w:rPr>
              <w:t>Fonds Vert pour le Climat</w:t>
            </w:r>
          </w:p>
        </w:tc>
      </w:tr>
      <w:tr w:rsidR="00841104" w:rsidRPr="003139DD" w:rsidTr="00CB6B6F">
        <w:trPr>
          <w:tblCellSpacing w:w="15" w:type="dxa"/>
        </w:trPr>
        <w:tc>
          <w:tcPr>
            <w:tcW w:w="1515" w:type="dxa"/>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Style w:val="lev"/>
                <w:rFonts w:ascii="Century Gothic" w:hAnsi="Century Gothic"/>
                <w:sz w:val="18"/>
                <w:szCs w:val="18"/>
              </w:rPr>
              <w:t>HCR</w:t>
            </w:r>
          </w:p>
        </w:tc>
        <w:tc>
          <w:tcPr>
            <w:tcW w:w="7467" w:type="dxa"/>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proofErr w:type="spellStart"/>
            <w:r w:rsidRPr="003139DD">
              <w:rPr>
                <w:rFonts w:ascii="Century Gothic" w:hAnsi="Century Gothic"/>
                <w:sz w:val="18"/>
                <w:szCs w:val="18"/>
              </w:rPr>
              <w:t>Haut Commissariat</w:t>
            </w:r>
            <w:proofErr w:type="spellEnd"/>
            <w:r w:rsidRPr="003139DD">
              <w:rPr>
                <w:rFonts w:ascii="Century Gothic" w:hAnsi="Century Gothic"/>
                <w:sz w:val="18"/>
                <w:szCs w:val="18"/>
              </w:rPr>
              <w:t xml:space="preserve"> des Nations Unies pour les Réfugiés</w:t>
            </w:r>
          </w:p>
        </w:tc>
      </w:tr>
      <w:tr w:rsidR="00841104" w:rsidRPr="003139DD" w:rsidTr="00CB6B6F">
        <w:trPr>
          <w:tblCellSpacing w:w="15" w:type="dxa"/>
        </w:trPr>
        <w:tc>
          <w:tcPr>
            <w:tcW w:w="1515" w:type="dxa"/>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Style w:val="lev"/>
                <w:rFonts w:ascii="Century Gothic" w:hAnsi="Century Gothic"/>
                <w:sz w:val="18"/>
                <w:szCs w:val="18"/>
              </w:rPr>
              <w:t>OIM</w:t>
            </w:r>
          </w:p>
        </w:tc>
        <w:tc>
          <w:tcPr>
            <w:tcW w:w="7467" w:type="dxa"/>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Fonts w:ascii="Century Gothic" w:hAnsi="Century Gothic"/>
                <w:sz w:val="18"/>
                <w:szCs w:val="18"/>
              </w:rPr>
              <w:t>Organisation Internationale pour les Migrations</w:t>
            </w:r>
          </w:p>
        </w:tc>
      </w:tr>
      <w:tr w:rsidR="00841104" w:rsidRPr="003139DD" w:rsidTr="00CB6B6F">
        <w:trPr>
          <w:tblCellSpacing w:w="15" w:type="dxa"/>
        </w:trPr>
        <w:tc>
          <w:tcPr>
            <w:tcW w:w="1515" w:type="dxa"/>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Style w:val="lev"/>
                <w:rFonts w:ascii="Century Gothic" w:hAnsi="Century Gothic"/>
                <w:sz w:val="18"/>
                <w:szCs w:val="18"/>
              </w:rPr>
              <w:t>OMCT</w:t>
            </w:r>
          </w:p>
        </w:tc>
        <w:tc>
          <w:tcPr>
            <w:tcW w:w="7467" w:type="dxa"/>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Fonts w:ascii="Century Gothic" w:hAnsi="Century Gothic"/>
                <w:sz w:val="18"/>
                <w:szCs w:val="18"/>
              </w:rPr>
              <w:t>Organisation Mondiale Contre la Torture</w:t>
            </w:r>
          </w:p>
        </w:tc>
      </w:tr>
      <w:tr w:rsidR="00841104" w:rsidRPr="003139DD" w:rsidTr="00CB6B6F">
        <w:trPr>
          <w:tblCellSpacing w:w="15" w:type="dxa"/>
        </w:trPr>
        <w:tc>
          <w:tcPr>
            <w:tcW w:w="1515" w:type="dxa"/>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Style w:val="lev"/>
                <w:rFonts w:ascii="Century Gothic" w:hAnsi="Century Gothic"/>
                <w:sz w:val="18"/>
                <w:szCs w:val="18"/>
              </w:rPr>
              <w:t>OMS</w:t>
            </w:r>
          </w:p>
        </w:tc>
        <w:tc>
          <w:tcPr>
            <w:tcW w:w="7467" w:type="dxa"/>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Fonts w:ascii="Century Gothic" w:hAnsi="Century Gothic"/>
                <w:sz w:val="18"/>
                <w:szCs w:val="18"/>
              </w:rPr>
              <w:t>Organisation Mondiale de la Santé</w:t>
            </w:r>
          </w:p>
        </w:tc>
      </w:tr>
      <w:tr w:rsidR="00841104" w:rsidRPr="003139DD" w:rsidTr="00CB6B6F">
        <w:trPr>
          <w:tblCellSpacing w:w="15" w:type="dxa"/>
        </w:trPr>
        <w:tc>
          <w:tcPr>
            <w:tcW w:w="1515" w:type="dxa"/>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Style w:val="lev"/>
                <w:rFonts w:ascii="Century Gothic" w:hAnsi="Century Gothic"/>
                <w:sz w:val="18"/>
                <w:szCs w:val="18"/>
              </w:rPr>
              <w:t>ONU Femmes</w:t>
            </w:r>
          </w:p>
        </w:tc>
        <w:tc>
          <w:tcPr>
            <w:tcW w:w="7467" w:type="dxa"/>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Fonts w:ascii="Century Gothic" w:hAnsi="Century Gothic"/>
                <w:sz w:val="18"/>
                <w:szCs w:val="18"/>
              </w:rPr>
              <w:t>Entité des Nations Unies pour l'égalité des sexes et l'autonomisation des femmes</w:t>
            </w:r>
          </w:p>
        </w:tc>
      </w:tr>
      <w:tr w:rsidR="00841104" w:rsidRPr="003139DD" w:rsidTr="00CB6B6F">
        <w:trPr>
          <w:tblCellSpacing w:w="15" w:type="dxa"/>
        </w:trPr>
        <w:tc>
          <w:tcPr>
            <w:tcW w:w="1515" w:type="dxa"/>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Style w:val="lev"/>
                <w:rFonts w:ascii="Century Gothic" w:hAnsi="Century Gothic"/>
                <w:sz w:val="18"/>
                <w:szCs w:val="18"/>
              </w:rPr>
              <w:t>ONUDC</w:t>
            </w:r>
          </w:p>
        </w:tc>
        <w:tc>
          <w:tcPr>
            <w:tcW w:w="7467" w:type="dxa"/>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Fonts w:ascii="Century Gothic" w:hAnsi="Century Gothic"/>
                <w:sz w:val="18"/>
                <w:szCs w:val="18"/>
              </w:rPr>
              <w:t>Office des Nations Unies contre la Drogue et le Crime</w:t>
            </w:r>
          </w:p>
        </w:tc>
      </w:tr>
      <w:tr w:rsidR="00841104" w:rsidRPr="003139DD" w:rsidTr="00CB6B6F">
        <w:trPr>
          <w:tblCellSpacing w:w="15" w:type="dxa"/>
        </w:trPr>
        <w:tc>
          <w:tcPr>
            <w:tcW w:w="1515" w:type="dxa"/>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Style w:val="lev"/>
                <w:rFonts w:ascii="Century Gothic" w:hAnsi="Century Gothic"/>
                <w:sz w:val="18"/>
                <w:szCs w:val="18"/>
              </w:rPr>
              <w:t>PNUD</w:t>
            </w:r>
          </w:p>
        </w:tc>
        <w:tc>
          <w:tcPr>
            <w:tcW w:w="7467" w:type="dxa"/>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Fonts w:ascii="Century Gothic" w:hAnsi="Century Gothic"/>
                <w:sz w:val="18"/>
                <w:szCs w:val="18"/>
              </w:rPr>
              <w:t>Programme des Nations Unies pour le Développement</w:t>
            </w:r>
          </w:p>
        </w:tc>
      </w:tr>
      <w:tr w:rsidR="00841104" w:rsidRPr="003139DD" w:rsidTr="00CB6B6F">
        <w:trPr>
          <w:tblCellSpacing w:w="15" w:type="dxa"/>
        </w:trPr>
        <w:tc>
          <w:tcPr>
            <w:tcW w:w="1515" w:type="dxa"/>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Style w:val="lev"/>
                <w:rFonts w:ascii="Century Gothic" w:hAnsi="Century Gothic"/>
                <w:sz w:val="18"/>
                <w:szCs w:val="18"/>
              </w:rPr>
              <w:t>UA</w:t>
            </w:r>
          </w:p>
        </w:tc>
        <w:tc>
          <w:tcPr>
            <w:tcW w:w="7467" w:type="dxa"/>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Fonts w:ascii="Century Gothic" w:hAnsi="Century Gothic"/>
                <w:sz w:val="18"/>
                <w:szCs w:val="18"/>
              </w:rPr>
              <w:t>Union Africaine</w:t>
            </w:r>
          </w:p>
        </w:tc>
      </w:tr>
      <w:tr w:rsidR="00841104" w:rsidRPr="003139DD" w:rsidTr="00CB6B6F">
        <w:trPr>
          <w:tblCellSpacing w:w="15" w:type="dxa"/>
        </w:trPr>
        <w:tc>
          <w:tcPr>
            <w:tcW w:w="1515" w:type="dxa"/>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Style w:val="lev"/>
                <w:rFonts w:ascii="Century Gothic" w:hAnsi="Century Gothic"/>
                <w:sz w:val="18"/>
                <w:szCs w:val="18"/>
              </w:rPr>
              <w:t>UE</w:t>
            </w:r>
          </w:p>
        </w:tc>
        <w:tc>
          <w:tcPr>
            <w:tcW w:w="7467" w:type="dxa"/>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Fonts w:ascii="Century Gothic" w:hAnsi="Century Gothic"/>
                <w:sz w:val="18"/>
                <w:szCs w:val="18"/>
              </w:rPr>
              <w:t>Union Européenne</w:t>
            </w:r>
          </w:p>
        </w:tc>
      </w:tr>
      <w:tr w:rsidR="00841104" w:rsidRPr="003139DD" w:rsidTr="00CB6B6F">
        <w:trPr>
          <w:tblCellSpacing w:w="15" w:type="dxa"/>
        </w:trPr>
        <w:tc>
          <w:tcPr>
            <w:tcW w:w="1515" w:type="dxa"/>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Style w:val="lev"/>
                <w:rFonts w:ascii="Century Gothic" w:hAnsi="Century Gothic"/>
                <w:sz w:val="18"/>
                <w:szCs w:val="18"/>
              </w:rPr>
              <w:t>UNCCD</w:t>
            </w:r>
          </w:p>
        </w:tc>
        <w:tc>
          <w:tcPr>
            <w:tcW w:w="7467" w:type="dxa"/>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Fonts w:ascii="Century Gothic" w:hAnsi="Century Gothic"/>
                <w:sz w:val="18"/>
                <w:szCs w:val="18"/>
              </w:rPr>
              <w:t xml:space="preserve">United Nations Convention to Combat </w:t>
            </w:r>
            <w:proofErr w:type="spellStart"/>
            <w:r w:rsidRPr="003139DD">
              <w:rPr>
                <w:rFonts w:ascii="Century Gothic" w:hAnsi="Century Gothic"/>
                <w:sz w:val="18"/>
                <w:szCs w:val="18"/>
              </w:rPr>
              <w:t>Desertification</w:t>
            </w:r>
            <w:proofErr w:type="spellEnd"/>
            <w:r w:rsidRPr="003139DD">
              <w:rPr>
                <w:rFonts w:ascii="Century Gothic" w:hAnsi="Century Gothic"/>
                <w:sz w:val="18"/>
                <w:szCs w:val="18"/>
              </w:rPr>
              <w:t xml:space="preserve"> (Convention des Nations Unies sur la Lutte contre la Désertification)</w:t>
            </w:r>
          </w:p>
        </w:tc>
      </w:tr>
      <w:tr w:rsidR="00841104" w:rsidRPr="003139DD" w:rsidTr="00CB6B6F">
        <w:trPr>
          <w:tblCellSpacing w:w="15" w:type="dxa"/>
        </w:trPr>
        <w:tc>
          <w:tcPr>
            <w:tcW w:w="1515" w:type="dxa"/>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Style w:val="lev"/>
                <w:rFonts w:ascii="Century Gothic" w:hAnsi="Century Gothic"/>
                <w:sz w:val="18"/>
                <w:szCs w:val="18"/>
              </w:rPr>
              <w:t>UNFPA</w:t>
            </w:r>
          </w:p>
        </w:tc>
        <w:tc>
          <w:tcPr>
            <w:tcW w:w="7467" w:type="dxa"/>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Fonts w:ascii="Century Gothic" w:hAnsi="Century Gothic"/>
                <w:sz w:val="18"/>
                <w:szCs w:val="18"/>
              </w:rPr>
              <w:t>Fonds des Nations Unies pour la Population</w:t>
            </w:r>
          </w:p>
        </w:tc>
      </w:tr>
      <w:tr w:rsidR="00841104" w:rsidRPr="003139DD" w:rsidTr="00CB6B6F">
        <w:trPr>
          <w:tblCellSpacing w:w="15" w:type="dxa"/>
        </w:trPr>
        <w:tc>
          <w:tcPr>
            <w:tcW w:w="1515" w:type="dxa"/>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Style w:val="lev"/>
                <w:rFonts w:ascii="Century Gothic" w:hAnsi="Century Gothic"/>
                <w:sz w:val="18"/>
                <w:szCs w:val="18"/>
              </w:rPr>
              <w:t>UNICEF</w:t>
            </w:r>
          </w:p>
        </w:tc>
        <w:tc>
          <w:tcPr>
            <w:tcW w:w="7467" w:type="dxa"/>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Fonts w:ascii="Century Gothic" w:hAnsi="Century Gothic"/>
                <w:sz w:val="18"/>
                <w:szCs w:val="18"/>
              </w:rPr>
              <w:t>Fonds des Nations Unies pour l'Enfance</w:t>
            </w:r>
          </w:p>
        </w:tc>
      </w:tr>
      <w:tr w:rsidR="00841104" w:rsidRPr="003139DD" w:rsidTr="00CB6B6F">
        <w:trPr>
          <w:tblCellSpacing w:w="15" w:type="dxa"/>
        </w:trPr>
        <w:tc>
          <w:tcPr>
            <w:tcW w:w="1515" w:type="dxa"/>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Style w:val="lev"/>
                <w:rFonts w:ascii="Century Gothic" w:hAnsi="Century Gothic"/>
                <w:sz w:val="18"/>
                <w:szCs w:val="18"/>
              </w:rPr>
              <w:t>USAID</w:t>
            </w:r>
          </w:p>
        </w:tc>
        <w:tc>
          <w:tcPr>
            <w:tcW w:w="7467" w:type="dxa"/>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lang w:val="en-US"/>
              </w:rPr>
            </w:pPr>
            <w:r w:rsidRPr="003139DD">
              <w:rPr>
                <w:rFonts w:ascii="Century Gothic" w:hAnsi="Century Gothic"/>
                <w:sz w:val="18"/>
                <w:szCs w:val="18"/>
                <w:lang w:val="en-US"/>
              </w:rPr>
              <w:t>United States Agency for International Development</w:t>
            </w:r>
          </w:p>
        </w:tc>
      </w:tr>
      <w:tr w:rsidR="00841104" w:rsidRPr="003139DD" w:rsidTr="00CB6B6F">
        <w:trPr>
          <w:tblCellSpacing w:w="15" w:type="dxa"/>
        </w:trPr>
        <w:tc>
          <w:tcPr>
            <w:tcW w:w="1515" w:type="dxa"/>
            <w:vAlign w:val="center"/>
          </w:tcPr>
          <w:p w:rsidR="00841104" w:rsidRPr="00841104" w:rsidRDefault="00841104" w:rsidP="00CB6B6F">
            <w:pPr>
              <w:pStyle w:val="NormalWeb"/>
              <w:spacing w:before="0" w:beforeAutospacing="0" w:after="0" w:afterAutospacing="0" w:line="20" w:lineRule="atLeast"/>
              <w:rPr>
                <w:rStyle w:val="lev"/>
                <w:rFonts w:ascii="Century Gothic" w:hAnsi="Century Gothic"/>
                <w:sz w:val="18"/>
                <w:szCs w:val="18"/>
                <w:lang w:val="en-US"/>
              </w:rPr>
            </w:pPr>
          </w:p>
        </w:tc>
        <w:tc>
          <w:tcPr>
            <w:tcW w:w="7467" w:type="dxa"/>
            <w:vAlign w:val="center"/>
          </w:tcPr>
          <w:p w:rsidR="00841104" w:rsidRPr="003139DD" w:rsidRDefault="00841104" w:rsidP="00CB6B6F">
            <w:pPr>
              <w:pStyle w:val="NormalWeb"/>
              <w:spacing w:before="0" w:beforeAutospacing="0" w:after="0" w:afterAutospacing="0" w:line="20" w:lineRule="atLeast"/>
              <w:rPr>
                <w:rFonts w:ascii="Century Gothic" w:hAnsi="Century Gothic"/>
                <w:sz w:val="18"/>
                <w:szCs w:val="18"/>
                <w:lang w:val="en-US"/>
              </w:rPr>
            </w:pPr>
          </w:p>
        </w:tc>
      </w:tr>
    </w:tbl>
    <w:p w:rsidR="00841104" w:rsidRPr="003139DD" w:rsidRDefault="00841104" w:rsidP="00841104">
      <w:pPr>
        <w:pStyle w:val="Titre2"/>
        <w:spacing w:before="0" w:beforeAutospacing="0" w:after="0" w:afterAutospacing="0" w:line="20" w:lineRule="atLeast"/>
        <w:rPr>
          <w:rFonts w:ascii="Century Gothic" w:hAnsi="Century Gothic"/>
          <w:color w:val="00B0F0"/>
          <w:sz w:val="18"/>
          <w:szCs w:val="18"/>
        </w:rPr>
      </w:pPr>
      <w:bookmarkStart w:id="5" w:name="_Toc220754896"/>
      <w:proofErr w:type="spellStart"/>
      <w:r w:rsidRPr="003139DD">
        <w:rPr>
          <w:rFonts w:ascii="Century Gothic" w:hAnsi="Century Gothic"/>
          <w:color w:val="00B0F0"/>
          <w:sz w:val="18"/>
          <w:szCs w:val="18"/>
        </w:rPr>
        <w:t>iiii</w:t>
      </w:r>
      <w:proofErr w:type="spellEnd"/>
      <w:r w:rsidRPr="003139DD">
        <w:rPr>
          <w:rFonts w:ascii="Century Gothic" w:hAnsi="Century Gothic"/>
          <w:color w:val="00B0F0"/>
          <w:sz w:val="18"/>
          <w:szCs w:val="18"/>
        </w:rPr>
        <w:t>. Gestion Et Méthodologie</w:t>
      </w:r>
      <w:bookmarkEnd w:id="5"/>
    </w:p>
    <w:tbl>
      <w:tblPr>
        <w:tblW w:w="9639" w:type="dxa"/>
        <w:tblCellSpacing w:w="15" w:type="dxa"/>
        <w:tblCellMar>
          <w:top w:w="15" w:type="dxa"/>
          <w:left w:w="15" w:type="dxa"/>
          <w:bottom w:w="15" w:type="dxa"/>
          <w:right w:w="15" w:type="dxa"/>
        </w:tblCellMar>
        <w:tblLook w:val="04A0" w:firstRow="1" w:lastRow="0" w:firstColumn="1" w:lastColumn="0" w:noHBand="0" w:noVBand="1"/>
      </w:tblPr>
      <w:tblGrid>
        <w:gridCol w:w="644"/>
        <w:gridCol w:w="8995"/>
      </w:tblGrid>
      <w:tr w:rsidR="00841104" w:rsidRPr="003139DD" w:rsidTr="00CB6B6F">
        <w:trPr>
          <w:tblCellSpacing w:w="15" w:type="dxa"/>
        </w:trPr>
        <w:tc>
          <w:tcPr>
            <w:tcW w:w="0" w:type="auto"/>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Style w:val="lev"/>
                <w:rFonts w:ascii="Century Gothic" w:hAnsi="Century Gothic"/>
                <w:sz w:val="18"/>
                <w:szCs w:val="18"/>
              </w:rPr>
              <w:t>COP</w:t>
            </w:r>
          </w:p>
        </w:tc>
        <w:tc>
          <w:tcPr>
            <w:tcW w:w="8950" w:type="dxa"/>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Fonts w:ascii="Century Gothic" w:hAnsi="Century Gothic"/>
                <w:sz w:val="18"/>
                <w:szCs w:val="18"/>
              </w:rPr>
              <w:t>Conférence des Parties (Instance de décision des conventions de l'ONU)</w:t>
            </w:r>
          </w:p>
        </w:tc>
      </w:tr>
      <w:tr w:rsidR="00841104" w:rsidRPr="003139DD" w:rsidTr="00CB6B6F">
        <w:trPr>
          <w:tblCellSpacing w:w="15" w:type="dxa"/>
        </w:trPr>
        <w:tc>
          <w:tcPr>
            <w:tcW w:w="0" w:type="auto"/>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Style w:val="lev"/>
                <w:rFonts w:ascii="Century Gothic" w:hAnsi="Century Gothic"/>
                <w:sz w:val="18"/>
                <w:szCs w:val="18"/>
              </w:rPr>
              <w:t>GAR</w:t>
            </w:r>
          </w:p>
        </w:tc>
        <w:tc>
          <w:tcPr>
            <w:tcW w:w="8950" w:type="dxa"/>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Fonts w:ascii="Century Gothic" w:hAnsi="Century Gothic"/>
                <w:sz w:val="18"/>
                <w:szCs w:val="18"/>
              </w:rPr>
              <w:t>Gestion Axée sur les Résultats</w:t>
            </w:r>
          </w:p>
        </w:tc>
      </w:tr>
      <w:tr w:rsidR="00841104" w:rsidRPr="003139DD" w:rsidTr="00CB6B6F">
        <w:trPr>
          <w:tblCellSpacing w:w="15" w:type="dxa"/>
        </w:trPr>
        <w:tc>
          <w:tcPr>
            <w:tcW w:w="0" w:type="auto"/>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Style w:val="lev"/>
                <w:rFonts w:ascii="Century Gothic" w:hAnsi="Century Gothic"/>
                <w:sz w:val="18"/>
                <w:szCs w:val="18"/>
              </w:rPr>
              <w:t>KPI</w:t>
            </w:r>
          </w:p>
        </w:tc>
        <w:tc>
          <w:tcPr>
            <w:tcW w:w="8950" w:type="dxa"/>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Fonts w:ascii="Century Gothic" w:hAnsi="Century Gothic"/>
                <w:sz w:val="18"/>
                <w:szCs w:val="18"/>
              </w:rPr>
              <w:t xml:space="preserve">Key Performance </w:t>
            </w:r>
            <w:proofErr w:type="spellStart"/>
            <w:r w:rsidRPr="003139DD">
              <w:rPr>
                <w:rFonts w:ascii="Century Gothic" w:hAnsi="Century Gothic"/>
                <w:sz w:val="18"/>
                <w:szCs w:val="18"/>
              </w:rPr>
              <w:t>Indicator</w:t>
            </w:r>
            <w:proofErr w:type="spellEnd"/>
            <w:r w:rsidRPr="003139DD">
              <w:rPr>
                <w:rFonts w:ascii="Century Gothic" w:hAnsi="Century Gothic"/>
                <w:sz w:val="18"/>
                <w:szCs w:val="18"/>
              </w:rPr>
              <w:t xml:space="preserve"> (Indicateur Clé de Performance)</w:t>
            </w:r>
          </w:p>
        </w:tc>
      </w:tr>
      <w:tr w:rsidR="00841104" w:rsidRPr="003139DD" w:rsidTr="00CB6B6F">
        <w:trPr>
          <w:tblCellSpacing w:w="15" w:type="dxa"/>
        </w:trPr>
        <w:tc>
          <w:tcPr>
            <w:tcW w:w="0" w:type="auto"/>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Style w:val="lev"/>
                <w:rFonts w:ascii="Century Gothic" w:hAnsi="Century Gothic"/>
                <w:sz w:val="18"/>
                <w:szCs w:val="18"/>
              </w:rPr>
              <w:t>MEAL</w:t>
            </w:r>
          </w:p>
        </w:tc>
        <w:tc>
          <w:tcPr>
            <w:tcW w:w="8950" w:type="dxa"/>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Fonts w:ascii="Century Gothic" w:hAnsi="Century Gothic"/>
                <w:sz w:val="18"/>
                <w:szCs w:val="18"/>
              </w:rPr>
              <w:t xml:space="preserve">Monitoring, Evaluation, </w:t>
            </w:r>
            <w:proofErr w:type="spellStart"/>
            <w:r w:rsidRPr="003139DD">
              <w:rPr>
                <w:rFonts w:ascii="Century Gothic" w:hAnsi="Century Gothic"/>
                <w:sz w:val="18"/>
                <w:szCs w:val="18"/>
              </w:rPr>
              <w:t>Accountability</w:t>
            </w:r>
            <w:proofErr w:type="spellEnd"/>
            <w:r w:rsidRPr="003139DD">
              <w:rPr>
                <w:rFonts w:ascii="Century Gothic" w:hAnsi="Century Gothic"/>
                <w:sz w:val="18"/>
                <w:szCs w:val="18"/>
              </w:rPr>
              <w:t xml:space="preserve"> and Learning (Suivi, Évaluation, </w:t>
            </w:r>
            <w:proofErr w:type="spellStart"/>
            <w:r w:rsidRPr="003139DD">
              <w:rPr>
                <w:rFonts w:ascii="Century Gothic" w:hAnsi="Century Gothic"/>
                <w:sz w:val="18"/>
                <w:szCs w:val="18"/>
              </w:rPr>
              <w:t>Redevabilité</w:t>
            </w:r>
            <w:proofErr w:type="spellEnd"/>
            <w:r w:rsidRPr="003139DD">
              <w:rPr>
                <w:rFonts w:ascii="Century Gothic" w:hAnsi="Century Gothic"/>
                <w:sz w:val="18"/>
                <w:szCs w:val="18"/>
              </w:rPr>
              <w:t xml:space="preserve"> et Apprentissage)</w:t>
            </w:r>
          </w:p>
        </w:tc>
      </w:tr>
      <w:tr w:rsidR="00841104" w:rsidRPr="003139DD" w:rsidTr="00CB6B6F">
        <w:trPr>
          <w:tblCellSpacing w:w="15" w:type="dxa"/>
        </w:trPr>
        <w:tc>
          <w:tcPr>
            <w:tcW w:w="0" w:type="auto"/>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Style w:val="lev"/>
                <w:rFonts w:ascii="Century Gothic" w:hAnsi="Century Gothic"/>
                <w:sz w:val="18"/>
                <w:szCs w:val="18"/>
              </w:rPr>
              <w:t>ODD</w:t>
            </w:r>
          </w:p>
        </w:tc>
        <w:tc>
          <w:tcPr>
            <w:tcW w:w="8950" w:type="dxa"/>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Fonts w:ascii="Century Gothic" w:hAnsi="Century Gothic"/>
                <w:sz w:val="18"/>
                <w:szCs w:val="18"/>
              </w:rPr>
              <w:t>Objectifs de Développement Durable</w:t>
            </w:r>
          </w:p>
        </w:tc>
      </w:tr>
      <w:tr w:rsidR="00841104" w:rsidRPr="003139DD" w:rsidTr="00CB6B6F">
        <w:trPr>
          <w:tblCellSpacing w:w="15" w:type="dxa"/>
        </w:trPr>
        <w:tc>
          <w:tcPr>
            <w:tcW w:w="0" w:type="auto"/>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Style w:val="lev"/>
                <w:rFonts w:ascii="Century Gothic" w:hAnsi="Century Gothic"/>
                <w:sz w:val="18"/>
                <w:szCs w:val="18"/>
              </w:rPr>
              <w:t>PAA</w:t>
            </w:r>
          </w:p>
        </w:tc>
        <w:tc>
          <w:tcPr>
            <w:tcW w:w="8950" w:type="dxa"/>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Fonts w:ascii="Century Gothic" w:hAnsi="Century Gothic"/>
                <w:sz w:val="18"/>
                <w:szCs w:val="18"/>
              </w:rPr>
              <w:t>Plan d'Action Annuel</w:t>
            </w:r>
          </w:p>
        </w:tc>
      </w:tr>
      <w:tr w:rsidR="00841104" w:rsidRPr="003139DD" w:rsidTr="00CB6B6F">
        <w:trPr>
          <w:tblCellSpacing w:w="15" w:type="dxa"/>
        </w:trPr>
        <w:tc>
          <w:tcPr>
            <w:tcW w:w="0" w:type="auto"/>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Style w:val="lev"/>
                <w:rFonts w:ascii="Century Gothic" w:hAnsi="Century Gothic"/>
                <w:sz w:val="18"/>
                <w:szCs w:val="18"/>
              </w:rPr>
              <w:t>PND</w:t>
            </w:r>
          </w:p>
        </w:tc>
        <w:tc>
          <w:tcPr>
            <w:tcW w:w="8950" w:type="dxa"/>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Fonts w:ascii="Century Gothic" w:hAnsi="Century Gothic"/>
                <w:sz w:val="18"/>
                <w:szCs w:val="18"/>
              </w:rPr>
              <w:t>Plan National de Développement</w:t>
            </w:r>
          </w:p>
        </w:tc>
      </w:tr>
      <w:tr w:rsidR="00841104" w:rsidRPr="003139DD" w:rsidTr="00CB6B6F">
        <w:trPr>
          <w:tblCellSpacing w:w="15" w:type="dxa"/>
        </w:trPr>
        <w:tc>
          <w:tcPr>
            <w:tcW w:w="0" w:type="auto"/>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Style w:val="lev"/>
                <w:rFonts w:ascii="Century Gothic" w:hAnsi="Century Gothic"/>
                <w:sz w:val="18"/>
                <w:szCs w:val="18"/>
              </w:rPr>
              <w:t>SMART</w:t>
            </w:r>
          </w:p>
        </w:tc>
        <w:tc>
          <w:tcPr>
            <w:tcW w:w="8950" w:type="dxa"/>
            <w:vAlign w:val="center"/>
            <w:hideMark/>
          </w:tcPr>
          <w:p w:rsidR="00841104" w:rsidRPr="003139DD" w:rsidRDefault="00841104" w:rsidP="00CB6B6F">
            <w:pPr>
              <w:pStyle w:val="NormalWeb"/>
              <w:spacing w:before="0" w:beforeAutospacing="0" w:after="0" w:afterAutospacing="0" w:line="20" w:lineRule="atLeast"/>
              <w:rPr>
                <w:rFonts w:ascii="Century Gothic" w:hAnsi="Century Gothic"/>
                <w:sz w:val="18"/>
                <w:szCs w:val="18"/>
              </w:rPr>
            </w:pPr>
            <w:r w:rsidRPr="003139DD">
              <w:rPr>
                <w:rFonts w:ascii="Century Gothic" w:hAnsi="Century Gothic"/>
                <w:sz w:val="18"/>
                <w:szCs w:val="18"/>
              </w:rPr>
              <w:t>Spécifique, Mesurable, Atteignable, Réaliste, Temporellement défini</w:t>
            </w:r>
          </w:p>
        </w:tc>
      </w:tr>
    </w:tbl>
    <w:p w:rsidR="00841104" w:rsidRPr="00BC574D" w:rsidRDefault="00841104" w:rsidP="00841104">
      <w:pPr>
        <w:pStyle w:val="Titre3"/>
        <w:jc w:val="both"/>
        <w:rPr>
          <w:rFonts w:ascii="Century Gothic" w:hAnsi="Century Gothic"/>
          <w:sz w:val="22"/>
          <w:szCs w:val="22"/>
        </w:rPr>
      </w:pPr>
      <w:bookmarkStart w:id="6" w:name="_Toc220754897"/>
      <w:r w:rsidRPr="00BC574D">
        <w:rPr>
          <w:rFonts w:ascii="Century Gothic" w:hAnsi="Century Gothic"/>
          <w:sz w:val="22"/>
          <w:szCs w:val="22"/>
        </w:rPr>
        <w:t>ii. Introduction</w:t>
      </w:r>
      <w:bookmarkEnd w:id="6"/>
    </w:p>
    <w:p w:rsidR="00841104" w:rsidRPr="00BC574D" w:rsidRDefault="00841104" w:rsidP="00841104">
      <w:pPr>
        <w:spacing w:before="100" w:beforeAutospacing="1" w:after="100" w:afterAutospacing="1" w:line="240" w:lineRule="auto"/>
        <w:jc w:val="both"/>
        <w:rPr>
          <w:rFonts w:ascii="Century Gothic" w:eastAsia="Times New Roman" w:hAnsi="Century Gothic" w:cs="Times New Roman"/>
          <w:lang w:eastAsia="fr-FR"/>
        </w:rPr>
      </w:pPr>
      <w:r w:rsidRPr="00BC574D">
        <w:rPr>
          <w:rFonts w:ascii="Century Gothic" w:eastAsia="Times New Roman" w:hAnsi="Century Gothic" w:cs="Times New Roman"/>
          <w:lang w:eastAsia="fr-FR"/>
        </w:rPr>
        <w:t xml:space="preserve">Le Plan d'Action Annuel (PAA) 2026 constitue la première phase opérationnelle du Plan Stratégique Quinquennal 2026-2030 d'ALUCOVIS-APDD. Ce document définit les jalons prioritaires, les ressources nécessaires et les mécanismes de suivi pour traduire nos ambitions de résilience en impacts tangibles sur le terrain, particulièrement en faveur des minorités </w:t>
      </w:r>
      <w:proofErr w:type="spellStart"/>
      <w:r w:rsidRPr="00BC574D">
        <w:rPr>
          <w:rFonts w:ascii="Century Gothic" w:eastAsia="Times New Roman" w:hAnsi="Century Gothic" w:cs="Times New Roman"/>
          <w:lang w:eastAsia="fr-FR"/>
        </w:rPr>
        <w:t>Batwa</w:t>
      </w:r>
      <w:proofErr w:type="spellEnd"/>
      <w:r w:rsidRPr="00BC574D">
        <w:rPr>
          <w:rFonts w:ascii="Century Gothic" w:eastAsia="Times New Roman" w:hAnsi="Century Gothic" w:cs="Times New Roman"/>
          <w:lang w:eastAsia="fr-FR"/>
        </w:rPr>
        <w:t>, des rapatriés et des victimes de violences.</w:t>
      </w:r>
    </w:p>
    <w:p w:rsidR="00841104" w:rsidRPr="00BC574D" w:rsidRDefault="00841104" w:rsidP="00841104">
      <w:pPr>
        <w:pStyle w:val="Titre3"/>
        <w:jc w:val="both"/>
        <w:rPr>
          <w:rFonts w:ascii="Century Gothic" w:hAnsi="Century Gothic"/>
          <w:sz w:val="22"/>
          <w:szCs w:val="22"/>
        </w:rPr>
      </w:pPr>
      <w:bookmarkStart w:id="7" w:name="_Toc220754898"/>
      <w:r w:rsidRPr="00BC574D">
        <w:rPr>
          <w:rFonts w:ascii="Century Gothic" w:hAnsi="Century Gothic"/>
          <w:sz w:val="22"/>
          <w:szCs w:val="22"/>
        </w:rPr>
        <w:t>iii. Contexte Et Justification Développés</w:t>
      </w:r>
      <w:bookmarkEnd w:id="7"/>
    </w:p>
    <w:p w:rsidR="00841104" w:rsidRPr="00BC574D" w:rsidRDefault="00841104" w:rsidP="00841104">
      <w:pPr>
        <w:spacing w:before="100" w:beforeAutospacing="1" w:after="100" w:afterAutospacing="1" w:line="240" w:lineRule="auto"/>
        <w:jc w:val="both"/>
        <w:outlineLvl w:val="2"/>
        <w:rPr>
          <w:rFonts w:ascii="Century Gothic" w:eastAsia="Times New Roman" w:hAnsi="Century Gothic" w:cs="Times New Roman"/>
          <w:b/>
          <w:bCs/>
          <w:lang w:eastAsia="fr-FR"/>
        </w:rPr>
      </w:pPr>
      <w:bookmarkStart w:id="8" w:name="_Toc220754899"/>
      <w:r w:rsidRPr="00BC574D">
        <w:rPr>
          <w:rFonts w:ascii="Century Gothic" w:eastAsia="Times New Roman" w:hAnsi="Century Gothic" w:cs="Times New Roman"/>
          <w:b/>
          <w:bCs/>
          <w:lang w:eastAsia="fr-FR"/>
        </w:rPr>
        <w:t>iii.1. Contexte des Communautés Vulnérables et Marginalisées</w:t>
      </w:r>
      <w:bookmarkEnd w:id="8"/>
    </w:p>
    <w:p w:rsidR="00841104" w:rsidRPr="00BC574D" w:rsidRDefault="00841104" w:rsidP="00841104">
      <w:pPr>
        <w:spacing w:before="100" w:beforeAutospacing="1" w:after="100" w:afterAutospacing="1" w:line="240" w:lineRule="auto"/>
        <w:jc w:val="both"/>
        <w:rPr>
          <w:rFonts w:ascii="Century Gothic" w:eastAsia="Times New Roman" w:hAnsi="Century Gothic" w:cs="Times New Roman"/>
          <w:lang w:eastAsia="fr-FR"/>
        </w:rPr>
      </w:pPr>
      <w:r w:rsidRPr="00BC574D">
        <w:rPr>
          <w:rFonts w:ascii="Century Gothic" w:eastAsia="Times New Roman" w:hAnsi="Century Gothic" w:cs="Times New Roman"/>
          <w:lang w:eastAsia="fr-FR"/>
        </w:rPr>
        <w:t xml:space="preserve">En 2026, le Burundi fait face à une complexité sociale accrue. Les </w:t>
      </w:r>
      <w:r w:rsidRPr="00BC574D">
        <w:rPr>
          <w:rFonts w:ascii="Century Gothic" w:eastAsia="Times New Roman" w:hAnsi="Century Gothic" w:cs="Times New Roman"/>
          <w:b/>
          <w:bCs/>
          <w:lang w:eastAsia="fr-FR"/>
        </w:rPr>
        <w:t xml:space="preserve">communautés </w:t>
      </w:r>
      <w:proofErr w:type="spellStart"/>
      <w:r w:rsidRPr="00BC574D">
        <w:rPr>
          <w:rFonts w:ascii="Century Gothic" w:eastAsia="Times New Roman" w:hAnsi="Century Gothic" w:cs="Times New Roman"/>
          <w:b/>
          <w:bCs/>
          <w:lang w:eastAsia="fr-FR"/>
        </w:rPr>
        <w:t>Batwa</w:t>
      </w:r>
      <w:proofErr w:type="spellEnd"/>
      <w:r w:rsidRPr="00BC574D">
        <w:rPr>
          <w:rFonts w:ascii="Century Gothic" w:eastAsia="Times New Roman" w:hAnsi="Century Gothic" w:cs="Times New Roman"/>
          <w:lang w:eastAsia="fr-FR"/>
        </w:rPr>
        <w:t xml:space="preserve">, historiquement marginalisées, subissent une précarité multidimensionnelle (accès limité à la terre, à l'éducation et aux soins). Parallèlement, le flux constant de rapatriés et de réfugiés crée une pression sur les ressources de base, exacerbant les tensions foncières. Les </w:t>
      </w:r>
      <w:r w:rsidRPr="00BC574D">
        <w:rPr>
          <w:rFonts w:ascii="Century Gothic" w:eastAsia="Times New Roman" w:hAnsi="Century Gothic" w:cs="Times New Roman"/>
          <w:b/>
          <w:bCs/>
          <w:lang w:eastAsia="fr-FR"/>
        </w:rPr>
        <w:t>victimes de VSBG et de la traite des personnes</w:t>
      </w:r>
      <w:r w:rsidRPr="00BC574D">
        <w:rPr>
          <w:rFonts w:ascii="Century Gothic" w:eastAsia="Times New Roman" w:hAnsi="Century Gothic" w:cs="Times New Roman"/>
          <w:lang w:eastAsia="fr-FR"/>
        </w:rPr>
        <w:t xml:space="preserve"> se retrouvent souvent sans mécanismes de protection efficaces, particulièrement dans les zones frontalières où la criminalité transnationale profite de la vulnérabilité des migrants. La </w:t>
      </w:r>
      <w:r w:rsidRPr="00BC574D">
        <w:rPr>
          <w:rFonts w:ascii="Century Gothic" w:eastAsia="Times New Roman" w:hAnsi="Century Gothic" w:cs="Times New Roman"/>
          <w:b/>
          <w:bCs/>
          <w:lang w:eastAsia="fr-FR"/>
        </w:rPr>
        <w:t>migration clandestine</w:t>
      </w:r>
      <w:r w:rsidRPr="00BC574D">
        <w:rPr>
          <w:rFonts w:ascii="Century Gothic" w:eastAsia="Times New Roman" w:hAnsi="Century Gothic" w:cs="Times New Roman"/>
          <w:lang w:eastAsia="fr-FR"/>
        </w:rPr>
        <w:t>, souvent perçue comme l'unique issue face à la pauvreté, expose des milliers de jeunes et de femmes à des réseaux d'exploitation inhumains.</w:t>
      </w:r>
    </w:p>
    <w:p w:rsidR="00841104" w:rsidRPr="00BC574D" w:rsidRDefault="00841104" w:rsidP="00841104">
      <w:pPr>
        <w:spacing w:before="100" w:beforeAutospacing="1" w:after="100" w:afterAutospacing="1" w:line="240" w:lineRule="auto"/>
        <w:jc w:val="both"/>
        <w:outlineLvl w:val="2"/>
        <w:rPr>
          <w:rFonts w:ascii="Century Gothic" w:eastAsia="Times New Roman" w:hAnsi="Century Gothic" w:cs="Times New Roman"/>
          <w:b/>
          <w:bCs/>
          <w:lang w:eastAsia="fr-FR"/>
        </w:rPr>
      </w:pPr>
      <w:bookmarkStart w:id="9" w:name="_Toc220754900"/>
      <w:r w:rsidRPr="00BC574D">
        <w:rPr>
          <w:rFonts w:ascii="Century Gothic" w:eastAsia="Times New Roman" w:hAnsi="Century Gothic" w:cs="Times New Roman"/>
          <w:b/>
          <w:bCs/>
          <w:lang w:eastAsia="fr-FR"/>
        </w:rPr>
        <w:t>iii.2. Enjeux du Changement Climatique et NDT (UNCCD)</w:t>
      </w:r>
      <w:bookmarkEnd w:id="9"/>
    </w:p>
    <w:p w:rsidR="00841104" w:rsidRPr="00BC574D" w:rsidRDefault="00841104" w:rsidP="00841104">
      <w:pPr>
        <w:spacing w:before="100" w:beforeAutospacing="1" w:after="100" w:afterAutospacing="1" w:line="240" w:lineRule="auto"/>
        <w:jc w:val="both"/>
        <w:rPr>
          <w:rFonts w:ascii="Century Gothic" w:eastAsia="Times New Roman" w:hAnsi="Century Gothic" w:cs="Times New Roman"/>
          <w:lang w:eastAsia="fr-FR"/>
        </w:rPr>
      </w:pPr>
      <w:r w:rsidRPr="00BC574D">
        <w:rPr>
          <w:rFonts w:ascii="Century Gothic" w:eastAsia="Times New Roman" w:hAnsi="Century Gothic" w:cs="Times New Roman"/>
          <w:lang w:eastAsia="fr-FR"/>
        </w:rPr>
        <w:t xml:space="preserve">Le changement climatique n'est plus une menace lointaine mais une réalité quotidienne pour les paysans burundais. La dégradation des terres, accentuée par des pluies torrentielles et des périodes de sécheresse prolongée, réduit drastiquement la souveraineté alimentaire. En tant qu'organisation dotée du </w:t>
      </w:r>
      <w:r w:rsidRPr="00BC574D">
        <w:rPr>
          <w:rFonts w:ascii="Century Gothic" w:eastAsia="Times New Roman" w:hAnsi="Century Gothic" w:cs="Times New Roman"/>
          <w:b/>
          <w:bCs/>
          <w:lang w:eastAsia="fr-FR"/>
        </w:rPr>
        <w:t>statut d'observateur auprès de l'UNCCD</w:t>
      </w:r>
      <w:r w:rsidRPr="00BC574D">
        <w:rPr>
          <w:rFonts w:ascii="Century Gothic" w:eastAsia="Times New Roman" w:hAnsi="Century Gothic" w:cs="Times New Roman"/>
          <w:lang w:eastAsia="fr-FR"/>
        </w:rPr>
        <w:t xml:space="preserve">, ALUCOVIS-APDD place la </w:t>
      </w:r>
      <w:r w:rsidRPr="00BC574D">
        <w:rPr>
          <w:rFonts w:ascii="Century Gothic" w:eastAsia="Times New Roman" w:hAnsi="Century Gothic" w:cs="Times New Roman"/>
          <w:b/>
          <w:bCs/>
          <w:lang w:eastAsia="fr-FR"/>
        </w:rPr>
        <w:t>Neutralité en matière de Dégradation des Terres (NDT)</w:t>
      </w:r>
      <w:r w:rsidRPr="00BC574D">
        <w:rPr>
          <w:rFonts w:ascii="Century Gothic" w:eastAsia="Times New Roman" w:hAnsi="Century Gothic" w:cs="Times New Roman"/>
          <w:lang w:eastAsia="fr-FR"/>
        </w:rPr>
        <w:t xml:space="preserve"> au cœur de son action. Il s'agit de restaurer le capital productif pour briser le cycle "Dégradation-Pauvreté-Migration". A travers une approche de la gestion durable des terres/sols en se focalisant sur la restauration et conservation des terres dans toute dignité.</w:t>
      </w:r>
    </w:p>
    <w:p w:rsidR="00841104" w:rsidRPr="00BC574D" w:rsidRDefault="00841104" w:rsidP="00841104">
      <w:pPr>
        <w:spacing w:before="100" w:beforeAutospacing="1" w:after="100" w:afterAutospacing="1" w:line="240" w:lineRule="auto"/>
        <w:jc w:val="both"/>
        <w:outlineLvl w:val="2"/>
        <w:rPr>
          <w:rFonts w:ascii="Century Gothic" w:eastAsia="Times New Roman" w:hAnsi="Century Gothic" w:cs="Times New Roman"/>
          <w:b/>
          <w:bCs/>
          <w:lang w:eastAsia="fr-FR"/>
        </w:rPr>
      </w:pPr>
      <w:bookmarkStart w:id="10" w:name="_Toc220754901"/>
      <w:r w:rsidRPr="00BC574D">
        <w:rPr>
          <w:rFonts w:ascii="Century Gothic" w:eastAsia="Times New Roman" w:hAnsi="Century Gothic" w:cs="Times New Roman"/>
          <w:b/>
          <w:bCs/>
          <w:lang w:eastAsia="fr-FR"/>
        </w:rPr>
        <w:t xml:space="preserve">iii.3. Partenariats et Coopération </w:t>
      </w:r>
      <w:proofErr w:type="spellStart"/>
      <w:r w:rsidRPr="00BC574D">
        <w:rPr>
          <w:rFonts w:ascii="Century Gothic" w:eastAsia="Times New Roman" w:hAnsi="Century Gothic" w:cs="Times New Roman"/>
          <w:b/>
          <w:bCs/>
          <w:lang w:eastAsia="fr-FR"/>
        </w:rPr>
        <w:t>Sous-Régionale</w:t>
      </w:r>
      <w:bookmarkEnd w:id="10"/>
      <w:proofErr w:type="spellEnd"/>
    </w:p>
    <w:p w:rsidR="00841104" w:rsidRPr="00BC574D" w:rsidRDefault="00841104" w:rsidP="00841104">
      <w:pPr>
        <w:spacing w:before="100" w:beforeAutospacing="1" w:after="100" w:afterAutospacing="1" w:line="240" w:lineRule="auto"/>
        <w:jc w:val="both"/>
        <w:rPr>
          <w:rFonts w:ascii="Century Gothic" w:eastAsia="Times New Roman" w:hAnsi="Century Gothic" w:cs="Times New Roman"/>
          <w:lang w:eastAsia="fr-FR"/>
        </w:rPr>
      </w:pPr>
      <w:r w:rsidRPr="00BC574D">
        <w:rPr>
          <w:rFonts w:ascii="Century Gothic" w:eastAsia="Times New Roman" w:hAnsi="Century Gothic" w:cs="Times New Roman"/>
          <w:lang w:eastAsia="fr-FR"/>
        </w:rPr>
        <w:t>Le PAA 2026 s'appuie sur une dynamique de coopération renforcée :</w:t>
      </w:r>
    </w:p>
    <w:p w:rsidR="00841104" w:rsidRPr="00BC574D" w:rsidRDefault="00841104" w:rsidP="00841104">
      <w:pPr>
        <w:numPr>
          <w:ilvl w:val="0"/>
          <w:numId w:val="1"/>
        </w:numPr>
        <w:spacing w:before="100" w:beforeAutospacing="1" w:after="100" w:afterAutospacing="1" w:line="240" w:lineRule="auto"/>
        <w:jc w:val="both"/>
        <w:rPr>
          <w:rFonts w:ascii="Century Gothic" w:eastAsia="Times New Roman" w:hAnsi="Century Gothic" w:cs="Times New Roman"/>
          <w:lang w:eastAsia="fr-FR"/>
        </w:rPr>
      </w:pPr>
      <w:r w:rsidRPr="00BC574D">
        <w:rPr>
          <w:rFonts w:ascii="Century Gothic" w:eastAsia="Times New Roman" w:hAnsi="Century Gothic" w:cs="Times New Roman"/>
          <w:b/>
          <w:bCs/>
          <w:lang w:eastAsia="fr-FR"/>
        </w:rPr>
        <w:t>Partenariat UNCCD :</w:t>
      </w:r>
      <w:r w:rsidRPr="00BC574D">
        <w:rPr>
          <w:rFonts w:ascii="Century Gothic" w:eastAsia="Times New Roman" w:hAnsi="Century Gothic" w:cs="Times New Roman"/>
          <w:lang w:eastAsia="fr-FR"/>
        </w:rPr>
        <w:t xml:space="preserve"> Alignement strict sur les décisions des COP pour mobiliser la finance climatique (Fonds Neutre pour la Dégradation des Terres).</w:t>
      </w:r>
    </w:p>
    <w:p w:rsidR="00841104" w:rsidRPr="00BC574D" w:rsidRDefault="00841104" w:rsidP="00841104">
      <w:pPr>
        <w:numPr>
          <w:ilvl w:val="0"/>
          <w:numId w:val="1"/>
        </w:numPr>
        <w:spacing w:before="100" w:beforeAutospacing="1" w:after="100" w:afterAutospacing="1" w:line="240" w:lineRule="auto"/>
        <w:jc w:val="both"/>
        <w:rPr>
          <w:rFonts w:ascii="Century Gothic" w:eastAsia="Times New Roman" w:hAnsi="Century Gothic" w:cs="Times New Roman"/>
          <w:lang w:eastAsia="fr-FR"/>
        </w:rPr>
      </w:pPr>
      <w:r w:rsidRPr="00BC574D">
        <w:rPr>
          <w:rFonts w:ascii="Century Gothic" w:eastAsia="Times New Roman" w:hAnsi="Century Gothic" w:cs="Times New Roman"/>
          <w:b/>
          <w:bCs/>
          <w:lang w:eastAsia="fr-FR"/>
        </w:rPr>
        <w:t xml:space="preserve">Synergie avec les ONG </w:t>
      </w:r>
      <w:proofErr w:type="spellStart"/>
      <w:r w:rsidRPr="00BC574D">
        <w:rPr>
          <w:rFonts w:ascii="Century Gothic" w:eastAsia="Times New Roman" w:hAnsi="Century Gothic" w:cs="Times New Roman"/>
          <w:b/>
          <w:bCs/>
          <w:lang w:eastAsia="fr-FR"/>
        </w:rPr>
        <w:t>Sous-Régionales</w:t>
      </w:r>
      <w:proofErr w:type="spellEnd"/>
      <w:r w:rsidRPr="00BC574D">
        <w:rPr>
          <w:rFonts w:ascii="Century Gothic" w:eastAsia="Times New Roman" w:hAnsi="Century Gothic" w:cs="Times New Roman"/>
          <w:b/>
          <w:bCs/>
          <w:lang w:eastAsia="fr-FR"/>
        </w:rPr>
        <w:t xml:space="preserve"> :</w:t>
      </w:r>
      <w:r w:rsidRPr="00BC574D">
        <w:rPr>
          <w:rFonts w:ascii="Century Gothic" w:eastAsia="Times New Roman" w:hAnsi="Century Gothic" w:cs="Times New Roman"/>
          <w:lang w:eastAsia="fr-FR"/>
        </w:rPr>
        <w:t xml:space="preserve"> Collaboration étroite avec des organisations de la Communauté d'Afrique de l'Est (EAC) et des plateformes de la société civile en RDC et au Rwanda pour harmoniser la lutte contre la traite transfrontalière et les VSBG.</w:t>
      </w:r>
    </w:p>
    <w:p w:rsidR="00841104" w:rsidRPr="00BC574D" w:rsidRDefault="00841104" w:rsidP="00841104">
      <w:pPr>
        <w:numPr>
          <w:ilvl w:val="0"/>
          <w:numId w:val="1"/>
        </w:numPr>
        <w:spacing w:before="100" w:beforeAutospacing="1" w:after="100" w:afterAutospacing="1" w:line="240" w:lineRule="auto"/>
        <w:jc w:val="both"/>
        <w:rPr>
          <w:rFonts w:ascii="Century Gothic" w:eastAsia="Times New Roman" w:hAnsi="Century Gothic" w:cs="Times New Roman"/>
          <w:lang w:eastAsia="fr-FR"/>
        </w:rPr>
      </w:pPr>
      <w:r w:rsidRPr="00BC574D">
        <w:rPr>
          <w:rFonts w:ascii="Century Gothic" w:eastAsia="Times New Roman" w:hAnsi="Century Gothic" w:cs="Times New Roman"/>
          <w:b/>
          <w:bCs/>
          <w:lang w:eastAsia="fr-FR"/>
        </w:rPr>
        <w:t>Justification :</w:t>
      </w:r>
      <w:r w:rsidRPr="00BC574D">
        <w:rPr>
          <w:rFonts w:ascii="Century Gothic" w:eastAsia="Times New Roman" w:hAnsi="Century Gothic" w:cs="Times New Roman"/>
          <w:lang w:eastAsia="fr-FR"/>
        </w:rPr>
        <w:t xml:space="preserve"> Cette approche intégrée garantit que l'action d'ALUCOVIS-APDD ne reste pas isolée, mais s'inscrit dans une réponse globale aux défis de la sous-région des Grands Lacs.</w:t>
      </w:r>
    </w:p>
    <w:p w:rsidR="00841104" w:rsidRPr="00BC574D" w:rsidRDefault="00841104" w:rsidP="00841104">
      <w:pPr>
        <w:pStyle w:val="Titre3"/>
        <w:jc w:val="both"/>
        <w:rPr>
          <w:rFonts w:ascii="Century Gothic" w:hAnsi="Century Gothic"/>
          <w:sz w:val="22"/>
          <w:szCs w:val="22"/>
        </w:rPr>
      </w:pPr>
      <w:bookmarkStart w:id="11" w:name="_Toc220754902"/>
      <w:r w:rsidRPr="00BC574D">
        <w:rPr>
          <w:rFonts w:ascii="Century Gothic" w:hAnsi="Century Gothic"/>
          <w:sz w:val="22"/>
          <w:szCs w:val="22"/>
        </w:rPr>
        <w:t>iv. Objectifs Smart du PAA 2026</w:t>
      </w:r>
      <w:bookmarkEnd w:id="11"/>
    </w:p>
    <w:p w:rsidR="00841104" w:rsidRDefault="00841104" w:rsidP="00841104">
      <w:pPr>
        <w:spacing w:before="100" w:beforeAutospacing="1" w:after="100" w:afterAutospacing="1" w:line="240" w:lineRule="auto"/>
        <w:jc w:val="both"/>
        <w:outlineLvl w:val="2"/>
        <w:rPr>
          <w:rFonts w:ascii="Century Gothic" w:eastAsia="Times New Roman" w:hAnsi="Century Gothic" w:cs="Times New Roman"/>
          <w:b/>
          <w:bCs/>
          <w:lang w:eastAsia="fr-FR"/>
        </w:rPr>
      </w:pPr>
    </w:p>
    <w:p w:rsidR="00841104" w:rsidRDefault="00841104" w:rsidP="00841104">
      <w:pPr>
        <w:spacing w:before="100" w:beforeAutospacing="1" w:after="100" w:afterAutospacing="1" w:line="240" w:lineRule="auto"/>
        <w:jc w:val="both"/>
        <w:outlineLvl w:val="2"/>
        <w:rPr>
          <w:rFonts w:ascii="Century Gothic" w:eastAsia="Times New Roman" w:hAnsi="Century Gothic" w:cs="Times New Roman"/>
          <w:b/>
          <w:bCs/>
          <w:lang w:eastAsia="fr-FR"/>
        </w:rPr>
      </w:pPr>
    </w:p>
    <w:p w:rsidR="00841104" w:rsidRPr="00BC574D" w:rsidRDefault="00841104" w:rsidP="00841104">
      <w:pPr>
        <w:spacing w:before="100" w:beforeAutospacing="1" w:after="100" w:afterAutospacing="1" w:line="240" w:lineRule="auto"/>
        <w:jc w:val="both"/>
        <w:outlineLvl w:val="2"/>
        <w:rPr>
          <w:rFonts w:ascii="Century Gothic" w:eastAsia="Times New Roman" w:hAnsi="Century Gothic" w:cs="Times New Roman"/>
          <w:b/>
          <w:bCs/>
          <w:lang w:eastAsia="fr-FR"/>
        </w:rPr>
      </w:pPr>
      <w:bookmarkStart w:id="12" w:name="_Toc220754903"/>
      <w:r w:rsidRPr="00BC574D">
        <w:rPr>
          <w:rFonts w:ascii="Century Gothic" w:eastAsia="Times New Roman" w:hAnsi="Century Gothic" w:cs="Times New Roman"/>
          <w:b/>
          <w:bCs/>
          <w:lang w:eastAsia="fr-FR"/>
        </w:rPr>
        <w:t>iv.1. Objectif Global</w:t>
      </w:r>
      <w:bookmarkEnd w:id="12"/>
    </w:p>
    <w:p w:rsidR="00841104" w:rsidRPr="00BC574D" w:rsidRDefault="00841104" w:rsidP="00841104">
      <w:pPr>
        <w:spacing w:before="100" w:beforeAutospacing="1" w:after="100" w:afterAutospacing="1" w:line="240" w:lineRule="auto"/>
        <w:jc w:val="both"/>
        <w:rPr>
          <w:rFonts w:ascii="Century Gothic" w:eastAsia="Times New Roman" w:hAnsi="Century Gothic" w:cs="Times New Roman"/>
          <w:lang w:eastAsia="fr-FR"/>
        </w:rPr>
      </w:pPr>
      <w:r w:rsidRPr="00BC574D">
        <w:rPr>
          <w:rFonts w:ascii="Century Gothic" w:eastAsia="Times New Roman" w:hAnsi="Century Gothic" w:cs="Times New Roman"/>
          <w:lang w:eastAsia="fr-FR"/>
        </w:rPr>
        <w:t>Assurer, au cours de l'année 2026, la protection et l'autonomisation de 15 000 personnes vulnérables tout en restaurant 4 000 hectares de terres dégradées dans les provinces cibles du Burundi.</w:t>
      </w:r>
    </w:p>
    <w:p w:rsidR="00841104" w:rsidRPr="00BC574D" w:rsidRDefault="00841104" w:rsidP="00841104">
      <w:pPr>
        <w:spacing w:before="100" w:beforeAutospacing="1" w:after="100" w:afterAutospacing="1" w:line="240" w:lineRule="auto"/>
        <w:jc w:val="both"/>
        <w:outlineLvl w:val="2"/>
        <w:rPr>
          <w:rFonts w:ascii="Century Gothic" w:eastAsia="Times New Roman" w:hAnsi="Century Gothic" w:cs="Times New Roman"/>
          <w:b/>
          <w:bCs/>
          <w:lang w:eastAsia="fr-FR"/>
        </w:rPr>
      </w:pPr>
      <w:bookmarkStart w:id="13" w:name="_Toc220754904"/>
      <w:r w:rsidRPr="00BC574D">
        <w:rPr>
          <w:rFonts w:ascii="Century Gothic" w:eastAsia="Times New Roman" w:hAnsi="Century Gothic" w:cs="Times New Roman"/>
          <w:b/>
          <w:bCs/>
          <w:lang w:eastAsia="fr-FR"/>
        </w:rPr>
        <w:t>iv.2. Objectifs Spécifiques (OS)</w:t>
      </w:r>
      <w:bookmarkEnd w:id="13"/>
    </w:p>
    <w:p w:rsidR="00841104" w:rsidRPr="00BC574D" w:rsidRDefault="00841104" w:rsidP="00841104">
      <w:pPr>
        <w:numPr>
          <w:ilvl w:val="0"/>
          <w:numId w:val="2"/>
        </w:numPr>
        <w:spacing w:before="100" w:beforeAutospacing="1" w:after="100" w:afterAutospacing="1" w:line="240" w:lineRule="auto"/>
        <w:jc w:val="both"/>
        <w:rPr>
          <w:rFonts w:ascii="Century Gothic" w:eastAsia="Times New Roman" w:hAnsi="Century Gothic" w:cs="Times New Roman"/>
          <w:lang w:eastAsia="fr-FR"/>
        </w:rPr>
      </w:pPr>
      <w:r w:rsidRPr="00BC574D">
        <w:rPr>
          <w:rFonts w:ascii="Century Gothic" w:eastAsia="Times New Roman" w:hAnsi="Century Gothic" w:cs="Times New Roman"/>
          <w:b/>
          <w:bCs/>
          <w:lang w:eastAsia="fr-FR"/>
        </w:rPr>
        <w:t>OS 1 :</w:t>
      </w:r>
      <w:r w:rsidRPr="00BC574D">
        <w:rPr>
          <w:rFonts w:ascii="Century Gothic" w:eastAsia="Times New Roman" w:hAnsi="Century Gothic" w:cs="Times New Roman"/>
          <w:lang w:eastAsia="fr-FR"/>
        </w:rPr>
        <w:t xml:space="preserve"> Réduire de 20% l'impunité et corruption aux crimes de VSBG signalés d'ici fin 2026.</w:t>
      </w:r>
    </w:p>
    <w:p w:rsidR="00841104" w:rsidRPr="00BC574D" w:rsidRDefault="00841104" w:rsidP="00841104">
      <w:pPr>
        <w:numPr>
          <w:ilvl w:val="0"/>
          <w:numId w:val="2"/>
        </w:numPr>
        <w:spacing w:before="100" w:beforeAutospacing="1" w:after="100" w:afterAutospacing="1" w:line="240" w:lineRule="auto"/>
        <w:jc w:val="both"/>
        <w:rPr>
          <w:rFonts w:ascii="Century Gothic" w:eastAsia="Times New Roman" w:hAnsi="Century Gothic" w:cs="Times New Roman"/>
          <w:lang w:eastAsia="fr-FR"/>
        </w:rPr>
      </w:pPr>
      <w:r w:rsidRPr="00BC574D">
        <w:rPr>
          <w:rFonts w:ascii="Century Gothic" w:eastAsia="Times New Roman" w:hAnsi="Century Gothic" w:cs="Times New Roman"/>
          <w:b/>
          <w:bCs/>
          <w:lang w:eastAsia="fr-FR"/>
        </w:rPr>
        <w:t>OS 2 :</w:t>
      </w:r>
      <w:r w:rsidRPr="00BC574D">
        <w:rPr>
          <w:rFonts w:ascii="Century Gothic" w:eastAsia="Times New Roman" w:hAnsi="Century Gothic" w:cs="Times New Roman"/>
          <w:lang w:eastAsia="fr-FR"/>
        </w:rPr>
        <w:t xml:space="preserve"> Augmenter de 15% le taux de scolarisation et de réussite des enfants </w:t>
      </w:r>
      <w:proofErr w:type="spellStart"/>
      <w:r w:rsidRPr="00BC574D">
        <w:rPr>
          <w:rFonts w:ascii="Century Gothic" w:eastAsia="Times New Roman" w:hAnsi="Century Gothic" w:cs="Times New Roman"/>
          <w:lang w:eastAsia="fr-FR"/>
        </w:rPr>
        <w:t>Batwa</w:t>
      </w:r>
      <w:proofErr w:type="spellEnd"/>
      <w:r w:rsidRPr="00BC574D">
        <w:rPr>
          <w:rFonts w:ascii="Century Gothic" w:eastAsia="Times New Roman" w:hAnsi="Century Gothic" w:cs="Times New Roman"/>
          <w:lang w:eastAsia="fr-FR"/>
        </w:rPr>
        <w:t xml:space="preserve"> dans la zone de la Commune </w:t>
      </w:r>
      <w:proofErr w:type="spellStart"/>
      <w:r w:rsidRPr="00BC574D">
        <w:rPr>
          <w:rFonts w:ascii="Century Gothic" w:eastAsia="Times New Roman" w:hAnsi="Century Gothic" w:cs="Times New Roman"/>
          <w:lang w:eastAsia="fr-FR"/>
        </w:rPr>
        <w:t>Bukinanyana</w:t>
      </w:r>
      <w:proofErr w:type="spellEnd"/>
      <w:r w:rsidRPr="00BC574D">
        <w:rPr>
          <w:rFonts w:ascii="Century Gothic" w:eastAsia="Times New Roman" w:hAnsi="Century Gothic" w:cs="Times New Roman"/>
          <w:lang w:eastAsia="fr-FR"/>
        </w:rPr>
        <w:t>.</w:t>
      </w:r>
    </w:p>
    <w:p w:rsidR="00841104" w:rsidRPr="00BC574D" w:rsidRDefault="00841104" w:rsidP="00841104">
      <w:pPr>
        <w:numPr>
          <w:ilvl w:val="0"/>
          <w:numId w:val="2"/>
        </w:numPr>
        <w:spacing w:before="100" w:beforeAutospacing="1" w:after="100" w:afterAutospacing="1" w:line="240" w:lineRule="auto"/>
        <w:jc w:val="both"/>
        <w:rPr>
          <w:rFonts w:ascii="Century Gothic" w:eastAsia="Times New Roman" w:hAnsi="Century Gothic" w:cs="Times New Roman"/>
          <w:lang w:eastAsia="fr-FR"/>
        </w:rPr>
      </w:pPr>
      <w:r w:rsidRPr="00BC574D">
        <w:rPr>
          <w:rFonts w:ascii="Century Gothic" w:eastAsia="Times New Roman" w:hAnsi="Century Gothic" w:cs="Times New Roman"/>
          <w:b/>
          <w:bCs/>
          <w:lang w:eastAsia="fr-FR"/>
        </w:rPr>
        <w:t>OS 3 :</w:t>
      </w:r>
      <w:r w:rsidRPr="00BC574D">
        <w:rPr>
          <w:rFonts w:ascii="Century Gothic" w:eastAsia="Times New Roman" w:hAnsi="Century Gothic" w:cs="Times New Roman"/>
          <w:lang w:eastAsia="fr-FR"/>
        </w:rPr>
        <w:t xml:space="preserve"> Restaurer 4 000 ha de sols par des techniques de NDT (UNCCD) avant décembre 2026.</w:t>
      </w:r>
    </w:p>
    <w:p w:rsidR="00841104" w:rsidRPr="00BC574D" w:rsidRDefault="00841104" w:rsidP="00841104">
      <w:pPr>
        <w:numPr>
          <w:ilvl w:val="0"/>
          <w:numId w:val="2"/>
        </w:numPr>
        <w:spacing w:before="100" w:beforeAutospacing="1" w:after="100" w:afterAutospacing="1" w:line="240" w:lineRule="auto"/>
        <w:jc w:val="both"/>
        <w:rPr>
          <w:rFonts w:ascii="Century Gothic" w:eastAsia="Times New Roman" w:hAnsi="Century Gothic" w:cs="Times New Roman"/>
          <w:lang w:eastAsia="fr-FR"/>
        </w:rPr>
      </w:pPr>
      <w:r w:rsidRPr="00BC574D">
        <w:rPr>
          <w:rFonts w:ascii="Century Gothic" w:eastAsia="Times New Roman" w:hAnsi="Century Gothic" w:cs="Times New Roman"/>
          <w:b/>
          <w:bCs/>
          <w:lang w:eastAsia="fr-FR"/>
        </w:rPr>
        <w:t>OS 4 :</w:t>
      </w:r>
      <w:r w:rsidRPr="00BC574D">
        <w:rPr>
          <w:rFonts w:ascii="Century Gothic" w:eastAsia="Times New Roman" w:hAnsi="Century Gothic" w:cs="Times New Roman"/>
          <w:lang w:eastAsia="fr-FR"/>
        </w:rPr>
        <w:t xml:space="preserve"> Déployer la plateforme de monitoring IA opérationnelle pour le suivi des migrations et des indicateurs sociaux.</w:t>
      </w:r>
    </w:p>
    <w:p w:rsidR="00841104" w:rsidRPr="00BC574D" w:rsidRDefault="00841104" w:rsidP="00841104">
      <w:pPr>
        <w:pStyle w:val="Titre3"/>
        <w:jc w:val="both"/>
        <w:rPr>
          <w:rFonts w:ascii="Century Gothic" w:hAnsi="Century Gothic"/>
          <w:sz w:val="22"/>
          <w:szCs w:val="22"/>
        </w:rPr>
      </w:pPr>
      <w:bookmarkStart w:id="14" w:name="_Toc220754905"/>
      <w:r w:rsidRPr="00BC574D">
        <w:rPr>
          <w:rFonts w:ascii="Century Gothic" w:hAnsi="Century Gothic"/>
          <w:sz w:val="22"/>
          <w:szCs w:val="22"/>
        </w:rPr>
        <w:t>v. Cadre Opérationnel : Activités Et Sous-Activités</w:t>
      </w:r>
      <w:bookmarkEnd w:id="14"/>
    </w:p>
    <w:p w:rsidR="00841104" w:rsidRPr="00BC574D" w:rsidRDefault="00841104" w:rsidP="00841104">
      <w:pPr>
        <w:pStyle w:val="Titre3"/>
        <w:jc w:val="both"/>
        <w:rPr>
          <w:rFonts w:ascii="Century Gothic" w:hAnsi="Century Gothic"/>
          <w:sz w:val="22"/>
          <w:szCs w:val="22"/>
        </w:rPr>
      </w:pPr>
      <w:bookmarkStart w:id="15" w:name="_Toc220754906"/>
      <w:r w:rsidRPr="00BC574D">
        <w:rPr>
          <w:rFonts w:ascii="Century Gothic" w:hAnsi="Century Gothic"/>
          <w:sz w:val="22"/>
          <w:szCs w:val="22"/>
        </w:rPr>
        <w:t>AXE 1 : Développement Humain, Santé et Éducation Inclusive</w:t>
      </w:r>
      <w:bookmarkEnd w:id="15"/>
    </w:p>
    <w:p w:rsidR="00841104" w:rsidRPr="00BC574D" w:rsidRDefault="00841104" w:rsidP="00841104">
      <w:pPr>
        <w:pStyle w:val="NormalWeb"/>
        <w:numPr>
          <w:ilvl w:val="0"/>
          <w:numId w:val="3"/>
        </w:numPr>
        <w:jc w:val="both"/>
        <w:rPr>
          <w:rFonts w:ascii="Century Gothic" w:hAnsi="Century Gothic"/>
          <w:sz w:val="22"/>
          <w:szCs w:val="22"/>
        </w:rPr>
      </w:pPr>
      <w:r w:rsidRPr="00BC574D">
        <w:rPr>
          <w:rStyle w:val="lev"/>
          <w:rFonts w:ascii="Century Gothic" w:hAnsi="Century Gothic"/>
          <w:sz w:val="22"/>
          <w:szCs w:val="22"/>
        </w:rPr>
        <w:t>Activité 1.1 : Santé Sexuelle et Reproductive (SSR) de proximité</w:t>
      </w:r>
    </w:p>
    <w:p w:rsidR="00841104" w:rsidRPr="00BC574D" w:rsidRDefault="00841104" w:rsidP="00841104">
      <w:pPr>
        <w:pStyle w:val="NormalWeb"/>
        <w:numPr>
          <w:ilvl w:val="1"/>
          <w:numId w:val="3"/>
        </w:numPr>
        <w:jc w:val="both"/>
        <w:rPr>
          <w:rFonts w:ascii="Century Gothic" w:hAnsi="Century Gothic"/>
          <w:sz w:val="22"/>
          <w:szCs w:val="22"/>
        </w:rPr>
      </w:pPr>
      <w:r w:rsidRPr="00BC574D">
        <w:rPr>
          <w:rStyle w:val="Accentuation"/>
          <w:rFonts w:ascii="Century Gothic" w:hAnsi="Century Gothic"/>
          <w:sz w:val="22"/>
          <w:szCs w:val="22"/>
        </w:rPr>
        <w:t>S.A. 1.1.1 :</w:t>
      </w:r>
      <w:r w:rsidRPr="00BC574D">
        <w:rPr>
          <w:rFonts w:ascii="Century Gothic" w:hAnsi="Century Gothic"/>
          <w:sz w:val="22"/>
          <w:szCs w:val="22"/>
        </w:rPr>
        <w:t xml:space="preserve"> Déploiement de 24 cliniques mobiles pour les femmes </w:t>
      </w:r>
      <w:proofErr w:type="spellStart"/>
      <w:r w:rsidRPr="00BC574D">
        <w:rPr>
          <w:rFonts w:ascii="Century Gothic" w:hAnsi="Century Gothic"/>
          <w:sz w:val="22"/>
          <w:szCs w:val="22"/>
        </w:rPr>
        <w:t>Batwa</w:t>
      </w:r>
      <w:proofErr w:type="spellEnd"/>
      <w:r w:rsidRPr="00BC574D">
        <w:rPr>
          <w:rFonts w:ascii="Century Gothic" w:hAnsi="Century Gothic"/>
          <w:sz w:val="22"/>
          <w:szCs w:val="22"/>
        </w:rPr>
        <w:t xml:space="preserve"> et rapatriées.</w:t>
      </w:r>
    </w:p>
    <w:p w:rsidR="00841104" w:rsidRPr="00BC574D" w:rsidRDefault="00841104" w:rsidP="00841104">
      <w:pPr>
        <w:pStyle w:val="NormalWeb"/>
        <w:numPr>
          <w:ilvl w:val="1"/>
          <w:numId w:val="3"/>
        </w:numPr>
        <w:jc w:val="both"/>
        <w:rPr>
          <w:rFonts w:ascii="Century Gothic" w:hAnsi="Century Gothic"/>
          <w:sz w:val="22"/>
          <w:szCs w:val="22"/>
        </w:rPr>
      </w:pPr>
      <w:r w:rsidRPr="00BC574D">
        <w:rPr>
          <w:rStyle w:val="Accentuation"/>
          <w:rFonts w:ascii="Century Gothic" w:hAnsi="Century Gothic"/>
          <w:sz w:val="22"/>
          <w:szCs w:val="22"/>
        </w:rPr>
        <w:t>S.A. 1.1.2 :</w:t>
      </w:r>
      <w:r w:rsidRPr="00BC574D">
        <w:rPr>
          <w:rFonts w:ascii="Century Gothic" w:hAnsi="Century Gothic"/>
          <w:sz w:val="22"/>
          <w:szCs w:val="22"/>
        </w:rPr>
        <w:t xml:space="preserve"> Distribution de 5 000 kits de dignité et de santé maternelle.</w:t>
      </w:r>
    </w:p>
    <w:p w:rsidR="00841104" w:rsidRPr="00BC574D" w:rsidRDefault="00841104" w:rsidP="00841104">
      <w:pPr>
        <w:pStyle w:val="NormalWeb"/>
        <w:numPr>
          <w:ilvl w:val="0"/>
          <w:numId w:val="3"/>
        </w:numPr>
        <w:jc w:val="both"/>
        <w:rPr>
          <w:rFonts w:ascii="Century Gothic" w:hAnsi="Century Gothic"/>
          <w:sz w:val="22"/>
          <w:szCs w:val="22"/>
        </w:rPr>
      </w:pPr>
      <w:r w:rsidRPr="00BC574D">
        <w:rPr>
          <w:rStyle w:val="lev"/>
          <w:rFonts w:ascii="Century Gothic" w:hAnsi="Century Gothic"/>
          <w:sz w:val="22"/>
          <w:szCs w:val="22"/>
        </w:rPr>
        <w:t>Activité 1.2 : Éducation et Scolarisation des Minorités</w:t>
      </w:r>
    </w:p>
    <w:p w:rsidR="00841104" w:rsidRPr="00BC574D" w:rsidRDefault="00841104" w:rsidP="00841104">
      <w:pPr>
        <w:pStyle w:val="NormalWeb"/>
        <w:numPr>
          <w:ilvl w:val="1"/>
          <w:numId w:val="3"/>
        </w:numPr>
        <w:jc w:val="both"/>
        <w:rPr>
          <w:rFonts w:ascii="Century Gothic" w:hAnsi="Century Gothic"/>
          <w:sz w:val="22"/>
          <w:szCs w:val="22"/>
        </w:rPr>
      </w:pPr>
      <w:r w:rsidRPr="00BC574D">
        <w:rPr>
          <w:rStyle w:val="Accentuation"/>
          <w:rFonts w:ascii="Century Gothic" w:hAnsi="Century Gothic"/>
          <w:sz w:val="22"/>
          <w:szCs w:val="22"/>
        </w:rPr>
        <w:t>S.A. 1.2.1 :</w:t>
      </w:r>
      <w:r w:rsidRPr="00BC574D">
        <w:rPr>
          <w:rFonts w:ascii="Century Gothic" w:hAnsi="Century Gothic"/>
          <w:sz w:val="22"/>
          <w:szCs w:val="22"/>
        </w:rPr>
        <w:t xml:space="preserve"> Octroi de 500 bourses annuelles (frais, uniformes, matériel) pour les filles </w:t>
      </w:r>
      <w:proofErr w:type="spellStart"/>
      <w:r w:rsidRPr="00BC574D">
        <w:rPr>
          <w:rFonts w:ascii="Century Gothic" w:hAnsi="Century Gothic"/>
          <w:sz w:val="22"/>
          <w:szCs w:val="22"/>
        </w:rPr>
        <w:t>Batwa</w:t>
      </w:r>
      <w:proofErr w:type="spellEnd"/>
      <w:r w:rsidRPr="00BC574D">
        <w:rPr>
          <w:rFonts w:ascii="Century Gothic" w:hAnsi="Century Gothic"/>
          <w:sz w:val="22"/>
          <w:szCs w:val="22"/>
        </w:rPr>
        <w:t>.</w:t>
      </w:r>
    </w:p>
    <w:p w:rsidR="00841104" w:rsidRPr="00BC574D" w:rsidRDefault="00841104" w:rsidP="00841104">
      <w:pPr>
        <w:pStyle w:val="NormalWeb"/>
        <w:numPr>
          <w:ilvl w:val="1"/>
          <w:numId w:val="3"/>
        </w:numPr>
        <w:jc w:val="both"/>
        <w:rPr>
          <w:rFonts w:ascii="Century Gothic" w:hAnsi="Century Gothic"/>
          <w:sz w:val="22"/>
          <w:szCs w:val="22"/>
        </w:rPr>
      </w:pPr>
      <w:r w:rsidRPr="00BC574D">
        <w:rPr>
          <w:rStyle w:val="Accentuation"/>
          <w:rFonts w:ascii="Century Gothic" w:hAnsi="Century Gothic"/>
          <w:sz w:val="22"/>
          <w:szCs w:val="22"/>
        </w:rPr>
        <w:t>S.A. 1.2.2 :</w:t>
      </w:r>
      <w:r w:rsidRPr="00BC574D">
        <w:rPr>
          <w:rFonts w:ascii="Century Gothic" w:hAnsi="Century Gothic"/>
          <w:sz w:val="22"/>
          <w:szCs w:val="22"/>
        </w:rPr>
        <w:t xml:space="preserve"> Formation de 40 enseignants aux méthodes pédagogiques inclusives.</w:t>
      </w:r>
    </w:p>
    <w:p w:rsidR="00841104" w:rsidRPr="00BC574D" w:rsidRDefault="00841104" w:rsidP="00841104">
      <w:pPr>
        <w:pStyle w:val="NormalWeb"/>
        <w:numPr>
          <w:ilvl w:val="1"/>
          <w:numId w:val="3"/>
        </w:numPr>
        <w:jc w:val="both"/>
        <w:rPr>
          <w:rFonts w:ascii="Century Gothic" w:hAnsi="Century Gothic"/>
          <w:sz w:val="22"/>
          <w:szCs w:val="22"/>
        </w:rPr>
      </w:pPr>
      <w:r w:rsidRPr="00BC574D">
        <w:rPr>
          <w:rFonts w:ascii="Century Gothic" w:hAnsi="Century Gothic"/>
          <w:i/>
          <w:sz w:val="22"/>
          <w:szCs w:val="22"/>
        </w:rPr>
        <w:t>S.A. 1.2.3 :</w:t>
      </w:r>
      <w:r w:rsidRPr="00BC574D">
        <w:rPr>
          <w:rFonts w:ascii="Century Gothic" w:hAnsi="Century Gothic"/>
          <w:sz w:val="22"/>
          <w:szCs w:val="22"/>
        </w:rPr>
        <w:t xml:space="preserve"> Construction et/ou faire de la réhabilitation des écoles d’ECOFO.</w:t>
      </w:r>
    </w:p>
    <w:p w:rsidR="00841104" w:rsidRPr="00BC574D" w:rsidRDefault="00841104" w:rsidP="00841104">
      <w:pPr>
        <w:pStyle w:val="NormalWeb"/>
        <w:numPr>
          <w:ilvl w:val="1"/>
          <w:numId w:val="3"/>
        </w:numPr>
        <w:jc w:val="both"/>
        <w:rPr>
          <w:rFonts w:ascii="Century Gothic" w:hAnsi="Century Gothic"/>
          <w:sz w:val="22"/>
          <w:szCs w:val="22"/>
        </w:rPr>
      </w:pPr>
      <w:r w:rsidRPr="00BC574D">
        <w:rPr>
          <w:rFonts w:ascii="Century Gothic" w:hAnsi="Century Gothic"/>
          <w:i/>
          <w:sz w:val="22"/>
          <w:szCs w:val="22"/>
        </w:rPr>
        <w:t>S.A. 1.2.4 :</w:t>
      </w:r>
      <w:r w:rsidRPr="00BC574D">
        <w:rPr>
          <w:rFonts w:ascii="Century Gothic" w:hAnsi="Century Gothic"/>
          <w:sz w:val="22"/>
          <w:szCs w:val="22"/>
        </w:rPr>
        <w:t xml:space="preserve"> Accompagnement par kits du matériel scolaire et hygiénique aux 250 écoliers dépourvus.</w:t>
      </w:r>
    </w:p>
    <w:p w:rsidR="00841104" w:rsidRPr="00BC574D" w:rsidRDefault="00841104" w:rsidP="00841104">
      <w:pPr>
        <w:pStyle w:val="Titre3"/>
        <w:jc w:val="both"/>
        <w:rPr>
          <w:rFonts w:ascii="Century Gothic" w:hAnsi="Century Gothic"/>
          <w:sz w:val="22"/>
          <w:szCs w:val="22"/>
        </w:rPr>
      </w:pPr>
      <w:bookmarkStart w:id="16" w:name="_Toc220754907"/>
      <w:r w:rsidRPr="00BC574D">
        <w:rPr>
          <w:rFonts w:ascii="Century Gothic" w:hAnsi="Century Gothic"/>
          <w:sz w:val="22"/>
          <w:szCs w:val="22"/>
        </w:rPr>
        <w:t>AXE 2 : Protection, VSBG et Lutte contre la Traite</w:t>
      </w:r>
      <w:bookmarkEnd w:id="16"/>
    </w:p>
    <w:p w:rsidR="00841104" w:rsidRPr="00BC574D" w:rsidRDefault="00841104" w:rsidP="00841104">
      <w:pPr>
        <w:pStyle w:val="NormalWeb"/>
        <w:numPr>
          <w:ilvl w:val="0"/>
          <w:numId w:val="4"/>
        </w:numPr>
        <w:jc w:val="both"/>
        <w:rPr>
          <w:rFonts w:ascii="Century Gothic" w:hAnsi="Century Gothic"/>
          <w:sz w:val="22"/>
          <w:szCs w:val="22"/>
        </w:rPr>
      </w:pPr>
      <w:r w:rsidRPr="00BC574D">
        <w:rPr>
          <w:rStyle w:val="lev"/>
          <w:rFonts w:ascii="Century Gothic" w:hAnsi="Century Gothic"/>
          <w:sz w:val="22"/>
          <w:szCs w:val="22"/>
        </w:rPr>
        <w:t>Activité 2.1 : Prise en charge des victimes de VSBG et de la Traite</w:t>
      </w:r>
    </w:p>
    <w:p w:rsidR="00841104" w:rsidRPr="00BC574D" w:rsidRDefault="00841104" w:rsidP="00841104">
      <w:pPr>
        <w:pStyle w:val="NormalWeb"/>
        <w:numPr>
          <w:ilvl w:val="1"/>
          <w:numId w:val="4"/>
        </w:numPr>
        <w:jc w:val="both"/>
        <w:rPr>
          <w:rFonts w:ascii="Century Gothic" w:hAnsi="Century Gothic"/>
          <w:sz w:val="22"/>
          <w:szCs w:val="22"/>
        </w:rPr>
      </w:pPr>
      <w:r w:rsidRPr="00BC574D">
        <w:rPr>
          <w:rStyle w:val="Accentuation"/>
          <w:rFonts w:ascii="Century Gothic" w:hAnsi="Century Gothic"/>
          <w:sz w:val="22"/>
          <w:szCs w:val="22"/>
        </w:rPr>
        <w:t>S.A. 2.1.1 :</w:t>
      </w:r>
      <w:r w:rsidRPr="00BC574D">
        <w:rPr>
          <w:rFonts w:ascii="Century Gothic" w:hAnsi="Century Gothic"/>
          <w:sz w:val="22"/>
          <w:szCs w:val="22"/>
        </w:rPr>
        <w:t xml:space="preserve"> Fonctionnement du Centre de Guérison Intégrale (CGI) : assistance médicale et psychologique pour 1 200 victimes.</w:t>
      </w:r>
    </w:p>
    <w:p w:rsidR="00841104" w:rsidRPr="00BC574D" w:rsidRDefault="00841104" w:rsidP="00841104">
      <w:pPr>
        <w:pStyle w:val="NormalWeb"/>
        <w:numPr>
          <w:ilvl w:val="1"/>
          <w:numId w:val="4"/>
        </w:numPr>
        <w:jc w:val="both"/>
        <w:rPr>
          <w:rFonts w:ascii="Century Gothic" w:hAnsi="Century Gothic"/>
          <w:sz w:val="22"/>
          <w:szCs w:val="22"/>
        </w:rPr>
      </w:pPr>
      <w:r w:rsidRPr="00BC574D">
        <w:rPr>
          <w:rStyle w:val="Accentuation"/>
          <w:rFonts w:ascii="Century Gothic" w:hAnsi="Century Gothic"/>
          <w:sz w:val="22"/>
          <w:szCs w:val="22"/>
        </w:rPr>
        <w:t>S.A. 2.1.2 :</w:t>
      </w:r>
      <w:r w:rsidRPr="00BC574D">
        <w:rPr>
          <w:rFonts w:ascii="Century Gothic" w:hAnsi="Century Gothic"/>
          <w:sz w:val="22"/>
          <w:szCs w:val="22"/>
        </w:rPr>
        <w:t xml:space="preserve"> Mise en place d'un fonds de réinsertion économique pour les rescapées de la traite des personnes.</w:t>
      </w:r>
    </w:p>
    <w:p w:rsidR="00841104" w:rsidRPr="00BC574D" w:rsidRDefault="00841104" w:rsidP="00841104">
      <w:pPr>
        <w:pStyle w:val="NormalWeb"/>
        <w:numPr>
          <w:ilvl w:val="0"/>
          <w:numId w:val="4"/>
        </w:numPr>
        <w:jc w:val="both"/>
        <w:rPr>
          <w:rFonts w:ascii="Century Gothic" w:hAnsi="Century Gothic"/>
          <w:sz w:val="22"/>
          <w:szCs w:val="22"/>
        </w:rPr>
      </w:pPr>
      <w:r w:rsidRPr="00BC574D">
        <w:rPr>
          <w:rStyle w:val="lev"/>
          <w:rFonts w:ascii="Century Gothic" w:hAnsi="Century Gothic"/>
          <w:sz w:val="22"/>
          <w:szCs w:val="22"/>
        </w:rPr>
        <w:t>Activité 2.2 : Monitoring Transfrontalier et Migration</w:t>
      </w:r>
    </w:p>
    <w:p w:rsidR="00841104" w:rsidRPr="00BC574D" w:rsidRDefault="00841104" w:rsidP="00841104">
      <w:pPr>
        <w:pStyle w:val="NormalWeb"/>
        <w:numPr>
          <w:ilvl w:val="1"/>
          <w:numId w:val="4"/>
        </w:numPr>
        <w:jc w:val="both"/>
        <w:rPr>
          <w:rFonts w:ascii="Century Gothic" w:hAnsi="Century Gothic"/>
          <w:sz w:val="22"/>
          <w:szCs w:val="22"/>
        </w:rPr>
      </w:pPr>
      <w:r w:rsidRPr="00BC574D">
        <w:rPr>
          <w:rStyle w:val="Accentuation"/>
          <w:rFonts w:ascii="Century Gothic" w:hAnsi="Century Gothic"/>
          <w:sz w:val="22"/>
          <w:szCs w:val="22"/>
        </w:rPr>
        <w:t>S.A. 2.2.1 :</w:t>
      </w:r>
      <w:r w:rsidRPr="00BC574D">
        <w:rPr>
          <w:rFonts w:ascii="Century Gothic" w:hAnsi="Century Gothic"/>
          <w:sz w:val="22"/>
          <w:szCs w:val="22"/>
        </w:rPr>
        <w:t xml:space="preserve"> Création d'un réseau d'alerte précoce sur les routes migratoires clandestines.</w:t>
      </w:r>
    </w:p>
    <w:p w:rsidR="00841104" w:rsidRPr="00BC574D" w:rsidRDefault="00841104" w:rsidP="00841104">
      <w:pPr>
        <w:pStyle w:val="NormalWeb"/>
        <w:numPr>
          <w:ilvl w:val="1"/>
          <w:numId w:val="4"/>
        </w:numPr>
        <w:jc w:val="both"/>
        <w:rPr>
          <w:rFonts w:ascii="Century Gothic" w:hAnsi="Century Gothic"/>
          <w:sz w:val="22"/>
          <w:szCs w:val="22"/>
        </w:rPr>
      </w:pPr>
      <w:r w:rsidRPr="00BC574D">
        <w:rPr>
          <w:rStyle w:val="Accentuation"/>
          <w:rFonts w:ascii="Century Gothic" w:hAnsi="Century Gothic"/>
          <w:sz w:val="22"/>
          <w:szCs w:val="22"/>
        </w:rPr>
        <w:t>S.</w:t>
      </w:r>
      <w:r w:rsidRPr="00BC574D">
        <w:rPr>
          <w:rFonts w:ascii="Century Gothic" w:hAnsi="Century Gothic"/>
          <w:sz w:val="22"/>
          <w:szCs w:val="22"/>
        </w:rPr>
        <w:t>A.2.2.2 : Mettre en place une brigade judiciaire indépendante de zones à haut risque de traite des personnes et des migrants au Burundi et pays de Royaume d’Arabie Saoudite.</w:t>
      </w:r>
    </w:p>
    <w:p w:rsidR="00841104" w:rsidRPr="00BC574D" w:rsidRDefault="00841104" w:rsidP="00841104">
      <w:pPr>
        <w:pStyle w:val="NormalWeb"/>
        <w:numPr>
          <w:ilvl w:val="1"/>
          <w:numId w:val="4"/>
        </w:numPr>
        <w:jc w:val="both"/>
        <w:rPr>
          <w:rFonts w:ascii="Century Gothic" w:hAnsi="Century Gothic"/>
          <w:sz w:val="22"/>
          <w:szCs w:val="22"/>
        </w:rPr>
      </w:pPr>
      <w:r w:rsidRPr="00BC574D">
        <w:rPr>
          <w:rStyle w:val="Accentuation"/>
          <w:rFonts w:ascii="Century Gothic" w:hAnsi="Century Gothic"/>
          <w:sz w:val="22"/>
          <w:szCs w:val="22"/>
        </w:rPr>
        <w:t>S.A. 2.2.2 :</w:t>
      </w:r>
      <w:r w:rsidRPr="00BC574D">
        <w:rPr>
          <w:rFonts w:ascii="Century Gothic" w:hAnsi="Century Gothic"/>
          <w:sz w:val="22"/>
          <w:szCs w:val="22"/>
        </w:rPr>
        <w:t xml:space="preserve"> Assistance juridique pour 300 victimes de traite devant les juridictions.</w:t>
      </w:r>
    </w:p>
    <w:p w:rsidR="00841104" w:rsidRPr="00BC574D" w:rsidRDefault="00841104" w:rsidP="00841104">
      <w:pPr>
        <w:pStyle w:val="NormalWeb"/>
        <w:numPr>
          <w:ilvl w:val="1"/>
          <w:numId w:val="4"/>
        </w:numPr>
        <w:jc w:val="both"/>
        <w:rPr>
          <w:rFonts w:ascii="Century Gothic" w:hAnsi="Century Gothic"/>
          <w:sz w:val="22"/>
          <w:szCs w:val="22"/>
        </w:rPr>
      </w:pPr>
      <w:r w:rsidRPr="00BC574D">
        <w:rPr>
          <w:rFonts w:ascii="Century Gothic" w:hAnsi="Century Gothic"/>
          <w:i/>
          <w:sz w:val="22"/>
          <w:szCs w:val="22"/>
        </w:rPr>
        <w:t xml:space="preserve">S.A.2.2.3 : </w:t>
      </w:r>
      <w:r w:rsidRPr="00BC574D">
        <w:rPr>
          <w:rFonts w:ascii="Century Gothic" w:hAnsi="Century Gothic"/>
          <w:sz w:val="22"/>
          <w:szCs w:val="22"/>
        </w:rPr>
        <w:t>Formation des magistrats avec les services de sécurité, de renseignement et des tribunaux contre la corruption du viol, l’impunité aux crimes prononcés et les violences numériques/digitales.</w:t>
      </w:r>
    </w:p>
    <w:p w:rsidR="00841104" w:rsidRPr="00BC574D" w:rsidRDefault="00841104" w:rsidP="00841104">
      <w:pPr>
        <w:pStyle w:val="NormalWeb"/>
        <w:numPr>
          <w:ilvl w:val="1"/>
          <w:numId w:val="4"/>
        </w:numPr>
        <w:jc w:val="both"/>
        <w:rPr>
          <w:rFonts w:ascii="Century Gothic" w:hAnsi="Century Gothic"/>
          <w:sz w:val="22"/>
          <w:szCs w:val="22"/>
        </w:rPr>
      </w:pPr>
      <w:r w:rsidRPr="00BC574D">
        <w:rPr>
          <w:rFonts w:ascii="Century Gothic" w:hAnsi="Century Gothic"/>
          <w:i/>
          <w:sz w:val="22"/>
          <w:szCs w:val="22"/>
        </w:rPr>
        <w:t xml:space="preserve">S.A.2.2.4 : </w:t>
      </w:r>
      <w:r w:rsidRPr="00BC574D">
        <w:rPr>
          <w:rFonts w:ascii="Century Gothic" w:hAnsi="Century Gothic"/>
          <w:sz w:val="22"/>
          <w:szCs w:val="22"/>
        </w:rPr>
        <w:t xml:space="preserve">Produire un documentaire d’illustration des violences numériques à la corruption du viol et de la traite et sur l’impunité. </w:t>
      </w:r>
    </w:p>
    <w:p w:rsidR="00841104" w:rsidRPr="00BC574D" w:rsidRDefault="00841104" w:rsidP="00841104">
      <w:pPr>
        <w:pStyle w:val="Titre3"/>
        <w:jc w:val="both"/>
        <w:rPr>
          <w:rFonts w:ascii="Century Gothic" w:hAnsi="Century Gothic"/>
          <w:sz w:val="22"/>
          <w:szCs w:val="22"/>
        </w:rPr>
      </w:pPr>
      <w:bookmarkStart w:id="17" w:name="_Toc220754908"/>
      <w:r w:rsidRPr="00BC574D">
        <w:rPr>
          <w:rFonts w:ascii="Century Gothic" w:hAnsi="Century Gothic"/>
          <w:sz w:val="22"/>
          <w:szCs w:val="22"/>
        </w:rPr>
        <w:t>AXE 3 : Justice Transitionnelle et Médiation</w:t>
      </w:r>
      <w:bookmarkEnd w:id="17"/>
    </w:p>
    <w:p w:rsidR="00841104" w:rsidRPr="00BC574D" w:rsidRDefault="00841104" w:rsidP="00841104">
      <w:pPr>
        <w:pStyle w:val="NormalWeb"/>
        <w:numPr>
          <w:ilvl w:val="0"/>
          <w:numId w:val="5"/>
        </w:numPr>
        <w:jc w:val="both"/>
        <w:rPr>
          <w:rFonts w:ascii="Century Gothic" w:hAnsi="Century Gothic"/>
          <w:sz w:val="22"/>
          <w:szCs w:val="22"/>
        </w:rPr>
      </w:pPr>
      <w:r w:rsidRPr="00BC574D">
        <w:rPr>
          <w:rStyle w:val="lev"/>
          <w:rFonts w:ascii="Century Gothic" w:hAnsi="Century Gothic"/>
          <w:sz w:val="22"/>
          <w:szCs w:val="22"/>
        </w:rPr>
        <w:t>Activité 3.1 : Dialogue stratégique, intergénérationnel et Commission Vérité (Appui CVR)</w:t>
      </w:r>
    </w:p>
    <w:p w:rsidR="00841104" w:rsidRPr="00BC574D" w:rsidRDefault="00841104" w:rsidP="00841104">
      <w:pPr>
        <w:pStyle w:val="NormalWeb"/>
        <w:numPr>
          <w:ilvl w:val="1"/>
          <w:numId w:val="5"/>
        </w:numPr>
        <w:jc w:val="both"/>
        <w:rPr>
          <w:rFonts w:ascii="Century Gothic" w:hAnsi="Century Gothic"/>
          <w:sz w:val="22"/>
          <w:szCs w:val="22"/>
        </w:rPr>
      </w:pPr>
      <w:r w:rsidRPr="00BC574D">
        <w:rPr>
          <w:rStyle w:val="Accentuation"/>
          <w:rFonts w:ascii="Century Gothic" w:hAnsi="Century Gothic"/>
          <w:sz w:val="22"/>
          <w:szCs w:val="22"/>
        </w:rPr>
        <w:t>S.A. 3.1.1 :</w:t>
      </w:r>
      <w:r w:rsidRPr="00BC574D">
        <w:rPr>
          <w:rFonts w:ascii="Century Gothic" w:hAnsi="Century Gothic"/>
          <w:sz w:val="22"/>
          <w:szCs w:val="22"/>
        </w:rPr>
        <w:t xml:space="preserve"> Facilitation de 12 ateliers de mémoire collective entre communautés hôtes et rapatriés.</w:t>
      </w:r>
    </w:p>
    <w:p w:rsidR="00841104" w:rsidRPr="00BC574D" w:rsidRDefault="00841104" w:rsidP="00841104">
      <w:pPr>
        <w:pStyle w:val="NormalWeb"/>
        <w:numPr>
          <w:ilvl w:val="1"/>
          <w:numId w:val="5"/>
        </w:numPr>
        <w:jc w:val="both"/>
        <w:rPr>
          <w:rFonts w:ascii="Century Gothic" w:hAnsi="Century Gothic"/>
          <w:sz w:val="22"/>
          <w:szCs w:val="22"/>
        </w:rPr>
      </w:pPr>
      <w:r w:rsidRPr="00BC574D">
        <w:rPr>
          <w:rStyle w:val="Accentuation"/>
          <w:rFonts w:ascii="Century Gothic" w:hAnsi="Century Gothic"/>
          <w:sz w:val="22"/>
          <w:szCs w:val="22"/>
        </w:rPr>
        <w:t>S.A. 3.1.2 :</w:t>
      </w:r>
      <w:r w:rsidRPr="00BC574D">
        <w:rPr>
          <w:rFonts w:ascii="Century Gothic" w:hAnsi="Century Gothic"/>
          <w:sz w:val="22"/>
          <w:szCs w:val="22"/>
        </w:rPr>
        <w:t xml:space="preserve"> Appui logistique et sécuritaire aux témoins </w:t>
      </w:r>
      <w:proofErr w:type="spellStart"/>
      <w:r w:rsidRPr="00BC574D">
        <w:rPr>
          <w:rFonts w:ascii="Century Gothic" w:hAnsi="Century Gothic"/>
          <w:sz w:val="22"/>
          <w:szCs w:val="22"/>
        </w:rPr>
        <w:t>Batwa</w:t>
      </w:r>
      <w:proofErr w:type="spellEnd"/>
      <w:r w:rsidRPr="00BC574D">
        <w:rPr>
          <w:rFonts w:ascii="Century Gothic" w:hAnsi="Century Gothic"/>
          <w:sz w:val="22"/>
          <w:szCs w:val="22"/>
        </w:rPr>
        <w:t xml:space="preserve"> et les victimes de crises sanglantes lors des auditions de la CVR.</w:t>
      </w:r>
    </w:p>
    <w:p w:rsidR="00841104" w:rsidRPr="00BC574D" w:rsidRDefault="00841104" w:rsidP="00841104">
      <w:pPr>
        <w:pStyle w:val="NormalWeb"/>
        <w:numPr>
          <w:ilvl w:val="0"/>
          <w:numId w:val="5"/>
        </w:numPr>
        <w:jc w:val="both"/>
        <w:rPr>
          <w:rFonts w:ascii="Century Gothic" w:hAnsi="Century Gothic"/>
          <w:sz w:val="22"/>
          <w:szCs w:val="22"/>
        </w:rPr>
      </w:pPr>
      <w:r w:rsidRPr="00BC574D">
        <w:rPr>
          <w:rStyle w:val="lev"/>
          <w:rFonts w:ascii="Century Gothic" w:hAnsi="Century Gothic"/>
          <w:sz w:val="22"/>
          <w:szCs w:val="22"/>
        </w:rPr>
        <w:t>Activité 3.2 : Résolution des Conflits Fonciers</w:t>
      </w:r>
    </w:p>
    <w:p w:rsidR="00841104" w:rsidRPr="00BC574D" w:rsidRDefault="00841104" w:rsidP="00841104">
      <w:pPr>
        <w:pStyle w:val="NormalWeb"/>
        <w:numPr>
          <w:ilvl w:val="1"/>
          <w:numId w:val="5"/>
        </w:numPr>
        <w:jc w:val="both"/>
        <w:rPr>
          <w:rFonts w:ascii="Century Gothic" w:hAnsi="Century Gothic"/>
          <w:sz w:val="22"/>
          <w:szCs w:val="22"/>
        </w:rPr>
      </w:pPr>
      <w:r w:rsidRPr="00BC574D">
        <w:rPr>
          <w:rStyle w:val="Accentuation"/>
          <w:rFonts w:ascii="Century Gothic" w:hAnsi="Century Gothic"/>
          <w:sz w:val="22"/>
          <w:szCs w:val="22"/>
        </w:rPr>
        <w:t>S.A. 3.2.1 :</w:t>
      </w:r>
      <w:r w:rsidRPr="00BC574D">
        <w:rPr>
          <w:rFonts w:ascii="Century Gothic" w:hAnsi="Century Gothic"/>
          <w:sz w:val="22"/>
          <w:szCs w:val="22"/>
        </w:rPr>
        <w:t xml:space="preserve"> Création de 5 brigades de paix mixtes pour la médiation foncière.</w:t>
      </w:r>
    </w:p>
    <w:p w:rsidR="00841104" w:rsidRPr="00BC574D" w:rsidRDefault="00841104" w:rsidP="00841104">
      <w:pPr>
        <w:pStyle w:val="NormalWeb"/>
        <w:numPr>
          <w:ilvl w:val="1"/>
          <w:numId w:val="5"/>
        </w:numPr>
        <w:jc w:val="both"/>
        <w:rPr>
          <w:rFonts w:ascii="Century Gothic" w:hAnsi="Century Gothic"/>
          <w:sz w:val="22"/>
          <w:szCs w:val="22"/>
        </w:rPr>
      </w:pPr>
      <w:r w:rsidRPr="00BC574D">
        <w:rPr>
          <w:rStyle w:val="Accentuation"/>
          <w:rFonts w:ascii="Century Gothic" w:hAnsi="Century Gothic"/>
          <w:sz w:val="22"/>
          <w:szCs w:val="22"/>
        </w:rPr>
        <w:t xml:space="preserve">S.A. 3.2.2 : </w:t>
      </w:r>
      <w:r w:rsidRPr="00BC574D">
        <w:rPr>
          <w:rStyle w:val="Accentuation"/>
          <w:rFonts w:ascii="Century Gothic" w:hAnsi="Century Gothic"/>
          <w:i w:val="0"/>
          <w:sz w:val="22"/>
          <w:szCs w:val="22"/>
        </w:rPr>
        <w:t>Renforcement de gestion et des témoignages judiciaires et sécuritaire sécurisés entre les bourreaux/auteurs/victimes et les parois judiciaires.</w:t>
      </w:r>
    </w:p>
    <w:p w:rsidR="00841104" w:rsidRPr="00BC574D" w:rsidRDefault="00841104" w:rsidP="00841104">
      <w:pPr>
        <w:pStyle w:val="Titre3"/>
        <w:jc w:val="both"/>
        <w:rPr>
          <w:rFonts w:ascii="Century Gothic" w:hAnsi="Century Gothic"/>
          <w:sz w:val="22"/>
          <w:szCs w:val="22"/>
        </w:rPr>
      </w:pPr>
      <w:bookmarkStart w:id="18" w:name="_Toc220754909"/>
      <w:r w:rsidRPr="00BC574D">
        <w:rPr>
          <w:rFonts w:ascii="Century Gothic" w:hAnsi="Century Gothic"/>
          <w:sz w:val="22"/>
          <w:szCs w:val="22"/>
        </w:rPr>
        <w:t>AXE 4 : Climat, Restauration des Terres (NDT) et Eau</w:t>
      </w:r>
      <w:bookmarkEnd w:id="18"/>
    </w:p>
    <w:p w:rsidR="00841104" w:rsidRPr="00BC574D" w:rsidRDefault="00841104" w:rsidP="00841104">
      <w:pPr>
        <w:pStyle w:val="NormalWeb"/>
        <w:numPr>
          <w:ilvl w:val="0"/>
          <w:numId w:val="6"/>
        </w:numPr>
        <w:jc w:val="both"/>
        <w:rPr>
          <w:rFonts w:ascii="Century Gothic" w:hAnsi="Century Gothic"/>
          <w:sz w:val="22"/>
          <w:szCs w:val="22"/>
        </w:rPr>
      </w:pPr>
      <w:r w:rsidRPr="00BC574D">
        <w:rPr>
          <w:rStyle w:val="lev"/>
          <w:rFonts w:ascii="Century Gothic" w:hAnsi="Century Gothic"/>
          <w:sz w:val="22"/>
          <w:szCs w:val="22"/>
        </w:rPr>
        <w:t xml:space="preserve">Activité 4.1 : Restauration </w:t>
      </w:r>
      <w:proofErr w:type="spellStart"/>
      <w:r w:rsidRPr="00BC574D">
        <w:rPr>
          <w:rStyle w:val="lev"/>
          <w:rFonts w:ascii="Century Gothic" w:hAnsi="Century Gothic"/>
          <w:sz w:val="22"/>
          <w:szCs w:val="22"/>
        </w:rPr>
        <w:t>Agroécologique</w:t>
      </w:r>
      <w:proofErr w:type="spellEnd"/>
      <w:r w:rsidRPr="00BC574D">
        <w:rPr>
          <w:rStyle w:val="lev"/>
          <w:rFonts w:ascii="Century Gothic" w:hAnsi="Century Gothic"/>
          <w:sz w:val="22"/>
          <w:szCs w:val="22"/>
        </w:rPr>
        <w:t xml:space="preserve"> Massive (UNCCD)</w:t>
      </w:r>
    </w:p>
    <w:p w:rsidR="00841104" w:rsidRPr="00BC574D" w:rsidRDefault="00841104" w:rsidP="00841104">
      <w:pPr>
        <w:pStyle w:val="NormalWeb"/>
        <w:numPr>
          <w:ilvl w:val="1"/>
          <w:numId w:val="6"/>
        </w:numPr>
        <w:jc w:val="both"/>
        <w:rPr>
          <w:rFonts w:ascii="Century Gothic" w:hAnsi="Century Gothic"/>
          <w:sz w:val="22"/>
          <w:szCs w:val="22"/>
        </w:rPr>
      </w:pPr>
      <w:r w:rsidRPr="00BC574D">
        <w:rPr>
          <w:rStyle w:val="Accentuation"/>
          <w:rFonts w:ascii="Century Gothic" w:hAnsi="Century Gothic"/>
          <w:sz w:val="22"/>
          <w:szCs w:val="22"/>
        </w:rPr>
        <w:t>S.A. 4.1.1 :</w:t>
      </w:r>
      <w:r w:rsidRPr="00BC574D">
        <w:rPr>
          <w:rFonts w:ascii="Century Gothic" w:hAnsi="Century Gothic"/>
          <w:sz w:val="22"/>
          <w:szCs w:val="22"/>
        </w:rPr>
        <w:t xml:space="preserve"> Aménagement de 2 000 km de terrasses radicales et haies vives </w:t>
      </w:r>
      <w:proofErr w:type="spellStart"/>
      <w:r w:rsidRPr="00BC574D">
        <w:rPr>
          <w:rFonts w:ascii="Century Gothic" w:hAnsi="Century Gothic"/>
          <w:sz w:val="22"/>
          <w:szCs w:val="22"/>
        </w:rPr>
        <w:t>anti-érosives</w:t>
      </w:r>
      <w:proofErr w:type="spellEnd"/>
      <w:r w:rsidRPr="00BC574D">
        <w:rPr>
          <w:rFonts w:ascii="Century Gothic" w:hAnsi="Century Gothic"/>
          <w:sz w:val="22"/>
          <w:szCs w:val="22"/>
        </w:rPr>
        <w:t>.</w:t>
      </w:r>
    </w:p>
    <w:p w:rsidR="00841104" w:rsidRPr="00BC574D" w:rsidRDefault="00841104" w:rsidP="00841104">
      <w:pPr>
        <w:pStyle w:val="NormalWeb"/>
        <w:numPr>
          <w:ilvl w:val="1"/>
          <w:numId w:val="6"/>
        </w:numPr>
        <w:jc w:val="both"/>
        <w:rPr>
          <w:rFonts w:ascii="Century Gothic" w:hAnsi="Century Gothic"/>
          <w:sz w:val="22"/>
          <w:szCs w:val="22"/>
        </w:rPr>
      </w:pPr>
      <w:r w:rsidRPr="00BC574D">
        <w:rPr>
          <w:rStyle w:val="Accentuation"/>
          <w:rFonts w:ascii="Century Gothic" w:hAnsi="Century Gothic"/>
          <w:sz w:val="22"/>
          <w:szCs w:val="22"/>
        </w:rPr>
        <w:t>S.A. 4.1.2 :</w:t>
      </w:r>
      <w:r w:rsidRPr="00BC574D">
        <w:rPr>
          <w:rFonts w:ascii="Century Gothic" w:hAnsi="Century Gothic"/>
          <w:sz w:val="22"/>
          <w:szCs w:val="22"/>
        </w:rPr>
        <w:t xml:space="preserve"> Plantation de 1 000 000 d'arbres à croissance rapide et fruitiers.</w:t>
      </w:r>
    </w:p>
    <w:p w:rsidR="00841104" w:rsidRPr="00BC574D" w:rsidRDefault="00841104" w:rsidP="00841104">
      <w:pPr>
        <w:pStyle w:val="NormalWeb"/>
        <w:numPr>
          <w:ilvl w:val="0"/>
          <w:numId w:val="6"/>
        </w:numPr>
        <w:jc w:val="both"/>
        <w:rPr>
          <w:rFonts w:ascii="Century Gothic" w:hAnsi="Century Gothic"/>
          <w:sz w:val="22"/>
          <w:szCs w:val="22"/>
        </w:rPr>
      </w:pPr>
      <w:r w:rsidRPr="00BC574D">
        <w:rPr>
          <w:rStyle w:val="lev"/>
          <w:rFonts w:ascii="Century Gothic" w:hAnsi="Century Gothic"/>
          <w:sz w:val="22"/>
          <w:szCs w:val="22"/>
        </w:rPr>
        <w:t>Activité 4.2 : Maîtrise de l'Eau et Résilience</w:t>
      </w:r>
    </w:p>
    <w:p w:rsidR="00841104" w:rsidRPr="00BC574D" w:rsidRDefault="00841104" w:rsidP="00841104">
      <w:pPr>
        <w:pStyle w:val="NormalWeb"/>
        <w:numPr>
          <w:ilvl w:val="1"/>
          <w:numId w:val="6"/>
        </w:numPr>
        <w:jc w:val="both"/>
        <w:rPr>
          <w:rFonts w:ascii="Century Gothic" w:hAnsi="Century Gothic"/>
          <w:sz w:val="22"/>
          <w:szCs w:val="22"/>
        </w:rPr>
      </w:pPr>
      <w:r w:rsidRPr="00BC574D">
        <w:rPr>
          <w:rStyle w:val="Accentuation"/>
          <w:rFonts w:ascii="Century Gothic" w:hAnsi="Century Gothic"/>
          <w:sz w:val="22"/>
          <w:szCs w:val="22"/>
        </w:rPr>
        <w:t>S.A. 4.2.1 :</w:t>
      </w:r>
      <w:r w:rsidRPr="00BC574D">
        <w:rPr>
          <w:rFonts w:ascii="Century Gothic" w:hAnsi="Century Gothic"/>
          <w:sz w:val="22"/>
          <w:szCs w:val="22"/>
        </w:rPr>
        <w:t xml:space="preserve"> Construction de 5 forages à pompage solaire pour l'accès universel à l'eau potable.</w:t>
      </w:r>
    </w:p>
    <w:p w:rsidR="00841104" w:rsidRPr="00BC574D" w:rsidRDefault="00841104" w:rsidP="00841104">
      <w:pPr>
        <w:pStyle w:val="NormalWeb"/>
        <w:numPr>
          <w:ilvl w:val="1"/>
          <w:numId w:val="6"/>
        </w:numPr>
        <w:jc w:val="both"/>
        <w:rPr>
          <w:rStyle w:val="Accentuation"/>
          <w:rFonts w:ascii="Century Gothic" w:hAnsi="Century Gothic"/>
          <w:iCs w:val="0"/>
          <w:sz w:val="22"/>
          <w:szCs w:val="22"/>
        </w:rPr>
      </w:pPr>
      <w:r w:rsidRPr="00BC574D">
        <w:rPr>
          <w:rStyle w:val="Accentuation"/>
          <w:rFonts w:ascii="Century Gothic" w:hAnsi="Century Gothic"/>
          <w:sz w:val="22"/>
          <w:szCs w:val="22"/>
        </w:rPr>
        <w:t xml:space="preserve">S.A. 4.2.2 : </w:t>
      </w:r>
      <w:r w:rsidRPr="00BC574D">
        <w:rPr>
          <w:rStyle w:val="Accentuation"/>
          <w:rFonts w:ascii="Century Gothic" w:hAnsi="Century Gothic"/>
          <w:i w:val="0"/>
          <w:sz w:val="22"/>
          <w:szCs w:val="22"/>
        </w:rPr>
        <w:t>Produire de l’énergie solaire avec extension à 3247 ménages du monde rural.</w:t>
      </w:r>
    </w:p>
    <w:p w:rsidR="00841104" w:rsidRPr="00BC574D" w:rsidRDefault="00841104" w:rsidP="00841104">
      <w:pPr>
        <w:pStyle w:val="NormalWeb"/>
        <w:numPr>
          <w:ilvl w:val="1"/>
          <w:numId w:val="6"/>
        </w:numPr>
        <w:jc w:val="both"/>
        <w:rPr>
          <w:rFonts w:ascii="Century Gothic" w:hAnsi="Century Gothic"/>
          <w:i/>
          <w:sz w:val="22"/>
          <w:szCs w:val="22"/>
        </w:rPr>
      </w:pPr>
      <w:r w:rsidRPr="00BC574D">
        <w:rPr>
          <w:rStyle w:val="Accentuation"/>
          <w:rFonts w:ascii="Century Gothic" w:hAnsi="Century Gothic"/>
          <w:sz w:val="22"/>
          <w:szCs w:val="22"/>
        </w:rPr>
        <w:t xml:space="preserve">S.A. 4.2.3 : </w:t>
      </w:r>
      <w:r w:rsidRPr="00BC574D">
        <w:rPr>
          <w:rStyle w:val="Accentuation"/>
          <w:rFonts w:ascii="Century Gothic" w:hAnsi="Century Gothic"/>
          <w:i w:val="0"/>
          <w:sz w:val="22"/>
          <w:szCs w:val="22"/>
        </w:rPr>
        <w:t>Accompagnement des jeunes et femmes agricoles en autonomisation économique et valorisation de leurs chaines de valeurs.</w:t>
      </w:r>
    </w:p>
    <w:p w:rsidR="00841104" w:rsidRPr="00BC574D" w:rsidRDefault="00841104" w:rsidP="00841104">
      <w:pPr>
        <w:pStyle w:val="Titre3"/>
        <w:jc w:val="both"/>
        <w:rPr>
          <w:rFonts w:ascii="Century Gothic" w:hAnsi="Century Gothic"/>
          <w:sz w:val="22"/>
          <w:szCs w:val="22"/>
        </w:rPr>
      </w:pPr>
      <w:bookmarkStart w:id="19" w:name="_Toc220754910"/>
      <w:r w:rsidRPr="00BC574D">
        <w:rPr>
          <w:rFonts w:ascii="Century Gothic" w:hAnsi="Century Gothic"/>
          <w:sz w:val="22"/>
          <w:szCs w:val="22"/>
        </w:rPr>
        <w:t>AXE 5 : Innovation, IA et Capacitation</w:t>
      </w:r>
      <w:bookmarkEnd w:id="19"/>
    </w:p>
    <w:p w:rsidR="00841104" w:rsidRPr="00BC574D" w:rsidRDefault="00841104" w:rsidP="00841104">
      <w:pPr>
        <w:pStyle w:val="NormalWeb"/>
        <w:numPr>
          <w:ilvl w:val="0"/>
          <w:numId w:val="7"/>
        </w:numPr>
        <w:jc w:val="both"/>
        <w:rPr>
          <w:rFonts w:ascii="Century Gothic" w:hAnsi="Century Gothic"/>
          <w:sz w:val="22"/>
          <w:szCs w:val="22"/>
        </w:rPr>
      </w:pPr>
      <w:r w:rsidRPr="00BC574D">
        <w:rPr>
          <w:rStyle w:val="lev"/>
          <w:rFonts w:ascii="Century Gothic" w:hAnsi="Century Gothic"/>
          <w:sz w:val="22"/>
          <w:szCs w:val="22"/>
        </w:rPr>
        <w:t>Activité 5.1 : Digitalisation et Intelligence Artificielle</w:t>
      </w:r>
    </w:p>
    <w:p w:rsidR="00841104" w:rsidRPr="00BC574D" w:rsidRDefault="00841104" w:rsidP="00841104">
      <w:pPr>
        <w:pStyle w:val="NormalWeb"/>
        <w:numPr>
          <w:ilvl w:val="1"/>
          <w:numId w:val="7"/>
        </w:numPr>
        <w:jc w:val="both"/>
        <w:rPr>
          <w:rFonts w:ascii="Century Gothic" w:hAnsi="Century Gothic"/>
          <w:sz w:val="22"/>
          <w:szCs w:val="22"/>
        </w:rPr>
      </w:pPr>
      <w:r w:rsidRPr="00BC574D">
        <w:rPr>
          <w:rStyle w:val="Accentuation"/>
          <w:rFonts w:ascii="Century Gothic" w:hAnsi="Century Gothic"/>
          <w:sz w:val="22"/>
          <w:szCs w:val="22"/>
        </w:rPr>
        <w:t>S.A. 5.1.1 :</w:t>
      </w:r>
      <w:r w:rsidRPr="00BC574D">
        <w:rPr>
          <w:rFonts w:ascii="Century Gothic" w:hAnsi="Century Gothic"/>
          <w:sz w:val="22"/>
          <w:szCs w:val="22"/>
        </w:rPr>
        <w:t xml:space="preserve"> Opérationnalisation de la plateforme de monitoring IA des indicateurs NDT, GDT et sociaux.</w:t>
      </w:r>
    </w:p>
    <w:p w:rsidR="00841104" w:rsidRPr="00BC574D" w:rsidRDefault="00841104" w:rsidP="00841104">
      <w:pPr>
        <w:pStyle w:val="NormalWeb"/>
        <w:numPr>
          <w:ilvl w:val="1"/>
          <w:numId w:val="7"/>
        </w:numPr>
        <w:jc w:val="both"/>
        <w:rPr>
          <w:rFonts w:ascii="Century Gothic" w:hAnsi="Century Gothic"/>
          <w:sz w:val="22"/>
          <w:szCs w:val="22"/>
        </w:rPr>
      </w:pPr>
      <w:r w:rsidRPr="00BC574D">
        <w:rPr>
          <w:rStyle w:val="Accentuation"/>
          <w:rFonts w:ascii="Century Gothic" w:hAnsi="Century Gothic"/>
          <w:sz w:val="22"/>
          <w:szCs w:val="22"/>
        </w:rPr>
        <w:t>S.A. 5.1.2 :</w:t>
      </w:r>
      <w:r w:rsidRPr="00BC574D">
        <w:rPr>
          <w:rFonts w:ascii="Century Gothic" w:hAnsi="Century Gothic"/>
          <w:sz w:val="22"/>
          <w:szCs w:val="22"/>
        </w:rPr>
        <w:t xml:space="preserve"> Formation de 20 jeunes </w:t>
      </w:r>
      <w:proofErr w:type="spellStart"/>
      <w:r w:rsidRPr="00BC574D">
        <w:rPr>
          <w:rFonts w:ascii="Century Gothic" w:hAnsi="Century Gothic"/>
          <w:sz w:val="22"/>
          <w:szCs w:val="22"/>
        </w:rPr>
        <w:t>Batwa</w:t>
      </w:r>
      <w:proofErr w:type="spellEnd"/>
      <w:r w:rsidRPr="00BC574D">
        <w:rPr>
          <w:rFonts w:ascii="Century Gothic" w:hAnsi="Century Gothic"/>
          <w:sz w:val="22"/>
          <w:szCs w:val="22"/>
        </w:rPr>
        <w:t xml:space="preserve"> au codage et aux métiers du numérique.</w:t>
      </w:r>
    </w:p>
    <w:p w:rsidR="00841104" w:rsidRPr="00BC574D" w:rsidRDefault="00841104" w:rsidP="00841104">
      <w:pPr>
        <w:pStyle w:val="NormalWeb"/>
        <w:numPr>
          <w:ilvl w:val="1"/>
          <w:numId w:val="7"/>
        </w:numPr>
        <w:jc w:val="both"/>
        <w:rPr>
          <w:rFonts w:ascii="Century Gothic" w:hAnsi="Century Gothic"/>
          <w:sz w:val="22"/>
          <w:szCs w:val="22"/>
        </w:rPr>
      </w:pPr>
      <w:r w:rsidRPr="00BC574D">
        <w:rPr>
          <w:rStyle w:val="Accentuation"/>
          <w:rFonts w:ascii="Century Gothic" w:hAnsi="Century Gothic"/>
          <w:sz w:val="22"/>
          <w:szCs w:val="22"/>
        </w:rPr>
        <w:t>S.A. 5.1.3 :</w:t>
      </w:r>
      <w:r w:rsidRPr="00BC574D">
        <w:rPr>
          <w:rFonts w:ascii="Century Gothic" w:hAnsi="Century Gothic"/>
          <w:sz w:val="22"/>
          <w:szCs w:val="22"/>
        </w:rPr>
        <w:t xml:space="preserve"> Mise en place d’un centre de l’éducation citoyenne et de la  démocratie pour 120 jeunes leaders champion des pays transfrontaliers du Burundi.</w:t>
      </w:r>
    </w:p>
    <w:p w:rsidR="00841104" w:rsidRPr="00BC574D" w:rsidRDefault="00841104" w:rsidP="00841104">
      <w:pPr>
        <w:pStyle w:val="NormalWeb"/>
        <w:numPr>
          <w:ilvl w:val="1"/>
          <w:numId w:val="7"/>
        </w:numPr>
        <w:jc w:val="both"/>
        <w:rPr>
          <w:rFonts w:ascii="Century Gothic" w:hAnsi="Century Gothic"/>
          <w:i/>
          <w:sz w:val="22"/>
          <w:szCs w:val="22"/>
        </w:rPr>
      </w:pPr>
      <w:r w:rsidRPr="00BC574D">
        <w:rPr>
          <w:rStyle w:val="Accentuation"/>
          <w:rFonts w:ascii="Century Gothic" w:hAnsi="Century Gothic"/>
          <w:sz w:val="22"/>
          <w:szCs w:val="22"/>
        </w:rPr>
        <w:t xml:space="preserve">S.A. 5.1.4 : </w:t>
      </w:r>
      <w:r w:rsidRPr="00BC574D">
        <w:rPr>
          <w:rStyle w:val="Accentuation"/>
          <w:rFonts w:ascii="Century Gothic" w:hAnsi="Century Gothic"/>
          <w:i w:val="0"/>
          <w:sz w:val="22"/>
          <w:szCs w:val="22"/>
        </w:rPr>
        <w:t xml:space="preserve">Développement d’initiatives locales en entrepreneuriat et innovation-action pour autopromotion de 50 jeunes leaders </w:t>
      </w:r>
      <w:proofErr w:type="spellStart"/>
      <w:r w:rsidRPr="00BC574D">
        <w:rPr>
          <w:rStyle w:val="Accentuation"/>
          <w:rFonts w:ascii="Century Gothic" w:hAnsi="Century Gothic"/>
          <w:i w:val="0"/>
          <w:sz w:val="22"/>
          <w:szCs w:val="22"/>
        </w:rPr>
        <w:t>Batwa</w:t>
      </w:r>
      <w:proofErr w:type="spellEnd"/>
      <w:r w:rsidRPr="00BC574D">
        <w:rPr>
          <w:rStyle w:val="Accentuation"/>
          <w:rFonts w:ascii="Century Gothic" w:hAnsi="Century Gothic"/>
          <w:i w:val="0"/>
          <w:sz w:val="22"/>
          <w:szCs w:val="22"/>
        </w:rPr>
        <w:t xml:space="preserve"> associés.</w:t>
      </w:r>
    </w:p>
    <w:p w:rsidR="00841104" w:rsidRPr="00BC574D" w:rsidRDefault="00841104" w:rsidP="00841104">
      <w:pPr>
        <w:pStyle w:val="Titre3"/>
        <w:jc w:val="both"/>
        <w:rPr>
          <w:rFonts w:ascii="Century Gothic" w:hAnsi="Century Gothic"/>
          <w:sz w:val="22"/>
          <w:szCs w:val="22"/>
        </w:rPr>
      </w:pPr>
      <w:bookmarkStart w:id="20" w:name="_Toc220754911"/>
      <w:r w:rsidRPr="00BC574D">
        <w:rPr>
          <w:rFonts w:ascii="Century Gothic" w:hAnsi="Century Gothic"/>
          <w:sz w:val="22"/>
          <w:szCs w:val="22"/>
        </w:rPr>
        <w:t>vi. Résultats (Immédiats et Attendus) SMART</w:t>
      </w:r>
      <w:bookmarkEnd w:id="20"/>
    </w:p>
    <w:p w:rsidR="00841104" w:rsidRPr="00BC574D" w:rsidRDefault="00841104" w:rsidP="00841104">
      <w:pPr>
        <w:pStyle w:val="Titre3"/>
        <w:jc w:val="both"/>
        <w:rPr>
          <w:rFonts w:ascii="Century Gothic" w:hAnsi="Century Gothic"/>
          <w:sz w:val="22"/>
          <w:szCs w:val="22"/>
        </w:rPr>
      </w:pPr>
      <w:bookmarkStart w:id="21" w:name="_Toc220754912"/>
      <w:r w:rsidRPr="00BC574D">
        <w:rPr>
          <w:rFonts w:ascii="Century Gothic" w:hAnsi="Century Gothic"/>
          <w:sz w:val="22"/>
          <w:szCs w:val="22"/>
        </w:rPr>
        <w:t>vi.1. Résultats Immédiats (Extrants/Outputs)</w:t>
      </w:r>
      <w:bookmarkEnd w:id="21"/>
    </w:p>
    <w:p w:rsidR="00841104" w:rsidRPr="00BC574D" w:rsidRDefault="00841104" w:rsidP="00841104">
      <w:pPr>
        <w:pStyle w:val="NormalWeb"/>
        <w:numPr>
          <w:ilvl w:val="0"/>
          <w:numId w:val="8"/>
        </w:numPr>
        <w:jc w:val="both"/>
        <w:rPr>
          <w:rFonts w:ascii="Century Gothic" w:hAnsi="Century Gothic"/>
          <w:sz w:val="22"/>
          <w:szCs w:val="22"/>
        </w:rPr>
      </w:pPr>
      <w:r w:rsidRPr="00BC574D">
        <w:rPr>
          <w:rStyle w:val="lev"/>
          <w:rFonts w:ascii="Century Gothic" w:hAnsi="Century Gothic"/>
          <w:sz w:val="22"/>
          <w:szCs w:val="22"/>
        </w:rPr>
        <w:t>Santé/Éducation :</w:t>
      </w:r>
      <w:r w:rsidRPr="00BC574D">
        <w:rPr>
          <w:rFonts w:ascii="Century Gothic" w:hAnsi="Century Gothic"/>
          <w:sz w:val="22"/>
          <w:szCs w:val="22"/>
        </w:rPr>
        <w:t xml:space="preserve"> 15 000 personnes ont accédé aux soins SSR ; 500 boursiers ont maintenu un taux de présence de 95%.</w:t>
      </w:r>
    </w:p>
    <w:p w:rsidR="00841104" w:rsidRPr="00BC574D" w:rsidRDefault="00841104" w:rsidP="00841104">
      <w:pPr>
        <w:pStyle w:val="NormalWeb"/>
        <w:numPr>
          <w:ilvl w:val="0"/>
          <w:numId w:val="8"/>
        </w:numPr>
        <w:jc w:val="both"/>
        <w:rPr>
          <w:rFonts w:ascii="Century Gothic" w:hAnsi="Century Gothic"/>
          <w:sz w:val="22"/>
          <w:szCs w:val="22"/>
        </w:rPr>
      </w:pPr>
      <w:r w:rsidRPr="00BC574D">
        <w:rPr>
          <w:rStyle w:val="lev"/>
          <w:rFonts w:ascii="Century Gothic" w:hAnsi="Century Gothic"/>
          <w:sz w:val="22"/>
          <w:szCs w:val="22"/>
        </w:rPr>
        <w:t>Protection/Traite :</w:t>
      </w:r>
      <w:r w:rsidRPr="00BC574D">
        <w:rPr>
          <w:rFonts w:ascii="Century Gothic" w:hAnsi="Century Gothic"/>
          <w:sz w:val="22"/>
          <w:szCs w:val="22"/>
        </w:rPr>
        <w:t xml:space="preserve"> 1 200 victimes prises en charge ; 50 réseaux de traite cartographiés et dénoncés suivi d’une (1) structure judiciaire indépendante contre la traite et autres crimes commis aux victimes des pays du Royaume d’Arabie Saoudite mise en place et accompagnée.</w:t>
      </w:r>
    </w:p>
    <w:p w:rsidR="00841104" w:rsidRPr="00BC574D" w:rsidRDefault="00841104" w:rsidP="00841104">
      <w:pPr>
        <w:pStyle w:val="NormalWeb"/>
        <w:numPr>
          <w:ilvl w:val="0"/>
          <w:numId w:val="8"/>
        </w:numPr>
        <w:jc w:val="both"/>
        <w:rPr>
          <w:rFonts w:ascii="Century Gothic" w:hAnsi="Century Gothic"/>
          <w:sz w:val="22"/>
          <w:szCs w:val="22"/>
        </w:rPr>
      </w:pPr>
      <w:r w:rsidRPr="00BC574D">
        <w:rPr>
          <w:rStyle w:val="lev"/>
          <w:rFonts w:ascii="Century Gothic" w:hAnsi="Century Gothic"/>
          <w:sz w:val="22"/>
          <w:szCs w:val="22"/>
        </w:rPr>
        <w:t>Environnement :</w:t>
      </w:r>
      <w:r w:rsidRPr="00BC574D">
        <w:rPr>
          <w:rFonts w:ascii="Century Gothic" w:hAnsi="Century Gothic"/>
          <w:sz w:val="22"/>
          <w:szCs w:val="22"/>
        </w:rPr>
        <w:t xml:space="preserve"> 4 000 hectares protégés ; 5 infrastructures hydrauliques solaires remises aux communautés ; 1000 ménages accèdent à l’énergie solaire grâce aux pistes d’eaux de forage installées. </w:t>
      </w:r>
    </w:p>
    <w:p w:rsidR="00841104" w:rsidRPr="00BC574D" w:rsidRDefault="00841104" w:rsidP="00841104">
      <w:pPr>
        <w:pStyle w:val="NormalWeb"/>
        <w:numPr>
          <w:ilvl w:val="0"/>
          <w:numId w:val="8"/>
        </w:numPr>
        <w:jc w:val="both"/>
        <w:rPr>
          <w:rFonts w:ascii="Century Gothic" w:hAnsi="Century Gothic"/>
          <w:sz w:val="22"/>
          <w:szCs w:val="22"/>
        </w:rPr>
      </w:pPr>
      <w:r w:rsidRPr="00BC574D">
        <w:rPr>
          <w:rStyle w:val="lev"/>
          <w:rFonts w:ascii="Century Gothic" w:hAnsi="Century Gothic"/>
          <w:sz w:val="22"/>
          <w:szCs w:val="22"/>
        </w:rPr>
        <w:t>Justice :</w:t>
      </w:r>
      <w:r w:rsidRPr="00BC574D">
        <w:rPr>
          <w:rFonts w:ascii="Century Gothic" w:hAnsi="Century Gothic"/>
          <w:sz w:val="22"/>
          <w:szCs w:val="22"/>
        </w:rPr>
        <w:t xml:space="preserve"> 100 conflits fonciers résolus par médiation pacifique ; 4 tribunaux et magistrats renforcés et accompagnés. </w:t>
      </w:r>
    </w:p>
    <w:p w:rsidR="00841104" w:rsidRPr="00BC574D" w:rsidRDefault="00841104" w:rsidP="00841104">
      <w:pPr>
        <w:pStyle w:val="NormalWeb"/>
        <w:numPr>
          <w:ilvl w:val="0"/>
          <w:numId w:val="25"/>
        </w:numPr>
        <w:jc w:val="both"/>
        <w:rPr>
          <w:rFonts w:ascii="Century Gothic" w:hAnsi="Century Gothic"/>
          <w:sz w:val="22"/>
          <w:szCs w:val="22"/>
        </w:rPr>
      </w:pPr>
      <w:r w:rsidRPr="00BC574D">
        <w:rPr>
          <w:rFonts w:ascii="Century Gothic" w:hAnsi="Century Gothic"/>
          <w:sz w:val="22"/>
          <w:szCs w:val="22"/>
        </w:rPr>
        <w:t>24 rapports de cliniques mobiles et 5 000 kits distribués.</w:t>
      </w:r>
    </w:p>
    <w:p w:rsidR="00841104" w:rsidRPr="00BC574D" w:rsidRDefault="00841104" w:rsidP="00841104">
      <w:pPr>
        <w:pStyle w:val="NormalWeb"/>
        <w:numPr>
          <w:ilvl w:val="0"/>
          <w:numId w:val="25"/>
        </w:numPr>
        <w:jc w:val="both"/>
        <w:rPr>
          <w:rFonts w:ascii="Century Gothic" w:hAnsi="Century Gothic"/>
          <w:sz w:val="22"/>
          <w:szCs w:val="22"/>
        </w:rPr>
      </w:pPr>
      <w:r w:rsidRPr="00BC574D">
        <w:rPr>
          <w:rFonts w:ascii="Century Gothic" w:hAnsi="Century Gothic"/>
          <w:sz w:val="22"/>
          <w:szCs w:val="22"/>
        </w:rPr>
        <w:t>500 bourses actives et 40 enseignants et comités d’écoles formés.</w:t>
      </w:r>
    </w:p>
    <w:p w:rsidR="00841104" w:rsidRPr="00BC574D" w:rsidRDefault="00841104" w:rsidP="00841104">
      <w:pPr>
        <w:pStyle w:val="NormalWeb"/>
        <w:numPr>
          <w:ilvl w:val="0"/>
          <w:numId w:val="25"/>
        </w:numPr>
        <w:jc w:val="both"/>
        <w:rPr>
          <w:rFonts w:ascii="Century Gothic" w:hAnsi="Century Gothic"/>
          <w:sz w:val="22"/>
          <w:szCs w:val="22"/>
        </w:rPr>
      </w:pPr>
      <w:r w:rsidRPr="00BC574D">
        <w:rPr>
          <w:rFonts w:ascii="Century Gothic" w:hAnsi="Century Gothic"/>
          <w:sz w:val="22"/>
          <w:szCs w:val="22"/>
        </w:rPr>
        <w:t>1 200 victimes de VSBG soignées et 300 assistées juridiquement.</w:t>
      </w:r>
    </w:p>
    <w:p w:rsidR="00841104" w:rsidRPr="00BC574D" w:rsidRDefault="00841104" w:rsidP="00841104">
      <w:pPr>
        <w:pStyle w:val="NormalWeb"/>
        <w:numPr>
          <w:ilvl w:val="0"/>
          <w:numId w:val="25"/>
        </w:numPr>
        <w:jc w:val="both"/>
        <w:rPr>
          <w:rFonts w:ascii="Century Gothic" w:hAnsi="Century Gothic"/>
          <w:sz w:val="22"/>
          <w:szCs w:val="22"/>
        </w:rPr>
      </w:pPr>
      <w:r w:rsidRPr="00BC574D">
        <w:rPr>
          <w:rFonts w:ascii="Century Gothic" w:hAnsi="Century Gothic"/>
          <w:sz w:val="22"/>
          <w:szCs w:val="22"/>
        </w:rPr>
        <w:t>4 000 ha aménagés et 1 000 000 d'arbres plantés.</w:t>
      </w:r>
    </w:p>
    <w:p w:rsidR="00841104" w:rsidRPr="00BC574D" w:rsidRDefault="00841104" w:rsidP="00841104">
      <w:pPr>
        <w:pStyle w:val="NormalWeb"/>
        <w:numPr>
          <w:ilvl w:val="0"/>
          <w:numId w:val="25"/>
        </w:numPr>
        <w:jc w:val="both"/>
        <w:rPr>
          <w:rFonts w:ascii="Century Gothic" w:hAnsi="Century Gothic"/>
          <w:sz w:val="22"/>
          <w:szCs w:val="22"/>
        </w:rPr>
      </w:pPr>
      <w:r w:rsidRPr="00BC574D">
        <w:rPr>
          <w:rFonts w:ascii="Century Gothic" w:hAnsi="Century Gothic"/>
          <w:sz w:val="22"/>
          <w:szCs w:val="22"/>
        </w:rPr>
        <w:t>Plateforme IA fonctionnelle pour le suivi des migrations.</w:t>
      </w:r>
    </w:p>
    <w:p w:rsidR="00841104" w:rsidRPr="00BC574D" w:rsidRDefault="00841104" w:rsidP="00841104">
      <w:pPr>
        <w:pStyle w:val="Titre3"/>
        <w:jc w:val="both"/>
        <w:rPr>
          <w:rFonts w:ascii="Century Gothic" w:hAnsi="Century Gothic"/>
          <w:sz w:val="22"/>
          <w:szCs w:val="22"/>
        </w:rPr>
      </w:pPr>
      <w:bookmarkStart w:id="22" w:name="_Toc220754913"/>
      <w:r w:rsidRPr="00BC574D">
        <w:rPr>
          <w:rFonts w:ascii="Century Gothic" w:hAnsi="Century Gothic"/>
          <w:sz w:val="22"/>
          <w:szCs w:val="22"/>
        </w:rPr>
        <w:t>vi.2. Résultats Attendus (Effets/</w:t>
      </w:r>
      <w:proofErr w:type="spellStart"/>
      <w:r w:rsidRPr="00BC574D">
        <w:rPr>
          <w:rFonts w:ascii="Century Gothic" w:hAnsi="Century Gothic"/>
          <w:sz w:val="22"/>
          <w:szCs w:val="22"/>
        </w:rPr>
        <w:t>Outcomes</w:t>
      </w:r>
      <w:proofErr w:type="spellEnd"/>
      <w:r w:rsidRPr="00BC574D">
        <w:rPr>
          <w:rFonts w:ascii="Century Gothic" w:hAnsi="Century Gothic"/>
          <w:sz w:val="22"/>
          <w:szCs w:val="22"/>
        </w:rPr>
        <w:t>)</w:t>
      </w:r>
      <w:bookmarkEnd w:id="22"/>
    </w:p>
    <w:p w:rsidR="00841104" w:rsidRPr="00BC574D" w:rsidRDefault="00841104" w:rsidP="00841104">
      <w:pPr>
        <w:pStyle w:val="NormalWeb"/>
        <w:spacing w:before="0" w:beforeAutospacing="0" w:after="0" w:afterAutospacing="0"/>
        <w:jc w:val="both"/>
        <w:rPr>
          <w:rFonts w:ascii="Century Gothic" w:hAnsi="Century Gothic"/>
          <w:sz w:val="22"/>
          <w:szCs w:val="22"/>
        </w:rPr>
      </w:pPr>
      <w:r w:rsidRPr="00BC574D">
        <w:rPr>
          <w:rStyle w:val="lev"/>
          <w:rFonts w:ascii="Century Gothic" w:hAnsi="Century Gothic"/>
          <w:sz w:val="22"/>
          <w:szCs w:val="22"/>
        </w:rPr>
        <w:t>Résultat 1 :</w:t>
      </w:r>
      <w:r w:rsidRPr="00BC574D">
        <w:rPr>
          <w:rFonts w:ascii="Century Gothic" w:hAnsi="Century Gothic"/>
          <w:sz w:val="22"/>
          <w:szCs w:val="22"/>
        </w:rPr>
        <w:t xml:space="preserve"> Réduction de 30% des cas de malnutrition chez les enfants </w:t>
      </w:r>
      <w:proofErr w:type="spellStart"/>
      <w:r w:rsidRPr="00BC574D">
        <w:rPr>
          <w:rFonts w:ascii="Century Gothic" w:hAnsi="Century Gothic"/>
          <w:sz w:val="22"/>
          <w:szCs w:val="22"/>
        </w:rPr>
        <w:t>Batwa</w:t>
      </w:r>
      <w:proofErr w:type="spellEnd"/>
      <w:r w:rsidRPr="00BC574D">
        <w:rPr>
          <w:rFonts w:ascii="Century Gothic" w:hAnsi="Century Gothic"/>
          <w:sz w:val="22"/>
          <w:szCs w:val="22"/>
        </w:rPr>
        <w:t xml:space="preserve"> et pour des familles des ménages des vulnérables grâce à l'agro-écologie.</w:t>
      </w:r>
    </w:p>
    <w:p w:rsidR="00841104" w:rsidRPr="00BC574D" w:rsidRDefault="00841104" w:rsidP="00841104">
      <w:pPr>
        <w:pStyle w:val="NormalWeb"/>
        <w:spacing w:before="0" w:beforeAutospacing="0" w:after="0" w:afterAutospacing="0"/>
        <w:jc w:val="both"/>
        <w:rPr>
          <w:rFonts w:ascii="Century Gothic" w:hAnsi="Century Gothic"/>
          <w:sz w:val="22"/>
          <w:szCs w:val="22"/>
        </w:rPr>
      </w:pPr>
      <w:r w:rsidRPr="00BC574D">
        <w:rPr>
          <w:rStyle w:val="lev"/>
          <w:rFonts w:ascii="Century Gothic" w:hAnsi="Century Gothic"/>
          <w:sz w:val="22"/>
          <w:szCs w:val="22"/>
        </w:rPr>
        <w:t>Résultat 2 :</w:t>
      </w:r>
      <w:r w:rsidRPr="00BC574D">
        <w:rPr>
          <w:rFonts w:ascii="Century Gothic" w:hAnsi="Century Gothic"/>
          <w:sz w:val="22"/>
          <w:szCs w:val="22"/>
        </w:rPr>
        <w:t xml:space="preserve"> </w:t>
      </w:r>
    </w:p>
    <w:p w:rsidR="00841104" w:rsidRPr="00BC574D" w:rsidRDefault="00841104" w:rsidP="00841104">
      <w:pPr>
        <w:pStyle w:val="NormalWeb"/>
        <w:numPr>
          <w:ilvl w:val="0"/>
          <w:numId w:val="22"/>
        </w:numPr>
        <w:spacing w:before="0" w:beforeAutospacing="0" w:after="0" w:afterAutospacing="0"/>
        <w:jc w:val="both"/>
        <w:rPr>
          <w:rFonts w:ascii="Century Gothic" w:hAnsi="Century Gothic"/>
          <w:sz w:val="22"/>
          <w:szCs w:val="22"/>
        </w:rPr>
      </w:pPr>
      <w:r w:rsidRPr="00BC574D">
        <w:rPr>
          <w:rFonts w:ascii="Century Gothic" w:hAnsi="Century Gothic"/>
          <w:sz w:val="22"/>
          <w:szCs w:val="22"/>
        </w:rPr>
        <w:t>Sentiment de protection et de sécurité accru pour les femmes migrantes dans les zones transfrontalières cibles.</w:t>
      </w:r>
    </w:p>
    <w:p w:rsidR="00841104" w:rsidRPr="00BC574D" w:rsidRDefault="00841104" w:rsidP="00841104">
      <w:pPr>
        <w:pStyle w:val="NormalWeb"/>
        <w:numPr>
          <w:ilvl w:val="0"/>
          <w:numId w:val="22"/>
        </w:numPr>
        <w:spacing w:before="0" w:beforeAutospacing="0" w:after="0" w:afterAutospacing="0"/>
        <w:jc w:val="both"/>
        <w:rPr>
          <w:rFonts w:ascii="Century Gothic" w:hAnsi="Century Gothic"/>
          <w:sz w:val="22"/>
          <w:szCs w:val="22"/>
        </w:rPr>
      </w:pPr>
      <w:r w:rsidRPr="00BC574D">
        <w:rPr>
          <w:rFonts w:ascii="Century Gothic" w:hAnsi="Century Gothic"/>
          <w:sz w:val="22"/>
          <w:szCs w:val="22"/>
        </w:rPr>
        <w:t>Baisse de 15% des complications de santé maternelle dans les zones d'intervention.</w:t>
      </w:r>
    </w:p>
    <w:p w:rsidR="00841104" w:rsidRPr="00BC574D" w:rsidRDefault="00841104" w:rsidP="00841104">
      <w:pPr>
        <w:pStyle w:val="NormalWeb"/>
        <w:spacing w:before="0" w:beforeAutospacing="0" w:after="0" w:afterAutospacing="0"/>
        <w:jc w:val="both"/>
        <w:rPr>
          <w:rFonts w:ascii="Century Gothic" w:hAnsi="Century Gothic"/>
          <w:sz w:val="22"/>
          <w:szCs w:val="22"/>
        </w:rPr>
      </w:pPr>
      <w:r w:rsidRPr="00BC574D">
        <w:rPr>
          <w:rStyle w:val="lev"/>
          <w:rFonts w:ascii="Century Gothic" w:hAnsi="Century Gothic"/>
          <w:sz w:val="22"/>
          <w:szCs w:val="22"/>
        </w:rPr>
        <w:t>Résultat 3 :</w:t>
      </w:r>
      <w:r w:rsidRPr="00BC574D">
        <w:rPr>
          <w:rFonts w:ascii="Century Gothic" w:hAnsi="Century Gothic"/>
          <w:sz w:val="22"/>
          <w:szCs w:val="22"/>
        </w:rPr>
        <w:t xml:space="preserve"> </w:t>
      </w:r>
    </w:p>
    <w:p w:rsidR="00841104" w:rsidRPr="00BC574D" w:rsidRDefault="00841104" w:rsidP="00841104">
      <w:pPr>
        <w:pStyle w:val="NormalWeb"/>
        <w:numPr>
          <w:ilvl w:val="0"/>
          <w:numId w:val="23"/>
        </w:numPr>
        <w:spacing w:before="0" w:beforeAutospacing="0" w:after="0" w:afterAutospacing="0"/>
        <w:jc w:val="both"/>
        <w:rPr>
          <w:rFonts w:ascii="Century Gothic" w:hAnsi="Century Gothic"/>
          <w:sz w:val="22"/>
          <w:szCs w:val="22"/>
        </w:rPr>
      </w:pPr>
      <w:r w:rsidRPr="00BC574D">
        <w:rPr>
          <w:rFonts w:ascii="Century Gothic" w:hAnsi="Century Gothic"/>
          <w:sz w:val="22"/>
          <w:szCs w:val="22"/>
        </w:rPr>
        <w:t xml:space="preserve">Stabilisation des sols sur les collines aménagées, réduisant les risques de glissements de terrain et d’érosions. </w:t>
      </w:r>
    </w:p>
    <w:p w:rsidR="00841104" w:rsidRPr="00BC574D" w:rsidRDefault="00841104" w:rsidP="00841104">
      <w:pPr>
        <w:pStyle w:val="NormalWeb"/>
        <w:numPr>
          <w:ilvl w:val="0"/>
          <w:numId w:val="23"/>
        </w:numPr>
        <w:spacing w:before="0" w:beforeAutospacing="0" w:after="0" w:afterAutospacing="0"/>
        <w:jc w:val="both"/>
        <w:rPr>
          <w:rFonts w:ascii="Century Gothic" w:hAnsi="Century Gothic"/>
          <w:sz w:val="22"/>
          <w:szCs w:val="22"/>
        </w:rPr>
      </w:pPr>
      <w:r w:rsidRPr="00BC574D">
        <w:rPr>
          <w:rFonts w:ascii="Century Gothic" w:hAnsi="Century Gothic"/>
          <w:sz w:val="22"/>
          <w:szCs w:val="22"/>
        </w:rPr>
        <w:t>Stabilisation des sols et augmentation de 10% des rendements agricoles.</w:t>
      </w:r>
    </w:p>
    <w:p w:rsidR="00841104" w:rsidRPr="00BC574D" w:rsidRDefault="00841104" w:rsidP="00841104">
      <w:pPr>
        <w:pStyle w:val="NormalWeb"/>
        <w:numPr>
          <w:ilvl w:val="0"/>
          <w:numId w:val="23"/>
        </w:numPr>
        <w:spacing w:before="0" w:beforeAutospacing="0" w:after="0" w:afterAutospacing="0"/>
        <w:jc w:val="both"/>
        <w:rPr>
          <w:rFonts w:ascii="Century Gothic" w:hAnsi="Century Gothic"/>
          <w:sz w:val="22"/>
          <w:szCs w:val="22"/>
        </w:rPr>
      </w:pPr>
      <w:r w:rsidRPr="00BC574D">
        <w:rPr>
          <w:rFonts w:ascii="Century Gothic" w:hAnsi="Century Gothic"/>
          <w:sz w:val="22"/>
          <w:szCs w:val="22"/>
        </w:rPr>
        <w:t>Amélioration du climat social par la résolution de 100 conflits fonciers majeurs.</w:t>
      </w:r>
    </w:p>
    <w:p w:rsidR="00841104" w:rsidRPr="00BC574D" w:rsidRDefault="00841104" w:rsidP="00841104">
      <w:pPr>
        <w:pStyle w:val="Titre3"/>
        <w:spacing w:before="0" w:beforeAutospacing="0" w:after="0" w:afterAutospacing="0"/>
        <w:jc w:val="both"/>
        <w:rPr>
          <w:rFonts w:ascii="Century Gothic" w:hAnsi="Century Gothic"/>
          <w:sz w:val="22"/>
          <w:szCs w:val="22"/>
        </w:rPr>
        <w:sectPr w:rsidR="00841104" w:rsidRPr="00BC574D" w:rsidSect="00710799">
          <w:footerReference w:type="default" r:id="rId6"/>
          <w:pgSz w:w="11906" w:h="16838"/>
          <w:pgMar w:top="1134" w:right="1417" w:bottom="993" w:left="1134" w:header="708" w:footer="161" w:gutter="0"/>
          <w:pgNumType w:start="0"/>
          <w:cols w:space="708"/>
          <w:titlePg/>
          <w:docGrid w:linePitch="360"/>
        </w:sectPr>
      </w:pPr>
    </w:p>
    <w:p w:rsidR="00841104" w:rsidRPr="00BC574D" w:rsidRDefault="00841104" w:rsidP="00841104">
      <w:pPr>
        <w:pStyle w:val="Titre3"/>
        <w:jc w:val="both"/>
        <w:rPr>
          <w:rFonts w:ascii="Century Gothic" w:hAnsi="Century Gothic"/>
          <w:sz w:val="22"/>
          <w:szCs w:val="22"/>
        </w:rPr>
      </w:pPr>
      <w:bookmarkStart w:id="23" w:name="_Toc220754914"/>
      <w:r w:rsidRPr="00BC574D">
        <w:rPr>
          <w:rFonts w:ascii="Century Gothic" w:hAnsi="Century Gothic"/>
          <w:sz w:val="22"/>
          <w:szCs w:val="22"/>
        </w:rPr>
        <w:t>vii. Budget Détaillé et Chronogramme des Activités 2026</w:t>
      </w:r>
      <w:bookmarkEnd w:id="23"/>
    </w:p>
    <w:tbl>
      <w:tblPr>
        <w:tblStyle w:val="TableauGrille4-Accentuation5"/>
        <w:tblW w:w="14170" w:type="dxa"/>
        <w:tblLook w:val="04A0" w:firstRow="1" w:lastRow="0" w:firstColumn="1" w:lastColumn="0" w:noHBand="0" w:noVBand="1"/>
      </w:tblPr>
      <w:tblGrid>
        <w:gridCol w:w="2547"/>
        <w:gridCol w:w="2977"/>
        <w:gridCol w:w="1694"/>
        <w:gridCol w:w="461"/>
        <w:gridCol w:w="461"/>
        <w:gridCol w:w="461"/>
        <w:gridCol w:w="461"/>
        <w:gridCol w:w="5108"/>
      </w:tblGrid>
      <w:tr w:rsidR="00841104" w:rsidRPr="00BC574D" w:rsidTr="00CB6B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hideMark/>
          </w:tcPr>
          <w:p w:rsidR="00841104" w:rsidRPr="00BC574D" w:rsidRDefault="00841104" w:rsidP="00CB6B6F">
            <w:pPr>
              <w:pStyle w:val="NormalWeb"/>
              <w:jc w:val="both"/>
              <w:rPr>
                <w:rFonts w:ascii="Century Gothic" w:hAnsi="Century Gothic"/>
                <w:sz w:val="20"/>
                <w:szCs w:val="20"/>
              </w:rPr>
            </w:pPr>
            <w:r w:rsidRPr="00BC574D">
              <w:rPr>
                <w:rFonts w:ascii="Century Gothic" w:hAnsi="Century Gothic"/>
                <w:b w:val="0"/>
                <w:bCs w:val="0"/>
                <w:sz w:val="20"/>
                <w:szCs w:val="20"/>
              </w:rPr>
              <w:t>Axes &amp; Activités Principales</w:t>
            </w:r>
          </w:p>
        </w:tc>
        <w:tc>
          <w:tcPr>
            <w:tcW w:w="2977" w:type="dxa"/>
            <w:hideMark/>
          </w:tcPr>
          <w:p w:rsidR="00841104" w:rsidRPr="00BC574D" w:rsidRDefault="00841104" w:rsidP="00CB6B6F">
            <w:pPr>
              <w:pStyle w:val="NormalWeb"/>
              <w:jc w:val="both"/>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BC574D">
              <w:rPr>
                <w:rFonts w:ascii="Century Gothic" w:hAnsi="Century Gothic"/>
                <w:b w:val="0"/>
                <w:bCs w:val="0"/>
                <w:sz w:val="20"/>
                <w:szCs w:val="20"/>
              </w:rPr>
              <w:t>Sous-activités</w:t>
            </w:r>
          </w:p>
        </w:tc>
        <w:tc>
          <w:tcPr>
            <w:tcW w:w="1694" w:type="dxa"/>
            <w:hideMark/>
          </w:tcPr>
          <w:p w:rsidR="00841104" w:rsidRPr="00BC574D" w:rsidRDefault="00841104" w:rsidP="00CB6B6F">
            <w:pPr>
              <w:pStyle w:val="NormalWeb"/>
              <w:jc w:val="both"/>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BC574D">
              <w:rPr>
                <w:rFonts w:ascii="Century Gothic" w:hAnsi="Century Gothic"/>
                <w:b w:val="0"/>
                <w:bCs w:val="0"/>
                <w:sz w:val="20"/>
                <w:szCs w:val="20"/>
              </w:rPr>
              <w:t>Budget (USD)</w:t>
            </w:r>
          </w:p>
        </w:tc>
        <w:tc>
          <w:tcPr>
            <w:tcW w:w="0" w:type="auto"/>
            <w:hideMark/>
          </w:tcPr>
          <w:p w:rsidR="00841104" w:rsidRPr="00BC574D" w:rsidRDefault="00841104" w:rsidP="00CB6B6F">
            <w:pPr>
              <w:pStyle w:val="NormalWeb"/>
              <w:jc w:val="both"/>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BC574D">
              <w:rPr>
                <w:rFonts w:ascii="Century Gothic" w:hAnsi="Century Gothic"/>
                <w:b w:val="0"/>
                <w:bCs w:val="0"/>
                <w:sz w:val="20"/>
                <w:szCs w:val="20"/>
              </w:rPr>
              <w:t>T1</w:t>
            </w:r>
          </w:p>
        </w:tc>
        <w:tc>
          <w:tcPr>
            <w:tcW w:w="0" w:type="auto"/>
            <w:hideMark/>
          </w:tcPr>
          <w:p w:rsidR="00841104" w:rsidRPr="00BC574D" w:rsidRDefault="00841104" w:rsidP="00CB6B6F">
            <w:pPr>
              <w:pStyle w:val="NormalWeb"/>
              <w:jc w:val="both"/>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BC574D">
              <w:rPr>
                <w:rFonts w:ascii="Century Gothic" w:hAnsi="Century Gothic"/>
                <w:b w:val="0"/>
                <w:bCs w:val="0"/>
                <w:sz w:val="20"/>
                <w:szCs w:val="20"/>
              </w:rPr>
              <w:t>T2</w:t>
            </w:r>
          </w:p>
        </w:tc>
        <w:tc>
          <w:tcPr>
            <w:tcW w:w="0" w:type="auto"/>
            <w:hideMark/>
          </w:tcPr>
          <w:p w:rsidR="00841104" w:rsidRPr="00BC574D" w:rsidRDefault="00841104" w:rsidP="00CB6B6F">
            <w:pPr>
              <w:pStyle w:val="NormalWeb"/>
              <w:jc w:val="both"/>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BC574D">
              <w:rPr>
                <w:rFonts w:ascii="Century Gothic" w:hAnsi="Century Gothic"/>
                <w:b w:val="0"/>
                <w:bCs w:val="0"/>
                <w:sz w:val="20"/>
                <w:szCs w:val="20"/>
              </w:rPr>
              <w:t>T3</w:t>
            </w:r>
          </w:p>
        </w:tc>
        <w:tc>
          <w:tcPr>
            <w:tcW w:w="0" w:type="auto"/>
            <w:hideMark/>
          </w:tcPr>
          <w:p w:rsidR="00841104" w:rsidRPr="00BC574D" w:rsidRDefault="00841104" w:rsidP="00CB6B6F">
            <w:pPr>
              <w:pStyle w:val="NormalWeb"/>
              <w:jc w:val="both"/>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BC574D">
              <w:rPr>
                <w:rFonts w:ascii="Century Gothic" w:hAnsi="Century Gothic"/>
                <w:b w:val="0"/>
                <w:bCs w:val="0"/>
                <w:sz w:val="20"/>
                <w:szCs w:val="20"/>
              </w:rPr>
              <w:t>T4</w:t>
            </w:r>
          </w:p>
        </w:tc>
        <w:tc>
          <w:tcPr>
            <w:tcW w:w="5108" w:type="dxa"/>
            <w:hideMark/>
          </w:tcPr>
          <w:p w:rsidR="00841104" w:rsidRPr="00BC574D" w:rsidRDefault="00841104" w:rsidP="00CB6B6F">
            <w:pPr>
              <w:pStyle w:val="NormalWeb"/>
              <w:jc w:val="both"/>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0"/>
                <w:szCs w:val="20"/>
              </w:rPr>
            </w:pPr>
            <w:r w:rsidRPr="00BC574D">
              <w:rPr>
                <w:rFonts w:ascii="Century Gothic" w:hAnsi="Century Gothic"/>
                <w:b w:val="0"/>
                <w:bCs w:val="0"/>
                <w:sz w:val="20"/>
                <w:szCs w:val="20"/>
              </w:rPr>
              <w:t>Partenaires Intéressés</w:t>
            </w:r>
          </w:p>
        </w:tc>
      </w:tr>
      <w:tr w:rsidR="00841104" w:rsidRPr="00BC574D" w:rsidTr="00CB6B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hideMark/>
          </w:tcPr>
          <w:p w:rsidR="00841104" w:rsidRPr="00BC574D" w:rsidRDefault="00841104" w:rsidP="00CB6B6F">
            <w:pPr>
              <w:pStyle w:val="NormalWeb"/>
              <w:jc w:val="both"/>
              <w:rPr>
                <w:rFonts w:ascii="Century Gothic" w:hAnsi="Century Gothic"/>
                <w:b w:val="0"/>
                <w:bCs w:val="0"/>
                <w:sz w:val="20"/>
                <w:szCs w:val="20"/>
              </w:rPr>
            </w:pPr>
            <w:r w:rsidRPr="00BC574D">
              <w:rPr>
                <w:rStyle w:val="lev"/>
                <w:rFonts w:ascii="Century Gothic" w:hAnsi="Century Gothic"/>
                <w:sz w:val="20"/>
                <w:szCs w:val="20"/>
              </w:rPr>
              <w:t>AXE 1 : SANTÉ &amp; ÉDUCATION</w:t>
            </w:r>
          </w:p>
        </w:tc>
        <w:tc>
          <w:tcPr>
            <w:tcW w:w="2977" w:type="dxa"/>
            <w:hideMark/>
          </w:tcPr>
          <w:p w:rsidR="00841104" w:rsidRPr="00BC574D" w:rsidRDefault="00841104" w:rsidP="00CB6B6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c>
          <w:tcPr>
            <w:tcW w:w="1694" w:type="dxa"/>
            <w:hideMark/>
          </w:tcPr>
          <w:p w:rsidR="00841104" w:rsidRPr="00BC574D" w:rsidRDefault="00841104" w:rsidP="00CB6B6F">
            <w:pPr>
              <w:pStyle w:val="NormalWeb"/>
              <w:jc w:val="right"/>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BC574D">
              <w:rPr>
                <w:rStyle w:val="lev"/>
                <w:rFonts w:ascii="Century Gothic" w:hAnsi="Century Gothic"/>
                <w:b w:val="0"/>
                <w:sz w:val="20"/>
                <w:szCs w:val="20"/>
              </w:rPr>
              <w:t>500 000</w:t>
            </w:r>
          </w:p>
        </w:tc>
        <w:tc>
          <w:tcPr>
            <w:tcW w:w="0" w:type="auto"/>
            <w:hideMark/>
          </w:tcPr>
          <w:p w:rsidR="00841104" w:rsidRPr="00BC574D" w:rsidRDefault="00841104" w:rsidP="00CB6B6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c>
          <w:tcPr>
            <w:tcW w:w="0" w:type="auto"/>
            <w:hideMark/>
          </w:tcPr>
          <w:p w:rsidR="00841104" w:rsidRPr="00BC574D" w:rsidRDefault="00841104" w:rsidP="00CB6B6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c>
          <w:tcPr>
            <w:tcW w:w="0" w:type="auto"/>
            <w:hideMark/>
          </w:tcPr>
          <w:p w:rsidR="00841104" w:rsidRPr="00BC574D" w:rsidRDefault="00841104" w:rsidP="00CB6B6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c>
          <w:tcPr>
            <w:tcW w:w="0" w:type="auto"/>
            <w:hideMark/>
          </w:tcPr>
          <w:p w:rsidR="00841104" w:rsidRPr="00BC574D" w:rsidRDefault="00841104" w:rsidP="00CB6B6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c>
          <w:tcPr>
            <w:tcW w:w="5108" w:type="dxa"/>
            <w:hideMark/>
          </w:tcPr>
          <w:p w:rsidR="00841104" w:rsidRPr="00BC574D" w:rsidRDefault="00841104" w:rsidP="00CB6B6F">
            <w:pPr>
              <w:pStyle w:val="NormalWeb"/>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BC574D">
              <w:rPr>
                <w:rStyle w:val="lev"/>
                <w:rFonts w:ascii="Century Gothic" w:hAnsi="Century Gothic"/>
                <w:b w:val="0"/>
                <w:sz w:val="20"/>
                <w:szCs w:val="20"/>
              </w:rPr>
              <w:t xml:space="preserve">UNICEF, UNFPA, </w:t>
            </w:r>
            <w:proofErr w:type="spellStart"/>
            <w:r w:rsidRPr="00BC574D">
              <w:rPr>
                <w:rStyle w:val="lev"/>
                <w:rFonts w:ascii="Century Gothic" w:hAnsi="Century Gothic"/>
                <w:b w:val="0"/>
                <w:sz w:val="20"/>
                <w:szCs w:val="20"/>
              </w:rPr>
              <w:t>enabel</w:t>
            </w:r>
            <w:proofErr w:type="spellEnd"/>
          </w:p>
        </w:tc>
      </w:tr>
      <w:tr w:rsidR="00841104" w:rsidRPr="00BC574D" w:rsidTr="00CB6B6F">
        <w:tc>
          <w:tcPr>
            <w:cnfStyle w:val="001000000000" w:firstRow="0" w:lastRow="0" w:firstColumn="1" w:lastColumn="0" w:oddVBand="0" w:evenVBand="0" w:oddHBand="0" w:evenHBand="0" w:firstRowFirstColumn="0" w:firstRowLastColumn="0" w:lastRowFirstColumn="0" w:lastRowLastColumn="0"/>
            <w:tcW w:w="2547" w:type="dxa"/>
            <w:hideMark/>
          </w:tcPr>
          <w:p w:rsidR="00841104" w:rsidRPr="00BC574D" w:rsidRDefault="00841104" w:rsidP="00CB6B6F">
            <w:pPr>
              <w:pStyle w:val="NormalWeb"/>
              <w:jc w:val="both"/>
              <w:rPr>
                <w:rFonts w:ascii="Century Gothic" w:hAnsi="Century Gothic"/>
                <w:b w:val="0"/>
                <w:sz w:val="20"/>
                <w:szCs w:val="20"/>
              </w:rPr>
            </w:pPr>
            <w:r w:rsidRPr="00BC574D">
              <w:rPr>
                <w:rFonts w:ascii="Century Gothic" w:hAnsi="Century Gothic"/>
                <w:b w:val="0"/>
                <w:sz w:val="20"/>
                <w:szCs w:val="20"/>
              </w:rPr>
              <w:t>1.1. Santé SSR</w:t>
            </w:r>
          </w:p>
        </w:tc>
        <w:tc>
          <w:tcPr>
            <w:tcW w:w="2977" w:type="dxa"/>
            <w:hideMark/>
          </w:tcPr>
          <w:p w:rsidR="00841104" w:rsidRPr="00BC574D" w:rsidRDefault="00841104" w:rsidP="00CB6B6F">
            <w:pPr>
              <w:pStyle w:val="NormalWeb"/>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Cliniques mobiles (24) &amp; Kits dignité</w:t>
            </w:r>
          </w:p>
        </w:tc>
        <w:tc>
          <w:tcPr>
            <w:tcW w:w="1694" w:type="dxa"/>
            <w:hideMark/>
          </w:tcPr>
          <w:p w:rsidR="00841104" w:rsidRPr="00BC574D" w:rsidRDefault="00841104" w:rsidP="00CB6B6F">
            <w:pPr>
              <w:pStyle w:val="NormalWeb"/>
              <w:jc w:val="right"/>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300 000</w:t>
            </w:r>
          </w:p>
        </w:tc>
        <w:tc>
          <w:tcPr>
            <w:tcW w:w="0" w:type="auto"/>
            <w:hideMark/>
          </w:tcPr>
          <w:p w:rsidR="00841104" w:rsidRPr="00BC574D" w:rsidRDefault="00841104" w:rsidP="00CB6B6F">
            <w:pPr>
              <w:pStyle w:val="NormalWeb"/>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X</w:t>
            </w:r>
          </w:p>
        </w:tc>
        <w:tc>
          <w:tcPr>
            <w:tcW w:w="0" w:type="auto"/>
            <w:hideMark/>
          </w:tcPr>
          <w:p w:rsidR="00841104" w:rsidRPr="00BC574D" w:rsidRDefault="00841104" w:rsidP="00CB6B6F">
            <w:pPr>
              <w:pStyle w:val="NormalWeb"/>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X</w:t>
            </w:r>
          </w:p>
        </w:tc>
        <w:tc>
          <w:tcPr>
            <w:tcW w:w="0" w:type="auto"/>
            <w:hideMark/>
          </w:tcPr>
          <w:p w:rsidR="00841104" w:rsidRPr="00BC574D" w:rsidRDefault="00841104" w:rsidP="00CB6B6F">
            <w:pPr>
              <w:pStyle w:val="NormalWeb"/>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X</w:t>
            </w:r>
          </w:p>
        </w:tc>
        <w:tc>
          <w:tcPr>
            <w:tcW w:w="0" w:type="auto"/>
            <w:hideMark/>
          </w:tcPr>
          <w:p w:rsidR="00841104" w:rsidRPr="00BC574D" w:rsidRDefault="00841104" w:rsidP="00CB6B6F">
            <w:pPr>
              <w:pStyle w:val="NormalWeb"/>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X</w:t>
            </w:r>
          </w:p>
        </w:tc>
        <w:tc>
          <w:tcPr>
            <w:tcW w:w="5108" w:type="dxa"/>
            <w:hideMark/>
          </w:tcPr>
          <w:p w:rsidR="00841104" w:rsidRPr="00BC574D" w:rsidRDefault="00841104" w:rsidP="00CB6B6F">
            <w:pPr>
              <w:pStyle w:val="NormalWeb"/>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UNFPA, Croix-Rouge, OMS</w:t>
            </w:r>
          </w:p>
        </w:tc>
      </w:tr>
      <w:tr w:rsidR="00841104" w:rsidRPr="00BC574D" w:rsidTr="00CB6B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hideMark/>
          </w:tcPr>
          <w:p w:rsidR="00841104" w:rsidRPr="00BC574D" w:rsidRDefault="00841104" w:rsidP="00CB6B6F">
            <w:pPr>
              <w:pStyle w:val="NormalWeb"/>
              <w:jc w:val="both"/>
              <w:rPr>
                <w:rFonts w:ascii="Century Gothic" w:hAnsi="Century Gothic"/>
                <w:b w:val="0"/>
                <w:sz w:val="20"/>
                <w:szCs w:val="20"/>
              </w:rPr>
            </w:pPr>
            <w:r w:rsidRPr="00BC574D">
              <w:rPr>
                <w:rFonts w:ascii="Century Gothic" w:hAnsi="Century Gothic"/>
                <w:b w:val="0"/>
                <w:sz w:val="20"/>
                <w:szCs w:val="20"/>
              </w:rPr>
              <w:t>1.2. Éducation Inclusive</w:t>
            </w:r>
          </w:p>
        </w:tc>
        <w:tc>
          <w:tcPr>
            <w:tcW w:w="2977" w:type="dxa"/>
            <w:hideMark/>
          </w:tcPr>
          <w:p w:rsidR="00841104" w:rsidRPr="00BC574D" w:rsidRDefault="00841104" w:rsidP="00CB6B6F">
            <w:pPr>
              <w:pStyle w:val="NormalWeb"/>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 xml:space="preserve">Bourses </w:t>
            </w:r>
            <w:proofErr w:type="spellStart"/>
            <w:r w:rsidRPr="00BC574D">
              <w:rPr>
                <w:rFonts w:ascii="Century Gothic" w:hAnsi="Century Gothic"/>
                <w:sz w:val="20"/>
                <w:szCs w:val="20"/>
              </w:rPr>
              <w:t>Batwa</w:t>
            </w:r>
            <w:proofErr w:type="spellEnd"/>
            <w:r w:rsidRPr="00BC574D">
              <w:rPr>
                <w:rFonts w:ascii="Century Gothic" w:hAnsi="Century Gothic"/>
                <w:sz w:val="20"/>
                <w:szCs w:val="20"/>
              </w:rPr>
              <w:t xml:space="preserve"> &amp; Formation enseignants</w:t>
            </w:r>
          </w:p>
        </w:tc>
        <w:tc>
          <w:tcPr>
            <w:tcW w:w="1694" w:type="dxa"/>
            <w:hideMark/>
          </w:tcPr>
          <w:p w:rsidR="00841104" w:rsidRPr="00BC574D" w:rsidRDefault="00841104" w:rsidP="00CB6B6F">
            <w:pPr>
              <w:pStyle w:val="NormalWeb"/>
              <w:jc w:val="right"/>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200 000</w:t>
            </w:r>
          </w:p>
        </w:tc>
        <w:tc>
          <w:tcPr>
            <w:tcW w:w="0" w:type="auto"/>
            <w:hideMark/>
          </w:tcPr>
          <w:p w:rsidR="00841104" w:rsidRPr="00BC574D" w:rsidRDefault="00841104" w:rsidP="00CB6B6F">
            <w:pPr>
              <w:pStyle w:val="NormalWeb"/>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X</w:t>
            </w:r>
          </w:p>
        </w:tc>
        <w:tc>
          <w:tcPr>
            <w:tcW w:w="0" w:type="auto"/>
            <w:hideMark/>
          </w:tcPr>
          <w:p w:rsidR="00841104" w:rsidRPr="00BC574D" w:rsidRDefault="00841104" w:rsidP="00CB6B6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c>
          <w:tcPr>
            <w:tcW w:w="0" w:type="auto"/>
            <w:hideMark/>
          </w:tcPr>
          <w:p w:rsidR="00841104" w:rsidRPr="00BC574D" w:rsidRDefault="00841104" w:rsidP="00CB6B6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c>
          <w:tcPr>
            <w:tcW w:w="0" w:type="auto"/>
            <w:hideMark/>
          </w:tcPr>
          <w:p w:rsidR="00841104" w:rsidRPr="00BC574D" w:rsidRDefault="00841104" w:rsidP="00CB6B6F">
            <w:pPr>
              <w:pStyle w:val="NormalWeb"/>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X</w:t>
            </w:r>
          </w:p>
        </w:tc>
        <w:tc>
          <w:tcPr>
            <w:tcW w:w="5108" w:type="dxa"/>
            <w:hideMark/>
          </w:tcPr>
          <w:p w:rsidR="00841104" w:rsidRPr="00BC574D" w:rsidRDefault="00841104" w:rsidP="00CB6B6F">
            <w:pPr>
              <w:pStyle w:val="NormalWeb"/>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UNICEF, GPE</w:t>
            </w:r>
          </w:p>
        </w:tc>
      </w:tr>
      <w:tr w:rsidR="00841104" w:rsidRPr="00BC574D" w:rsidTr="00CB6B6F">
        <w:tc>
          <w:tcPr>
            <w:cnfStyle w:val="001000000000" w:firstRow="0" w:lastRow="0" w:firstColumn="1" w:lastColumn="0" w:oddVBand="0" w:evenVBand="0" w:oddHBand="0" w:evenHBand="0" w:firstRowFirstColumn="0" w:firstRowLastColumn="0" w:lastRowFirstColumn="0" w:lastRowLastColumn="0"/>
            <w:tcW w:w="2547" w:type="dxa"/>
            <w:hideMark/>
          </w:tcPr>
          <w:p w:rsidR="00841104" w:rsidRPr="00BC574D" w:rsidRDefault="00841104" w:rsidP="00CB6B6F">
            <w:pPr>
              <w:pStyle w:val="NormalWeb"/>
              <w:jc w:val="both"/>
              <w:rPr>
                <w:rFonts w:ascii="Century Gothic" w:hAnsi="Century Gothic"/>
                <w:b w:val="0"/>
                <w:sz w:val="20"/>
                <w:szCs w:val="20"/>
              </w:rPr>
            </w:pPr>
            <w:r w:rsidRPr="00BC574D">
              <w:rPr>
                <w:rStyle w:val="lev"/>
                <w:rFonts w:ascii="Century Gothic" w:hAnsi="Century Gothic"/>
                <w:sz w:val="20"/>
                <w:szCs w:val="20"/>
              </w:rPr>
              <w:t>AXE 2 : PROTECTION &amp; TRAITE</w:t>
            </w:r>
          </w:p>
        </w:tc>
        <w:tc>
          <w:tcPr>
            <w:tcW w:w="2977" w:type="dxa"/>
            <w:hideMark/>
          </w:tcPr>
          <w:p w:rsidR="00841104" w:rsidRPr="00BC574D" w:rsidRDefault="00841104" w:rsidP="00CB6B6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694" w:type="dxa"/>
            <w:hideMark/>
          </w:tcPr>
          <w:p w:rsidR="00841104" w:rsidRPr="00BC574D" w:rsidRDefault="00841104" w:rsidP="00CB6B6F">
            <w:pPr>
              <w:pStyle w:val="NormalWeb"/>
              <w:jc w:val="right"/>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BC574D">
              <w:rPr>
                <w:rStyle w:val="lev"/>
                <w:rFonts w:ascii="Century Gothic" w:hAnsi="Century Gothic"/>
                <w:b w:val="0"/>
                <w:sz w:val="20"/>
                <w:szCs w:val="20"/>
              </w:rPr>
              <w:t>600 000</w:t>
            </w:r>
          </w:p>
        </w:tc>
        <w:tc>
          <w:tcPr>
            <w:tcW w:w="0" w:type="auto"/>
            <w:hideMark/>
          </w:tcPr>
          <w:p w:rsidR="00841104" w:rsidRPr="00BC574D" w:rsidRDefault="00841104" w:rsidP="00CB6B6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0" w:type="auto"/>
            <w:hideMark/>
          </w:tcPr>
          <w:p w:rsidR="00841104" w:rsidRPr="00BC574D" w:rsidRDefault="00841104" w:rsidP="00CB6B6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0" w:type="auto"/>
            <w:hideMark/>
          </w:tcPr>
          <w:p w:rsidR="00841104" w:rsidRPr="00BC574D" w:rsidRDefault="00841104" w:rsidP="00CB6B6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0" w:type="auto"/>
            <w:hideMark/>
          </w:tcPr>
          <w:p w:rsidR="00841104" w:rsidRPr="00BC574D" w:rsidRDefault="00841104" w:rsidP="00CB6B6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5108" w:type="dxa"/>
            <w:hideMark/>
          </w:tcPr>
          <w:p w:rsidR="00841104" w:rsidRPr="00BC574D" w:rsidRDefault="00841104" w:rsidP="00CB6B6F">
            <w:pPr>
              <w:pStyle w:val="NormalWeb"/>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BC574D">
              <w:rPr>
                <w:rStyle w:val="lev"/>
                <w:rFonts w:ascii="Century Gothic" w:hAnsi="Century Gothic"/>
                <w:b w:val="0"/>
                <w:sz w:val="20"/>
                <w:szCs w:val="20"/>
              </w:rPr>
              <w:t>HCR, ONU Femmes, OIM</w:t>
            </w:r>
          </w:p>
        </w:tc>
      </w:tr>
      <w:tr w:rsidR="00841104" w:rsidRPr="00BC574D" w:rsidTr="00CB6B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hideMark/>
          </w:tcPr>
          <w:p w:rsidR="00841104" w:rsidRPr="00BC574D" w:rsidRDefault="00841104" w:rsidP="00CB6B6F">
            <w:pPr>
              <w:pStyle w:val="NormalWeb"/>
              <w:jc w:val="both"/>
              <w:rPr>
                <w:rFonts w:ascii="Century Gothic" w:hAnsi="Century Gothic"/>
                <w:b w:val="0"/>
                <w:sz w:val="20"/>
                <w:szCs w:val="20"/>
              </w:rPr>
            </w:pPr>
            <w:r w:rsidRPr="00BC574D">
              <w:rPr>
                <w:rFonts w:ascii="Century Gothic" w:hAnsi="Century Gothic"/>
                <w:b w:val="0"/>
                <w:sz w:val="20"/>
                <w:szCs w:val="20"/>
              </w:rPr>
              <w:t>2.1. Prise en charge CGI</w:t>
            </w:r>
          </w:p>
        </w:tc>
        <w:tc>
          <w:tcPr>
            <w:tcW w:w="2977" w:type="dxa"/>
            <w:hideMark/>
          </w:tcPr>
          <w:p w:rsidR="00841104" w:rsidRPr="00BC574D" w:rsidRDefault="00841104" w:rsidP="00CB6B6F">
            <w:pPr>
              <w:pStyle w:val="NormalWeb"/>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Assistance holistique (1200 victimes)</w:t>
            </w:r>
          </w:p>
        </w:tc>
        <w:tc>
          <w:tcPr>
            <w:tcW w:w="1694" w:type="dxa"/>
            <w:hideMark/>
          </w:tcPr>
          <w:p w:rsidR="00841104" w:rsidRPr="00BC574D" w:rsidRDefault="00841104" w:rsidP="00CB6B6F">
            <w:pPr>
              <w:pStyle w:val="NormalWeb"/>
              <w:jc w:val="right"/>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400 000</w:t>
            </w:r>
          </w:p>
        </w:tc>
        <w:tc>
          <w:tcPr>
            <w:tcW w:w="0" w:type="auto"/>
            <w:hideMark/>
          </w:tcPr>
          <w:p w:rsidR="00841104" w:rsidRPr="00BC574D" w:rsidRDefault="00841104" w:rsidP="00CB6B6F">
            <w:pPr>
              <w:pStyle w:val="NormalWeb"/>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X</w:t>
            </w:r>
          </w:p>
        </w:tc>
        <w:tc>
          <w:tcPr>
            <w:tcW w:w="0" w:type="auto"/>
            <w:hideMark/>
          </w:tcPr>
          <w:p w:rsidR="00841104" w:rsidRPr="00BC574D" w:rsidRDefault="00841104" w:rsidP="00CB6B6F">
            <w:pPr>
              <w:pStyle w:val="NormalWeb"/>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X</w:t>
            </w:r>
          </w:p>
        </w:tc>
        <w:tc>
          <w:tcPr>
            <w:tcW w:w="0" w:type="auto"/>
            <w:hideMark/>
          </w:tcPr>
          <w:p w:rsidR="00841104" w:rsidRPr="00BC574D" w:rsidRDefault="00841104" w:rsidP="00CB6B6F">
            <w:pPr>
              <w:pStyle w:val="NormalWeb"/>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X</w:t>
            </w:r>
          </w:p>
        </w:tc>
        <w:tc>
          <w:tcPr>
            <w:tcW w:w="0" w:type="auto"/>
            <w:hideMark/>
          </w:tcPr>
          <w:p w:rsidR="00841104" w:rsidRPr="00BC574D" w:rsidRDefault="00841104" w:rsidP="00CB6B6F">
            <w:pPr>
              <w:pStyle w:val="NormalWeb"/>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X</w:t>
            </w:r>
          </w:p>
        </w:tc>
        <w:tc>
          <w:tcPr>
            <w:tcW w:w="5108" w:type="dxa"/>
            <w:hideMark/>
          </w:tcPr>
          <w:p w:rsidR="00841104" w:rsidRPr="00BC574D" w:rsidRDefault="00841104" w:rsidP="00CB6B6F">
            <w:pPr>
              <w:pStyle w:val="NormalWeb"/>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lang w:val="en-US"/>
              </w:rPr>
            </w:pPr>
            <w:r w:rsidRPr="00BC574D">
              <w:rPr>
                <w:rFonts w:ascii="Century Gothic" w:hAnsi="Century Gothic"/>
                <w:sz w:val="20"/>
                <w:szCs w:val="20"/>
                <w:lang w:val="en-US"/>
              </w:rPr>
              <w:t>ONU Femmes, USAID, Defenders, ONUDC</w:t>
            </w:r>
          </w:p>
        </w:tc>
      </w:tr>
      <w:tr w:rsidR="00841104" w:rsidRPr="00BC574D" w:rsidTr="00CB6B6F">
        <w:tc>
          <w:tcPr>
            <w:cnfStyle w:val="001000000000" w:firstRow="0" w:lastRow="0" w:firstColumn="1" w:lastColumn="0" w:oddVBand="0" w:evenVBand="0" w:oddHBand="0" w:evenHBand="0" w:firstRowFirstColumn="0" w:firstRowLastColumn="0" w:lastRowFirstColumn="0" w:lastRowLastColumn="0"/>
            <w:tcW w:w="2547" w:type="dxa"/>
            <w:hideMark/>
          </w:tcPr>
          <w:p w:rsidR="00841104" w:rsidRPr="00BC574D" w:rsidRDefault="00841104" w:rsidP="00CB6B6F">
            <w:pPr>
              <w:pStyle w:val="NormalWeb"/>
              <w:jc w:val="both"/>
              <w:rPr>
                <w:rFonts w:ascii="Century Gothic" w:hAnsi="Century Gothic"/>
                <w:b w:val="0"/>
                <w:sz w:val="20"/>
                <w:szCs w:val="20"/>
              </w:rPr>
            </w:pPr>
            <w:r w:rsidRPr="00BC574D">
              <w:rPr>
                <w:rFonts w:ascii="Century Gothic" w:hAnsi="Century Gothic"/>
                <w:b w:val="0"/>
                <w:sz w:val="20"/>
                <w:szCs w:val="20"/>
              </w:rPr>
              <w:t>2.2. Lutte contre la Traite</w:t>
            </w:r>
          </w:p>
        </w:tc>
        <w:tc>
          <w:tcPr>
            <w:tcW w:w="2977" w:type="dxa"/>
            <w:hideMark/>
          </w:tcPr>
          <w:p w:rsidR="00841104" w:rsidRPr="00BC574D" w:rsidRDefault="00841104" w:rsidP="00CB6B6F">
            <w:pPr>
              <w:pStyle w:val="NormalWeb"/>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Réseau d'alerte &amp; Aide juridique</w:t>
            </w:r>
          </w:p>
        </w:tc>
        <w:tc>
          <w:tcPr>
            <w:tcW w:w="1694" w:type="dxa"/>
            <w:hideMark/>
          </w:tcPr>
          <w:p w:rsidR="00841104" w:rsidRPr="00BC574D" w:rsidRDefault="00841104" w:rsidP="00CB6B6F">
            <w:pPr>
              <w:pStyle w:val="NormalWeb"/>
              <w:jc w:val="right"/>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200 000</w:t>
            </w:r>
          </w:p>
        </w:tc>
        <w:tc>
          <w:tcPr>
            <w:tcW w:w="0" w:type="auto"/>
            <w:hideMark/>
          </w:tcPr>
          <w:p w:rsidR="00841104" w:rsidRPr="00BC574D" w:rsidRDefault="00841104" w:rsidP="00CB6B6F">
            <w:pPr>
              <w:pStyle w:val="NormalWeb"/>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X</w:t>
            </w:r>
          </w:p>
        </w:tc>
        <w:tc>
          <w:tcPr>
            <w:tcW w:w="0" w:type="auto"/>
            <w:hideMark/>
          </w:tcPr>
          <w:p w:rsidR="00841104" w:rsidRPr="00BC574D" w:rsidRDefault="00841104" w:rsidP="00CB6B6F">
            <w:pPr>
              <w:pStyle w:val="NormalWeb"/>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X</w:t>
            </w:r>
          </w:p>
        </w:tc>
        <w:tc>
          <w:tcPr>
            <w:tcW w:w="0" w:type="auto"/>
            <w:hideMark/>
          </w:tcPr>
          <w:p w:rsidR="00841104" w:rsidRPr="00BC574D" w:rsidRDefault="00841104" w:rsidP="00CB6B6F">
            <w:pPr>
              <w:pStyle w:val="NormalWeb"/>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X</w:t>
            </w:r>
          </w:p>
        </w:tc>
        <w:tc>
          <w:tcPr>
            <w:tcW w:w="0" w:type="auto"/>
            <w:hideMark/>
          </w:tcPr>
          <w:p w:rsidR="00841104" w:rsidRPr="00BC574D" w:rsidRDefault="00841104" w:rsidP="00CB6B6F">
            <w:pPr>
              <w:pStyle w:val="NormalWeb"/>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X</w:t>
            </w:r>
          </w:p>
        </w:tc>
        <w:tc>
          <w:tcPr>
            <w:tcW w:w="5108" w:type="dxa"/>
            <w:hideMark/>
          </w:tcPr>
          <w:p w:rsidR="00841104" w:rsidRPr="00BC574D" w:rsidRDefault="00841104" w:rsidP="00CB6B6F">
            <w:pPr>
              <w:pStyle w:val="NormalWeb"/>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OIM, Avocats Sans Frontières, ONG Américaine et Européenne, ONUDC, OMCT</w:t>
            </w:r>
          </w:p>
        </w:tc>
      </w:tr>
      <w:tr w:rsidR="00841104" w:rsidRPr="00BC574D" w:rsidTr="00CB6B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hideMark/>
          </w:tcPr>
          <w:p w:rsidR="00841104" w:rsidRPr="00BC574D" w:rsidRDefault="00841104" w:rsidP="00CB6B6F">
            <w:pPr>
              <w:pStyle w:val="NormalWeb"/>
              <w:jc w:val="both"/>
              <w:rPr>
                <w:rFonts w:ascii="Century Gothic" w:hAnsi="Century Gothic"/>
                <w:b w:val="0"/>
                <w:sz w:val="20"/>
                <w:szCs w:val="20"/>
              </w:rPr>
            </w:pPr>
            <w:r w:rsidRPr="00BC574D">
              <w:rPr>
                <w:rStyle w:val="lev"/>
                <w:rFonts w:ascii="Century Gothic" w:hAnsi="Century Gothic"/>
                <w:sz w:val="20"/>
                <w:szCs w:val="20"/>
              </w:rPr>
              <w:t>AXE 3 : JUSTICE &amp; MÉDIATION</w:t>
            </w:r>
          </w:p>
        </w:tc>
        <w:tc>
          <w:tcPr>
            <w:tcW w:w="2977" w:type="dxa"/>
            <w:hideMark/>
          </w:tcPr>
          <w:p w:rsidR="00841104" w:rsidRPr="00BC574D" w:rsidRDefault="00841104" w:rsidP="00CB6B6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c>
          <w:tcPr>
            <w:tcW w:w="1694" w:type="dxa"/>
            <w:hideMark/>
          </w:tcPr>
          <w:p w:rsidR="00841104" w:rsidRPr="00BC574D" w:rsidRDefault="00841104" w:rsidP="00CB6B6F">
            <w:pPr>
              <w:pStyle w:val="NormalWeb"/>
              <w:jc w:val="right"/>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BC574D">
              <w:rPr>
                <w:rStyle w:val="lev"/>
                <w:rFonts w:ascii="Century Gothic" w:hAnsi="Century Gothic"/>
                <w:b w:val="0"/>
                <w:sz w:val="20"/>
                <w:szCs w:val="20"/>
              </w:rPr>
              <w:t>300 000</w:t>
            </w:r>
          </w:p>
        </w:tc>
        <w:tc>
          <w:tcPr>
            <w:tcW w:w="0" w:type="auto"/>
            <w:hideMark/>
          </w:tcPr>
          <w:p w:rsidR="00841104" w:rsidRPr="00BC574D" w:rsidRDefault="00841104" w:rsidP="00CB6B6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c>
          <w:tcPr>
            <w:tcW w:w="0" w:type="auto"/>
            <w:hideMark/>
          </w:tcPr>
          <w:p w:rsidR="00841104" w:rsidRPr="00BC574D" w:rsidRDefault="00841104" w:rsidP="00CB6B6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c>
          <w:tcPr>
            <w:tcW w:w="0" w:type="auto"/>
            <w:hideMark/>
          </w:tcPr>
          <w:p w:rsidR="00841104" w:rsidRPr="00BC574D" w:rsidRDefault="00841104" w:rsidP="00CB6B6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c>
          <w:tcPr>
            <w:tcW w:w="0" w:type="auto"/>
            <w:hideMark/>
          </w:tcPr>
          <w:p w:rsidR="00841104" w:rsidRPr="00BC574D" w:rsidRDefault="00841104" w:rsidP="00CB6B6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c>
          <w:tcPr>
            <w:tcW w:w="5108" w:type="dxa"/>
            <w:hideMark/>
          </w:tcPr>
          <w:p w:rsidR="00841104" w:rsidRPr="00BC574D" w:rsidRDefault="00841104" w:rsidP="00CB6B6F">
            <w:pPr>
              <w:pStyle w:val="NormalWeb"/>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BC574D">
              <w:rPr>
                <w:rStyle w:val="lev"/>
                <w:rFonts w:ascii="Century Gothic" w:hAnsi="Century Gothic"/>
                <w:b w:val="0"/>
                <w:sz w:val="20"/>
                <w:szCs w:val="20"/>
              </w:rPr>
              <w:t xml:space="preserve">PNUD, CVR, UE, Pays Sud-Sud, </w:t>
            </w:r>
            <w:proofErr w:type="spellStart"/>
            <w:r w:rsidRPr="00BC574D">
              <w:rPr>
                <w:rStyle w:val="lev"/>
                <w:rFonts w:ascii="Century Gothic" w:hAnsi="Century Gothic"/>
                <w:b w:val="0"/>
                <w:sz w:val="20"/>
                <w:szCs w:val="20"/>
              </w:rPr>
              <w:t>Impunity</w:t>
            </w:r>
            <w:proofErr w:type="spellEnd"/>
            <w:r w:rsidRPr="00BC574D">
              <w:rPr>
                <w:rStyle w:val="lev"/>
                <w:rFonts w:ascii="Century Gothic" w:hAnsi="Century Gothic"/>
                <w:b w:val="0"/>
                <w:sz w:val="20"/>
                <w:szCs w:val="20"/>
              </w:rPr>
              <w:t xml:space="preserve"> </w:t>
            </w:r>
            <w:proofErr w:type="spellStart"/>
            <w:r w:rsidRPr="00BC574D">
              <w:rPr>
                <w:rStyle w:val="lev"/>
                <w:rFonts w:ascii="Century Gothic" w:hAnsi="Century Gothic"/>
                <w:b w:val="0"/>
                <w:sz w:val="20"/>
                <w:szCs w:val="20"/>
              </w:rPr>
              <w:t>Wotch</w:t>
            </w:r>
            <w:proofErr w:type="spellEnd"/>
            <w:r w:rsidRPr="00BC574D">
              <w:rPr>
                <w:rStyle w:val="lev"/>
                <w:rFonts w:ascii="Century Gothic" w:hAnsi="Century Gothic"/>
                <w:b w:val="0"/>
                <w:sz w:val="20"/>
                <w:szCs w:val="20"/>
              </w:rPr>
              <w:t xml:space="preserve">, </w:t>
            </w:r>
            <w:r w:rsidRPr="00BC574D">
              <w:rPr>
                <w:rFonts w:ascii="Century Gothic" w:hAnsi="Century Gothic"/>
                <w:sz w:val="20"/>
                <w:szCs w:val="20"/>
              </w:rPr>
              <w:t>ONUDC, OMCT</w:t>
            </w:r>
          </w:p>
        </w:tc>
      </w:tr>
      <w:tr w:rsidR="00841104" w:rsidRPr="00BC574D" w:rsidTr="00CB6B6F">
        <w:tc>
          <w:tcPr>
            <w:cnfStyle w:val="001000000000" w:firstRow="0" w:lastRow="0" w:firstColumn="1" w:lastColumn="0" w:oddVBand="0" w:evenVBand="0" w:oddHBand="0" w:evenHBand="0" w:firstRowFirstColumn="0" w:firstRowLastColumn="0" w:lastRowFirstColumn="0" w:lastRowLastColumn="0"/>
            <w:tcW w:w="2547" w:type="dxa"/>
            <w:hideMark/>
          </w:tcPr>
          <w:p w:rsidR="00841104" w:rsidRPr="00BC574D" w:rsidRDefault="00841104" w:rsidP="00CB6B6F">
            <w:pPr>
              <w:pStyle w:val="NormalWeb"/>
              <w:jc w:val="both"/>
              <w:rPr>
                <w:rFonts w:ascii="Century Gothic" w:hAnsi="Century Gothic"/>
                <w:b w:val="0"/>
                <w:sz w:val="20"/>
                <w:szCs w:val="20"/>
              </w:rPr>
            </w:pPr>
            <w:r w:rsidRPr="00BC574D">
              <w:rPr>
                <w:rFonts w:ascii="Century Gothic" w:hAnsi="Century Gothic"/>
                <w:b w:val="0"/>
                <w:sz w:val="20"/>
                <w:szCs w:val="20"/>
              </w:rPr>
              <w:t>3.1. Appui CVR</w:t>
            </w:r>
          </w:p>
        </w:tc>
        <w:tc>
          <w:tcPr>
            <w:tcW w:w="2977" w:type="dxa"/>
            <w:hideMark/>
          </w:tcPr>
          <w:p w:rsidR="00841104" w:rsidRPr="00BC574D" w:rsidRDefault="00841104" w:rsidP="00CB6B6F">
            <w:pPr>
              <w:pStyle w:val="NormalWeb"/>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Ateliers mémoire &amp; Protection témoins</w:t>
            </w:r>
          </w:p>
        </w:tc>
        <w:tc>
          <w:tcPr>
            <w:tcW w:w="1694" w:type="dxa"/>
            <w:hideMark/>
          </w:tcPr>
          <w:p w:rsidR="00841104" w:rsidRPr="00BC574D" w:rsidRDefault="00841104" w:rsidP="00CB6B6F">
            <w:pPr>
              <w:pStyle w:val="NormalWeb"/>
              <w:jc w:val="right"/>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150 000</w:t>
            </w:r>
          </w:p>
        </w:tc>
        <w:tc>
          <w:tcPr>
            <w:tcW w:w="0" w:type="auto"/>
            <w:hideMark/>
          </w:tcPr>
          <w:p w:rsidR="00841104" w:rsidRPr="00BC574D" w:rsidRDefault="00841104" w:rsidP="00CB6B6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0" w:type="auto"/>
            <w:hideMark/>
          </w:tcPr>
          <w:p w:rsidR="00841104" w:rsidRPr="00BC574D" w:rsidRDefault="00841104" w:rsidP="00CB6B6F">
            <w:pPr>
              <w:pStyle w:val="NormalWeb"/>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X</w:t>
            </w:r>
          </w:p>
        </w:tc>
        <w:tc>
          <w:tcPr>
            <w:tcW w:w="0" w:type="auto"/>
            <w:hideMark/>
          </w:tcPr>
          <w:p w:rsidR="00841104" w:rsidRPr="00BC574D" w:rsidRDefault="00841104" w:rsidP="00CB6B6F">
            <w:pPr>
              <w:pStyle w:val="NormalWeb"/>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X</w:t>
            </w:r>
          </w:p>
        </w:tc>
        <w:tc>
          <w:tcPr>
            <w:tcW w:w="0" w:type="auto"/>
            <w:hideMark/>
          </w:tcPr>
          <w:p w:rsidR="00841104" w:rsidRPr="00BC574D" w:rsidRDefault="00841104" w:rsidP="00CB6B6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5108" w:type="dxa"/>
            <w:hideMark/>
          </w:tcPr>
          <w:p w:rsidR="00841104" w:rsidRPr="00BC574D" w:rsidRDefault="00841104" w:rsidP="00CB6B6F">
            <w:pPr>
              <w:pStyle w:val="NormalWeb"/>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PNUD, CVR, UA</w:t>
            </w:r>
          </w:p>
        </w:tc>
      </w:tr>
      <w:tr w:rsidR="00841104" w:rsidRPr="00BC574D" w:rsidTr="00CB6B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hideMark/>
          </w:tcPr>
          <w:p w:rsidR="00841104" w:rsidRPr="00BC574D" w:rsidRDefault="00841104" w:rsidP="00CB6B6F">
            <w:pPr>
              <w:pStyle w:val="NormalWeb"/>
              <w:jc w:val="both"/>
              <w:rPr>
                <w:rFonts w:ascii="Century Gothic" w:hAnsi="Century Gothic"/>
                <w:b w:val="0"/>
                <w:sz w:val="20"/>
                <w:szCs w:val="20"/>
              </w:rPr>
            </w:pPr>
            <w:r w:rsidRPr="00BC574D">
              <w:rPr>
                <w:rFonts w:ascii="Century Gothic" w:hAnsi="Century Gothic"/>
                <w:b w:val="0"/>
                <w:sz w:val="20"/>
                <w:szCs w:val="20"/>
              </w:rPr>
              <w:t>3.2. Conflits Fonciers</w:t>
            </w:r>
          </w:p>
        </w:tc>
        <w:tc>
          <w:tcPr>
            <w:tcW w:w="2977" w:type="dxa"/>
            <w:hideMark/>
          </w:tcPr>
          <w:p w:rsidR="00841104" w:rsidRPr="00BC574D" w:rsidRDefault="00841104" w:rsidP="00CB6B6F">
            <w:pPr>
              <w:pStyle w:val="NormalWeb"/>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Brigades de paix mixtes (5)</w:t>
            </w:r>
          </w:p>
        </w:tc>
        <w:tc>
          <w:tcPr>
            <w:tcW w:w="1694" w:type="dxa"/>
            <w:hideMark/>
          </w:tcPr>
          <w:p w:rsidR="00841104" w:rsidRPr="00BC574D" w:rsidRDefault="00841104" w:rsidP="00CB6B6F">
            <w:pPr>
              <w:pStyle w:val="NormalWeb"/>
              <w:jc w:val="right"/>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150 000</w:t>
            </w:r>
          </w:p>
        </w:tc>
        <w:tc>
          <w:tcPr>
            <w:tcW w:w="0" w:type="auto"/>
            <w:hideMark/>
          </w:tcPr>
          <w:p w:rsidR="00841104" w:rsidRPr="00BC574D" w:rsidRDefault="00841104" w:rsidP="00CB6B6F">
            <w:pPr>
              <w:pStyle w:val="NormalWeb"/>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X</w:t>
            </w:r>
          </w:p>
        </w:tc>
        <w:tc>
          <w:tcPr>
            <w:tcW w:w="0" w:type="auto"/>
            <w:hideMark/>
          </w:tcPr>
          <w:p w:rsidR="00841104" w:rsidRPr="00BC574D" w:rsidRDefault="00841104" w:rsidP="00CB6B6F">
            <w:pPr>
              <w:pStyle w:val="NormalWeb"/>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X</w:t>
            </w:r>
          </w:p>
        </w:tc>
        <w:tc>
          <w:tcPr>
            <w:tcW w:w="0" w:type="auto"/>
            <w:hideMark/>
          </w:tcPr>
          <w:p w:rsidR="00841104" w:rsidRPr="00BC574D" w:rsidRDefault="00841104" w:rsidP="00CB6B6F">
            <w:pPr>
              <w:pStyle w:val="NormalWeb"/>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X</w:t>
            </w:r>
          </w:p>
        </w:tc>
        <w:tc>
          <w:tcPr>
            <w:tcW w:w="0" w:type="auto"/>
            <w:hideMark/>
          </w:tcPr>
          <w:p w:rsidR="00841104" w:rsidRPr="00BC574D" w:rsidRDefault="00841104" w:rsidP="00CB6B6F">
            <w:pPr>
              <w:pStyle w:val="NormalWeb"/>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X</w:t>
            </w:r>
          </w:p>
        </w:tc>
        <w:tc>
          <w:tcPr>
            <w:tcW w:w="5108" w:type="dxa"/>
            <w:hideMark/>
          </w:tcPr>
          <w:p w:rsidR="00841104" w:rsidRPr="00BC574D" w:rsidRDefault="00841104" w:rsidP="00CB6B6F">
            <w:pPr>
              <w:pStyle w:val="NormalWeb"/>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UE, GIZ, ONG Américaine, européenne, asiatique</w:t>
            </w:r>
          </w:p>
        </w:tc>
      </w:tr>
      <w:tr w:rsidR="00841104" w:rsidRPr="00BC574D" w:rsidTr="00CB6B6F">
        <w:tc>
          <w:tcPr>
            <w:cnfStyle w:val="001000000000" w:firstRow="0" w:lastRow="0" w:firstColumn="1" w:lastColumn="0" w:oddVBand="0" w:evenVBand="0" w:oddHBand="0" w:evenHBand="0" w:firstRowFirstColumn="0" w:firstRowLastColumn="0" w:lastRowFirstColumn="0" w:lastRowLastColumn="0"/>
            <w:tcW w:w="2547" w:type="dxa"/>
            <w:hideMark/>
          </w:tcPr>
          <w:p w:rsidR="00841104" w:rsidRPr="00BC574D" w:rsidRDefault="00841104" w:rsidP="00CB6B6F">
            <w:pPr>
              <w:pStyle w:val="NormalWeb"/>
              <w:jc w:val="both"/>
              <w:rPr>
                <w:rFonts w:ascii="Century Gothic" w:hAnsi="Century Gothic"/>
                <w:b w:val="0"/>
                <w:sz w:val="20"/>
                <w:szCs w:val="20"/>
              </w:rPr>
            </w:pPr>
            <w:r w:rsidRPr="00BC574D">
              <w:rPr>
                <w:rStyle w:val="lev"/>
                <w:rFonts w:ascii="Century Gothic" w:hAnsi="Century Gothic"/>
                <w:sz w:val="20"/>
                <w:szCs w:val="20"/>
              </w:rPr>
              <w:t>AXE 4 : CLIMAT &amp; NDT (UNCCD)</w:t>
            </w:r>
          </w:p>
        </w:tc>
        <w:tc>
          <w:tcPr>
            <w:tcW w:w="2977" w:type="dxa"/>
            <w:hideMark/>
          </w:tcPr>
          <w:p w:rsidR="00841104" w:rsidRPr="00BC574D" w:rsidRDefault="00841104" w:rsidP="00CB6B6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694" w:type="dxa"/>
            <w:hideMark/>
          </w:tcPr>
          <w:p w:rsidR="00841104" w:rsidRPr="00BC574D" w:rsidRDefault="00841104" w:rsidP="00CB6B6F">
            <w:pPr>
              <w:pStyle w:val="NormalWeb"/>
              <w:jc w:val="right"/>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BC574D">
              <w:rPr>
                <w:rStyle w:val="lev"/>
                <w:rFonts w:ascii="Century Gothic" w:hAnsi="Century Gothic"/>
                <w:b w:val="0"/>
                <w:sz w:val="20"/>
                <w:szCs w:val="20"/>
              </w:rPr>
              <w:t>700 000</w:t>
            </w:r>
          </w:p>
        </w:tc>
        <w:tc>
          <w:tcPr>
            <w:tcW w:w="0" w:type="auto"/>
            <w:hideMark/>
          </w:tcPr>
          <w:p w:rsidR="00841104" w:rsidRPr="00BC574D" w:rsidRDefault="00841104" w:rsidP="00CB6B6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0" w:type="auto"/>
            <w:hideMark/>
          </w:tcPr>
          <w:p w:rsidR="00841104" w:rsidRPr="00BC574D" w:rsidRDefault="00841104" w:rsidP="00CB6B6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0" w:type="auto"/>
            <w:hideMark/>
          </w:tcPr>
          <w:p w:rsidR="00841104" w:rsidRPr="00BC574D" w:rsidRDefault="00841104" w:rsidP="00CB6B6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0" w:type="auto"/>
            <w:hideMark/>
          </w:tcPr>
          <w:p w:rsidR="00841104" w:rsidRPr="00BC574D" w:rsidRDefault="00841104" w:rsidP="00CB6B6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5108" w:type="dxa"/>
            <w:hideMark/>
          </w:tcPr>
          <w:p w:rsidR="00841104" w:rsidRPr="00BC574D" w:rsidRDefault="00841104" w:rsidP="00CB6B6F">
            <w:pPr>
              <w:pStyle w:val="NormalWeb"/>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lang w:val="en-US"/>
              </w:rPr>
            </w:pPr>
            <w:proofErr w:type="spellStart"/>
            <w:r w:rsidRPr="00BC574D">
              <w:rPr>
                <w:rStyle w:val="lev"/>
                <w:rFonts w:ascii="Century Gothic" w:hAnsi="Century Gothic"/>
                <w:b w:val="0"/>
                <w:sz w:val="20"/>
                <w:szCs w:val="20"/>
                <w:lang w:val="en-US"/>
              </w:rPr>
              <w:t>Fonds</w:t>
            </w:r>
            <w:proofErr w:type="spellEnd"/>
            <w:r w:rsidRPr="00BC574D">
              <w:rPr>
                <w:rStyle w:val="lev"/>
                <w:rFonts w:ascii="Century Gothic" w:hAnsi="Century Gothic"/>
                <w:b w:val="0"/>
                <w:sz w:val="20"/>
                <w:szCs w:val="20"/>
                <w:lang w:val="en-US"/>
              </w:rPr>
              <w:t xml:space="preserve"> </w:t>
            </w:r>
            <w:proofErr w:type="spellStart"/>
            <w:r w:rsidRPr="00BC574D">
              <w:rPr>
                <w:rStyle w:val="lev"/>
                <w:rFonts w:ascii="Century Gothic" w:hAnsi="Century Gothic"/>
                <w:b w:val="0"/>
                <w:sz w:val="20"/>
                <w:szCs w:val="20"/>
                <w:lang w:val="en-US"/>
              </w:rPr>
              <w:t>Vert</w:t>
            </w:r>
            <w:proofErr w:type="spellEnd"/>
            <w:r w:rsidRPr="00BC574D">
              <w:rPr>
                <w:rStyle w:val="lev"/>
                <w:rFonts w:ascii="Century Gothic" w:hAnsi="Century Gothic"/>
                <w:b w:val="0"/>
                <w:sz w:val="20"/>
                <w:szCs w:val="20"/>
                <w:lang w:val="en-US"/>
              </w:rPr>
              <w:t>, FAO, UNCCD, G20 global fund, BM, EIIF-Chine</w:t>
            </w:r>
          </w:p>
        </w:tc>
      </w:tr>
      <w:tr w:rsidR="00841104" w:rsidRPr="00BC574D" w:rsidTr="00CB6B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hideMark/>
          </w:tcPr>
          <w:p w:rsidR="00841104" w:rsidRPr="00BC574D" w:rsidRDefault="00841104" w:rsidP="00CB6B6F">
            <w:pPr>
              <w:pStyle w:val="NormalWeb"/>
              <w:jc w:val="both"/>
              <w:rPr>
                <w:rFonts w:ascii="Century Gothic" w:hAnsi="Century Gothic"/>
                <w:b w:val="0"/>
                <w:sz w:val="20"/>
                <w:szCs w:val="20"/>
              </w:rPr>
            </w:pPr>
            <w:r w:rsidRPr="00BC574D">
              <w:rPr>
                <w:rFonts w:ascii="Century Gothic" w:hAnsi="Century Gothic"/>
                <w:b w:val="0"/>
                <w:sz w:val="20"/>
                <w:szCs w:val="20"/>
              </w:rPr>
              <w:t>4.1. Restauration Sols</w:t>
            </w:r>
          </w:p>
        </w:tc>
        <w:tc>
          <w:tcPr>
            <w:tcW w:w="2977" w:type="dxa"/>
            <w:hideMark/>
          </w:tcPr>
          <w:p w:rsidR="00841104" w:rsidRPr="00BC574D" w:rsidRDefault="00841104" w:rsidP="00CB6B6F">
            <w:pPr>
              <w:pStyle w:val="NormalWeb"/>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2000km terrasses &amp; 1M d'arbres</w:t>
            </w:r>
          </w:p>
        </w:tc>
        <w:tc>
          <w:tcPr>
            <w:tcW w:w="1694" w:type="dxa"/>
            <w:hideMark/>
          </w:tcPr>
          <w:p w:rsidR="00841104" w:rsidRPr="00BC574D" w:rsidRDefault="00841104" w:rsidP="00CB6B6F">
            <w:pPr>
              <w:pStyle w:val="NormalWeb"/>
              <w:jc w:val="right"/>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550 000</w:t>
            </w:r>
          </w:p>
        </w:tc>
        <w:tc>
          <w:tcPr>
            <w:tcW w:w="0" w:type="auto"/>
            <w:hideMark/>
          </w:tcPr>
          <w:p w:rsidR="00841104" w:rsidRPr="00BC574D" w:rsidRDefault="00841104" w:rsidP="00CB6B6F">
            <w:pPr>
              <w:pStyle w:val="NormalWeb"/>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X</w:t>
            </w:r>
          </w:p>
        </w:tc>
        <w:tc>
          <w:tcPr>
            <w:tcW w:w="0" w:type="auto"/>
            <w:hideMark/>
          </w:tcPr>
          <w:p w:rsidR="00841104" w:rsidRPr="00BC574D" w:rsidRDefault="00841104" w:rsidP="00CB6B6F">
            <w:pPr>
              <w:pStyle w:val="NormalWeb"/>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X</w:t>
            </w:r>
          </w:p>
        </w:tc>
        <w:tc>
          <w:tcPr>
            <w:tcW w:w="0" w:type="auto"/>
            <w:hideMark/>
          </w:tcPr>
          <w:p w:rsidR="00841104" w:rsidRPr="00BC574D" w:rsidRDefault="00841104" w:rsidP="00CB6B6F">
            <w:pPr>
              <w:pStyle w:val="NormalWeb"/>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X</w:t>
            </w:r>
          </w:p>
        </w:tc>
        <w:tc>
          <w:tcPr>
            <w:tcW w:w="0" w:type="auto"/>
            <w:hideMark/>
          </w:tcPr>
          <w:p w:rsidR="00841104" w:rsidRPr="00BC574D" w:rsidRDefault="00841104" w:rsidP="00CB6B6F">
            <w:pPr>
              <w:pStyle w:val="NormalWeb"/>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X</w:t>
            </w:r>
          </w:p>
        </w:tc>
        <w:tc>
          <w:tcPr>
            <w:tcW w:w="5108" w:type="dxa"/>
            <w:hideMark/>
          </w:tcPr>
          <w:p w:rsidR="00841104" w:rsidRPr="00BC574D" w:rsidRDefault="00841104" w:rsidP="00CB6B6F">
            <w:pPr>
              <w:pStyle w:val="NormalWeb"/>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lang w:val="en-US"/>
              </w:rPr>
            </w:pPr>
            <w:r w:rsidRPr="00BC574D">
              <w:rPr>
                <w:rFonts w:ascii="Century Gothic" w:hAnsi="Century Gothic"/>
                <w:sz w:val="20"/>
                <w:szCs w:val="20"/>
                <w:lang w:val="en-US"/>
              </w:rPr>
              <w:t xml:space="preserve">UNCCD, FVC, BAD, </w:t>
            </w:r>
            <w:r w:rsidRPr="00BC574D">
              <w:rPr>
                <w:rStyle w:val="lev"/>
                <w:rFonts w:ascii="Century Gothic" w:hAnsi="Century Gothic"/>
                <w:b w:val="0"/>
                <w:sz w:val="20"/>
                <w:szCs w:val="20"/>
                <w:lang w:val="en-US"/>
              </w:rPr>
              <w:t>EIIF-Chine</w:t>
            </w:r>
          </w:p>
        </w:tc>
      </w:tr>
      <w:tr w:rsidR="00841104" w:rsidRPr="00BC574D" w:rsidTr="00CB6B6F">
        <w:tc>
          <w:tcPr>
            <w:cnfStyle w:val="001000000000" w:firstRow="0" w:lastRow="0" w:firstColumn="1" w:lastColumn="0" w:oddVBand="0" w:evenVBand="0" w:oddHBand="0" w:evenHBand="0" w:firstRowFirstColumn="0" w:firstRowLastColumn="0" w:lastRowFirstColumn="0" w:lastRowLastColumn="0"/>
            <w:tcW w:w="2547" w:type="dxa"/>
            <w:hideMark/>
          </w:tcPr>
          <w:p w:rsidR="00841104" w:rsidRPr="00BC574D" w:rsidRDefault="00841104" w:rsidP="00CB6B6F">
            <w:pPr>
              <w:pStyle w:val="NormalWeb"/>
              <w:jc w:val="both"/>
              <w:rPr>
                <w:rFonts w:ascii="Century Gothic" w:hAnsi="Century Gothic"/>
                <w:b w:val="0"/>
                <w:sz w:val="20"/>
                <w:szCs w:val="20"/>
              </w:rPr>
            </w:pPr>
            <w:r w:rsidRPr="00BC574D">
              <w:rPr>
                <w:rFonts w:ascii="Century Gothic" w:hAnsi="Century Gothic"/>
                <w:b w:val="0"/>
                <w:sz w:val="20"/>
                <w:szCs w:val="20"/>
              </w:rPr>
              <w:t>4.2. Accès à l'Eau</w:t>
            </w:r>
          </w:p>
        </w:tc>
        <w:tc>
          <w:tcPr>
            <w:tcW w:w="2977" w:type="dxa"/>
            <w:hideMark/>
          </w:tcPr>
          <w:p w:rsidR="00841104" w:rsidRPr="00BC574D" w:rsidRDefault="00841104" w:rsidP="00CB6B6F">
            <w:pPr>
              <w:pStyle w:val="NormalWeb"/>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5 Forages solaires communautaires</w:t>
            </w:r>
          </w:p>
        </w:tc>
        <w:tc>
          <w:tcPr>
            <w:tcW w:w="1694" w:type="dxa"/>
            <w:hideMark/>
          </w:tcPr>
          <w:p w:rsidR="00841104" w:rsidRPr="00BC574D" w:rsidRDefault="00841104" w:rsidP="00CB6B6F">
            <w:pPr>
              <w:pStyle w:val="NormalWeb"/>
              <w:jc w:val="right"/>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150 000</w:t>
            </w:r>
          </w:p>
        </w:tc>
        <w:tc>
          <w:tcPr>
            <w:tcW w:w="0" w:type="auto"/>
            <w:hideMark/>
          </w:tcPr>
          <w:p w:rsidR="00841104" w:rsidRPr="00BC574D" w:rsidRDefault="00841104" w:rsidP="00CB6B6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0" w:type="auto"/>
            <w:hideMark/>
          </w:tcPr>
          <w:p w:rsidR="00841104" w:rsidRPr="00BC574D" w:rsidRDefault="00841104" w:rsidP="00CB6B6F">
            <w:pPr>
              <w:pStyle w:val="NormalWeb"/>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X</w:t>
            </w:r>
          </w:p>
        </w:tc>
        <w:tc>
          <w:tcPr>
            <w:tcW w:w="0" w:type="auto"/>
            <w:hideMark/>
          </w:tcPr>
          <w:p w:rsidR="00841104" w:rsidRPr="00BC574D" w:rsidRDefault="00841104" w:rsidP="00CB6B6F">
            <w:pPr>
              <w:pStyle w:val="NormalWeb"/>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X</w:t>
            </w:r>
          </w:p>
        </w:tc>
        <w:tc>
          <w:tcPr>
            <w:tcW w:w="0" w:type="auto"/>
            <w:hideMark/>
          </w:tcPr>
          <w:p w:rsidR="00841104" w:rsidRPr="00BC574D" w:rsidRDefault="00841104" w:rsidP="00CB6B6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5108" w:type="dxa"/>
            <w:hideMark/>
          </w:tcPr>
          <w:p w:rsidR="00841104" w:rsidRPr="00BC574D" w:rsidRDefault="00841104" w:rsidP="00CB6B6F">
            <w:pPr>
              <w:pStyle w:val="NormalWeb"/>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lang w:val="en-US"/>
              </w:rPr>
            </w:pPr>
            <w:r w:rsidRPr="00BC574D">
              <w:rPr>
                <w:rFonts w:ascii="Century Gothic" w:hAnsi="Century Gothic"/>
                <w:sz w:val="20"/>
                <w:szCs w:val="20"/>
                <w:lang w:val="en-US"/>
              </w:rPr>
              <w:t xml:space="preserve">Qatar Charity, UNICEF, UNFCCC, BM, UNCCD, ONG </w:t>
            </w:r>
            <w:proofErr w:type="spellStart"/>
            <w:r w:rsidRPr="00BC574D">
              <w:rPr>
                <w:rFonts w:ascii="Century Gothic" w:hAnsi="Century Gothic"/>
                <w:sz w:val="20"/>
                <w:szCs w:val="20"/>
                <w:lang w:val="en-US"/>
              </w:rPr>
              <w:t>d’Asie</w:t>
            </w:r>
            <w:proofErr w:type="spellEnd"/>
          </w:p>
        </w:tc>
      </w:tr>
      <w:tr w:rsidR="00841104" w:rsidRPr="00BC574D" w:rsidTr="00CB6B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hideMark/>
          </w:tcPr>
          <w:p w:rsidR="00841104" w:rsidRPr="00BC574D" w:rsidRDefault="00841104" w:rsidP="00CB6B6F">
            <w:pPr>
              <w:pStyle w:val="NormalWeb"/>
              <w:jc w:val="both"/>
              <w:rPr>
                <w:rFonts w:ascii="Century Gothic" w:hAnsi="Century Gothic"/>
                <w:b w:val="0"/>
                <w:sz w:val="20"/>
                <w:szCs w:val="20"/>
              </w:rPr>
            </w:pPr>
            <w:r w:rsidRPr="00BC574D">
              <w:rPr>
                <w:rStyle w:val="lev"/>
                <w:rFonts w:ascii="Century Gothic" w:hAnsi="Century Gothic"/>
                <w:sz w:val="20"/>
                <w:szCs w:val="20"/>
              </w:rPr>
              <w:t>AXE 5 : INNOVATION &amp; IA</w:t>
            </w:r>
          </w:p>
        </w:tc>
        <w:tc>
          <w:tcPr>
            <w:tcW w:w="2977" w:type="dxa"/>
            <w:hideMark/>
          </w:tcPr>
          <w:p w:rsidR="00841104" w:rsidRPr="00BC574D" w:rsidRDefault="00841104" w:rsidP="00CB6B6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c>
          <w:tcPr>
            <w:tcW w:w="1694" w:type="dxa"/>
            <w:hideMark/>
          </w:tcPr>
          <w:p w:rsidR="00841104" w:rsidRPr="00BC574D" w:rsidRDefault="00841104" w:rsidP="00CB6B6F">
            <w:pPr>
              <w:pStyle w:val="NormalWeb"/>
              <w:jc w:val="right"/>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BC574D">
              <w:rPr>
                <w:rStyle w:val="lev"/>
                <w:rFonts w:ascii="Century Gothic" w:hAnsi="Century Gothic"/>
                <w:b w:val="0"/>
                <w:sz w:val="20"/>
                <w:szCs w:val="20"/>
              </w:rPr>
              <w:t>240 000</w:t>
            </w:r>
          </w:p>
        </w:tc>
        <w:tc>
          <w:tcPr>
            <w:tcW w:w="0" w:type="auto"/>
            <w:hideMark/>
          </w:tcPr>
          <w:p w:rsidR="00841104" w:rsidRPr="00BC574D" w:rsidRDefault="00841104" w:rsidP="00CB6B6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c>
          <w:tcPr>
            <w:tcW w:w="0" w:type="auto"/>
            <w:hideMark/>
          </w:tcPr>
          <w:p w:rsidR="00841104" w:rsidRPr="00BC574D" w:rsidRDefault="00841104" w:rsidP="00CB6B6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c>
          <w:tcPr>
            <w:tcW w:w="0" w:type="auto"/>
            <w:hideMark/>
          </w:tcPr>
          <w:p w:rsidR="00841104" w:rsidRPr="00BC574D" w:rsidRDefault="00841104" w:rsidP="00CB6B6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c>
          <w:tcPr>
            <w:tcW w:w="0" w:type="auto"/>
            <w:hideMark/>
          </w:tcPr>
          <w:p w:rsidR="00841104" w:rsidRPr="00BC574D" w:rsidRDefault="00841104" w:rsidP="00CB6B6F">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c>
          <w:tcPr>
            <w:tcW w:w="5108" w:type="dxa"/>
            <w:hideMark/>
          </w:tcPr>
          <w:p w:rsidR="00841104" w:rsidRPr="00BC574D" w:rsidRDefault="00841104" w:rsidP="00CB6B6F">
            <w:pPr>
              <w:pStyle w:val="NormalWeb"/>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BC574D">
              <w:rPr>
                <w:rStyle w:val="lev"/>
                <w:rFonts w:ascii="Century Gothic" w:hAnsi="Century Gothic"/>
                <w:b w:val="0"/>
                <w:sz w:val="20"/>
                <w:szCs w:val="20"/>
              </w:rPr>
              <w:t>Banque Mondiale, GAF, EIIF-Chine</w:t>
            </w:r>
          </w:p>
        </w:tc>
      </w:tr>
      <w:tr w:rsidR="00841104" w:rsidRPr="00BC574D" w:rsidTr="00CB6B6F">
        <w:tc>
          <w:tcPr>
            <w:cnfStyle w:val="001000000000" w:firstRow="0" w:lastRow="0" w:firstColumn="1" w:lastColumn="0" w:oddVBand="0" w:evenVBand="0" w:oddHBand="0" w:evenHBand="0" w:firstRowFirstColumn="0" w:firstRowLastColumn="0" w:lastRowFirstColumn="0" w:lastRowLastColumn="0"/>
            <w:tcW w:w="2547" w:type="dxa"/>
            <w:hideMark/>
          </w:tcPr>
          <w:p w:rsidR="00841104" w:rsidRPr="00BC574D" w:rsidRDefault="00841104" w:rsidP="00CB6B6F">
            <w:pPr>
              <w:pStyle w:val="NormalWeb"/>
              <w:jc w:val="both"/>
              <w:rPr>
                <w:rFonts w:ascii="Century Gothic" w:hAnsi="Century Gothic"/>
                <w:b w:val="0"/>
                <w:sz w:val="20"/>
                <w:szCs w:val="20"/>
              </w:rPr>
            </w:pPr>
            <w:r w:rsidRPr="00BC574D">
              <w:rPr>
                <w:rFonts w:ascii="Century Gothic" w:hAnsi="Century Gothic"/>
                <w:b w:val="0"/>
                <w:sz w:val="20"/>
                <w:szCs w:val="20"/>
              </w:rPr>
              <w:t>5.1. Plateforme IA</w:t>
            </w:r>
          </w:p>
        </w:tc>
        <w:tc>
          <w:tcPr>
            <w:tcW w:w="2977" w:type="dxa"/>
            <w:hideMark/>
          </w:tcPr>
          <w:p w:rsidR="00841104" w:rsidRPr="00BC574D" w:rsidRDefault="00841104" w:rsidP="00CB6B6F">
            <w:pPr>
              <w:pStyle w:val="NormalWeb"/>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roofErr w:type="spellStart"/>
            <w:r w:rsidRPr="00BC574D">
              <w:rPr>
                <w:rFonts w:ascii="Century Gothic" w:hAnsi="Century Gothic"/>
                <w:sz w:val="20"/>
                <w:szCs w:val="20"/>
              </w:rPr>
              <w:t>Coding</w:t>
            </w:r>
            <w:proofErr w:type="spellEnd"/>
            <w:r w:rsidRPr="00BC574D">
              <w:rPr>
                <w:rFonts w:ascii="Century Gothic" w:hAnsi="Century Gothic"/>
                <w:sz w:val="20"/>
                <w:szCs w:val="20"/>
              </w:rPr>
              <w:t xml:space="preserve"> &amp; Monitoring indicateurs</w:t>
            </w:r>
          </w:p>
        </w:tc>
        <w:tc>
          <w:tcPr>
            <w:tcW w:w="1694" w:type="dxa"/>
            <w:hideMark/>
          </w:tcPr>
          <w:p w:rsidR="00841104" w:rsidRPr="00BC574D" w:rsidRDefault="00841104" w:rsidP="00CB6B6F">
            <w:pPr>
              <w:pStyle w:val="NormalWeb"/>
              <w:jc w:val="right"/>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240 000</w:t>
            </w:r>
          </w:p>
        </w:tc>
        <w:tc>
          <w:tcPr>
            <w:tcW w:w="0" w:type="auto"/>
            <w:hideMark/>
          </w:tcPr>
          <w:p w:rsidR="00841104" w:rsidRPr="00BC574D" w:rsidRDefault="00841104" w:rsidP="00CB6B6F">
            <w:pPr>
              <w:pStyle w:val="NormalWeb"/>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X</w:t>
            </w:r>
          </w:p>
        </w:tc>
        <w:tc>
          <w:tcPr>
            <w:tcW w:w="0" w:type="auto"/>
            <w:hideMark/>
          </w:tcPr>
          <w:p w:rsidR="00841104" w:rsidRPr="00BC574D" w:rsidRDefault="00841104" w:rsidP="00CB6B6F">
            <w:pPr>
              <w:pStyle w:val="NormalWeb"/>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X</w:t>
            </w:r>
          </w:p>
        </w:tc>
        <w:tc>
          <w:tcPr>
            <w:tcW w:w="0" w:type="auto"/>
            <w:hideMark/>
          </w:tcPr>
          <w:p w:rsidR="00841104" w:rsidRPr="00BC574D" w:rsidRDefault="00841104" w:rsidP="00CB6B6F">
            <w:pPr>
              <w:pStyle w:val="NormalWeb"/>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X</w:t>
            </w:r>
          </w:p>
        </w:tc>
        <w:tc>
          <w:tcPr>
            <w:tcW w:w="0" w:type="auto"/>
            <w:hideMark/>
          </w:tcPr>
          <w:p w:rsidR="00841104" w:rsidRPr="00BC574D" w:rsidRDefault="00841104" w:rsidP="00CB6B6F">
            <w:pPr>
              <w:pStyle w:val="NormalWeb"/>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X</w:t>
            </w:r>
          </w:p>
        </w:tc>
        <w:tc>
          <w:tcPr>
            <w:tcW w:w="5108" w:type="dxa"/>
            <w:hideMark/>
          </w:tcPr>
          <w:p w:rsidR="00841104" w:rsidRPr="00BC574D" w:rsidRDefault="00841104" w:rsidP="00CB6B6F">
            <w:pPr>
              <w:pStyle w:val="NormalWeb"/>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lang w:val="en-US"/>
              </w:rPr>
            </w:pPr>
            <w:r w:rsidRPr="00BC574D">
              <w:rPr>
                <w:rFonts w:ascii="Century Gothic" w:hAnsi="Century Gothic"/>
                <w:sz w:val="20"/>
                <w:szCs w:val="20"/>
                <w:lang w:val="en-US"/>
              </w:rPr>
              <w:t>Google.org, Global Affairs Can.</w:t>
            </w:r>
          </w:p>
        </w:tc>
      </w:tr>
      <w:tr w:rsidR="00841104" w:rsidRPr="00BC574D" w:rsidTr="00CB6B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hideMark/>
          </w:tcPr>
          <w:p w:rsidR="00841104" w:rsidRPr="00BC574D" w:rsidRDefault="00841104" w:rsidP="00CB6B6F">
            <w:pPr>
              <w:pStyle w:val="NormalWeb"/>
              <w:jc w:val="both"/>
              <w:rPr>
                <w:rFonts w:ascii="Century Gothic" w:hAnsi="Century Gothic"/>
                <w:b w:val="0"/>
                <w:sz w:val="20"/>
                <w:szCs w:val="20"/>
              </w:rPr>
            </w:pPr>
            <w:r w:rsidRPr="00BC574D">
              <w:rPr>
                <w:rStyle w:val="lev"/>
                <w:rFonts w:ascii="Century Gothic" w:hAnsi="Century Gothic"/>
                <w:sz w:val="20"/>
                <w:szCs w:val="20"/>
              </w:rPr>
              <w:t>GESTION &amp; AUDIT</w:t>
            </w:r>
          </w:p>
        </w:tc>
        <w:tc>
          <w:tcPr>
            <w:tcW w:w="2977" w:type="dxa"/>
            <w:hideMark/>
          </w:tcPr>
          <w:p w:rsidR="00841104" w:rsidRPr="00BC574D" w:rsidRDefault="00841104" w:rsidP="00CB6B6F">
            <w:pPr>
              <w:pStyle w:val="NormalWeb"/>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Audit, MEAL, Logistique, RH</w:t>
            </w:r>
          </w:p>
        </w:tc>
        <w:tc>
          <w:tcPr>
            <w:tcW w:w="1694" w:type="dxa"/>
            <w:hideMark/>
          </w:tcPr>
          <w:p w:rsidR="00841104" w:rsidRPr="00BC574D" w:rsidRDefault="00841104" w:rsidP="00CB6B6F">
            <w:pPr>
              <w:pStyle w:val="NormalWeb"/>
              <w:jc w:val="right"/>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BC574D">
              <w:rPr>
                <w:rStyle w:val="lev"/>
                <w:rFonts w:ascii="Century Gothic" w:hAnsi="Century Gothic"/>
                <w:b w:val="0"/>
                <w:sz w:val="20"/>
                <w:szCs w:val="20"/>
              </w:rPr>
              <w:t>160 000</w:t>
            </w:r>
          </w:p>
        </w:tc>
        <w:tc>
          <w:tcPr>
            <w:tcW w:w="0" w:type="auto"/>
            <w:hideMark/>
          </w:tcPr>
          <w:p w:rsidR="00841104" w:rsidRPr="00BC574D" w:rsidRDefault="00841104" w:rsidP="00CB6B6F">
            <w:pPr>
              <w:pStyle w:val="NormalWeb"/>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X</w:t>
            </w:r>
          </w:p>
        </w:tc>
        <w:tc>
          <w:tcPr>
            <w:tcW w:w="0" w:type="auto"/>
            <w:hideMark/>
          </w:tcPr>
          <w:p w:rsidR="00841104" w:rsidRPr="00BC574D" w:rsidRDefault="00841104" w:rsidP="00CB6B6F">
            <w:pPr>
              <w:pStyle w:val="NormalWeb"/>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X</w:t>
            </w:r>
          </w:p>
        </w:tc>
        <w:tc>
          <w:tcPr>
            <w:tcW w:w="0" w:type="auto"/>
            <w:hideMark/>
          </w:tcPr>
          <w:p w:rsidR="00841104" w:rsidRPr="00BC574D" w:rsidRDefault="00841104" w:rsidP="00CB6B6F">
            <w:pPr>
              <w:pStyle w:val="NormalWeb"/>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X</w:t>
            </w:r>
          </w:p>
        </w:tc>
        <w:tc>
          <w:tcPr>
            <w:tcW w:w="0" w:type="auto"/>
            <w:hideMark/>
          </w:tcPr>
          <w:p w:rsidR="00841104" w:rsidRPr="00BC574D" w:rsidRDefault="00841104" w:rsidP="00CB6B6F">
            <w:pPr>
              <w:pStyle w:val="NormalWeb"/>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X</w:t>
            </w:r>
          </w:p>
        </w:tc>
        <w:tc>
          <w:tcPr>
            <w:tcW w:w="5108" w:type="dxa"/>
            <w:hideMark/>
          </w:tcPr>
          <w:p w:rsidR="00841104" w:rsidRPr="00BC574D" w:rsidRDefault="00841104" w:rsidP="00CB6B6F">
            <w:pPr>
              <w:pStyle w:val="NormalWeb"/>
              <w:jc w:val="both"/>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BC574D">
              <w:rPr>
                <w:rFonts w:ascii="Century Gothic" w:hAnsi="Century Gothic"/>
                <w:sz w:val="20"/>
                <w:szCs w:val="20"/>
              </w:rPr>
              <w:t>Partenaires Directs</w:t>
            </w:r>
          </w:p>
        </w:tc>
      </w:tr>
      <w:tr w:rsidR="00841104" w:rsidRPr="00BC574D" w:rsidTr="00CB6B6F">
        <w:tc>
          <w:tcPr>
            <w:cnfStyle w:val="001000000000" w:firstRow="0" w:lastRow="0" w:firstColumn="1" w:lastColumn="0" w:oddVBand="0" w:evenVBand="0" w:oddHBand="0" w:evenHBand="0" w:firstRowFirstColumn="0" w:firstRowLastColumn="0" w:lastRowFirstColumn="0" w:lastRowLastColumn="0"/>
            <w:tcW w:w="2547" w:type="dxa"/>
            <w:hideMark/>
          </w:tcPr>
          <w:p w:rsidR="00841104" w:rsidRPr="00BC574D" w:rsidRDefault="00841104" w:rsidP="00CB6B6F">
            <w:pPr>
              <w:pStyle w:val="NormalWeb"/>
              <w:jc w:val="both"/>
              <w:rPr>
                <w:rFonts w:ascii="Century Gothic" w:hAnsi="Century Gothic"/>
                <w:b w:val="0"/>
                <w:sz w:val="20"/>
                <w:szCs w:val="20"/>
              </w:rPr>
            </w:pPr>
            <w:r w:rsidRPr="00BC574D">
              <w:rPr>
                <w:rStyle w:val="lev"/>
                <w:rFonts w:ascii="Century Gothic" w:hAnsi="Century Gothic"/>
                <w:sz w:val="20"/>
                <w:szCs w:val="20"/>
              </w:rPr>
              <w:t>TOTAL GÉNÉRAL 2026</w:t>
            </w:r>
          </w:p>
        </w:tc>
        <w:tc>
          <w:tcPr>
            <w:tcW w:w="2977" w:type="dxa"/>
            <w:hideMark/>
          </w:tcPr>
          <w:p w:rsidR="00841104" w:rsidRPr="00BC574D" w:rsidRDefault="00841104" w:rsidP="00CB6B6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1694" w:type="dxa"/>
            <w:hideMark/>
          </w:tcPr>
          <w:p w:rsidR="00841104" w:rsidRPr="00BC574D" w:rsidRDefault="00841104" w:rsidP="00CB6B6F">
            <w:pPr>
              <w:pStyle w:val="NormalWeb"/>
              <w:jc w:val="right"/>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BC574D">
              <w:rPr>
                <w:rStyle w:val="lev"/>
                <w:rFonts w:ascii="Century Gothic" w:hAnsi="Century Gothic"/>
                <w:b w:val="0"/>
                <w:sz w:val="20"/>
                <w:szCs w:val="20"/>
              </w:rPr>
              <w:t>2 500 000</w:t>
            </w:r>
          </w:p>
        </w:tc>
        <w:tc>
          <w:tcPr>
            <w:tcW w:w="0" w:type="auto"/>
            <w:hideMark/>
          </w:tcPr>
          <w:p w:rsidR="00841104" w:rsidRPr="00BC574D" w:rsidRDefault="00841104" w:rsidP="00CB6B6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0" w:type="auto"/>
            <w:hideMark/>
          </w:tcPr>
          <w:p w:rsidR="00841104" w:rsidRPr="00BC574D" w:rsidRDefault="00841104" w:rsidP="00CB6B6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0" w:type="auto"/>
            <w:hideMark/>
          </w:tcPr>
          <w:p w:rsidR="00841104" w:rsidRPr="00BC574D" w:rsidRDefault="00841104" w:rsidP="00CB6B6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0" w:type="auto"/>
            <w:hideMark/>
          </w:tcPr>
          <w:p w:rsidR="00841104" w:rsidRPr="00BC574D" w:rsidRDefault="00841104" w:rsidP="00CB6B6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tcW w:w="5108" w:type="dxa"/>
            <w:hideMark/>
          </w:tcPr>
          <w:p w:rsidR="00841104" w:rsidRPr="00BC574D" w:rsidRDefault="00841104" w:rsidP="00CB6B6F">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r>
    </w:tbl>
    <w:p w:rsidR="00841104" w:rsidRPr="00BC574D" w:rsidRDefault="00841104" w:rsidP="00841104">
      <w:pPr>
        <w:pStyle w:val="Titre2"/>
        <w:jc w:val="both"/>
        <w:rPr>
          <w:rFonts w:ascii="Century Gothic" w:hAnsi="Century Gothic"/>
          <w:sz w:val="22"/>
          <w:szCs w:val="22"/>
        </w:rPr>
        <w:sectPr w:rsidR="00841104" w:rsidRPr="00BC574D" w:rsidSect="00377E04">
          <w:pgSz w:w="16838" w:h="11906" w:orient="landscape"/>
          <w:pgMar w:top="1418" w:right="1418" w:bottom="1418" w:left="1418" w:header="709" w:footer="709" w:gutter="0"/>
          <w:cols w:space="708"/>
          <w:docGrid w:linePitch="360"/>
        </w:sectPr>
      </w:pPr>
    </w:p>
    <w:p w:rsidR="00841104" w:rsidRPr="00BC574D" w:rsidRDefault="00841104" w:rsidP="00841104">
      <w:pPr>
        <w:pStyle w:val="Titre3"/>
        <w:jc w:val="both"/>
        <w:rPr>
          <w:rFonts w:ascii="Century Gothic" w:hAnsi="Century Gothic"/>
          <w:sz w:val="22"/>
          <w:szCs w:val="22"/>
        </w:rPr>
      </w:pPr>
      <w:bookmarkStart w:id="24" w:name="_Toc220754915"/>
      <w:r w:rsidRPr="00BC574D">
        <w:rPr>
          <w:rFonts w:ascii="Century Gothic" w:hAnsi="Century Gothic"/>
          <w:sz w:val="22"/>
          <w:szCs w:val="22"/>
        </w:rPr>
        <w:t>viii. Stratégies de Mise en Œuvre et Alignement Politique</w:t>
      </w:r>
      <w:bookmarkEnd w:id="24"/>
    </w:p>
    <w:p w:rsidR="00841104" w:rsidRPr="00BC574D" w:rsidRDefault="00841104" w:rsidP="00841104">
      <w:pPr>
        <w:pStyle w:val="Titre3"/>
        <w:jc w:val="both"/>
        <w:rPr>
          <w:rFonts w:ascii="Century Gothic" w:hAnsi="Century Gothic"/>
          <w:sz w:val="22"/>
          <w:szCs w:val="22"/>
        </w:rPr>
      </w:pPr>
      <w:bookmarkStart w:id="25" w:name="_Toc220754916"/>
      <w:r w:rsidRPr="00BC574D">
        <w:rPr>
          <w:rFonts w:ascii="Century Gothic" w:hAnsi="Century Gothic"/>
          <w:sz w:val="22"/>
          <w:szCs w:val="22"/>
        </w:rPr>
        <w:t>viii.1. Alignement au PND et Vision 2040-2060</w:t>
      </w:r>
      <w:bookmarkEnd w:id="25"/>
    </w:p>
    <w:p w:rsidR="00841104" w:rsidRPr="00BC574D" w:rsidRDefault="00841104" w:rsidP="00841104">
      <w:pPr>
        <w:pStyle w:val="NormalWeb"/>
        <w:numPr>
          <w:ilvl w:val="0"/>
          <w:numId w:val="10"/>
        </w:numPr>
        <w:jc w:val="both"/>
        <w:rPr>
          <w:rFonts w:ascii="Century Gothic" w:hAnsi="Century Gothic"/>
          <w:sz w:val="22"/>
          <w:szCs w:val="22"/>
        </w:rPr>
      </w:pPr>
      <w:r w:rsidRPr="00BC574D">
        <w:rPr>
          <w:rStyle w:val="lev"/>
          <w:rFonts w:ascii="Century Gothic" w:hAnsi="Century Gothic"/>
          <w:sz w:val="22"/>
          <w:szCs w:val="22"/>
        </w:rPr>
        <w:t>Conformité Nationale :</w:t>
      </w:r>
      <w:r w:rsidRPr="00BC574D">
        <w:rPr>
          <w:rFonts w:ascii="Century Gothic" w:hAnsi="Century Gothic"/>
          <w:sz w:val="22"/>
          <w:szCs w:val="22"/>
        </w:rPr>
        <w:t xml:space="preserve"> Le PAA 2026 s'inscrit dans les piliers du PND Burundi (Capital humain et Environnement) en priorisant les zones d'ombre du développement.</w:t>
      </w:r>
    </w:p>
    <w:p w:rsidR="00841104" w:rsidRPr="00BC574D" w:rsidRDefault="00841104" w:rsidP="00841104">
      <w:pPr>
        <w:pStyle w:val="NormalWeb"/>
        <w:numPr>
          <w:ilvl w:val="0"/>
          <w:numId w:val="10"/>
        </w:numPr>
        <w:jc w:val="both"/>
        <w:rPr>
          <w:rFonts w:ascii="Century Gothic" w:hAnsi="Century Gothic"/>
          <w:sz w:val="22"/>
          <w:szCs w:val="22"/>
        </w:rPr>
      </w:pPr>
      <w:r w:rsidRPr="00BC574D">
        <w:rPr>
          <w:rStyle w:val="lev"/>
          <w:rFonts w:ascii="Century Gothic" w:hAnsi="Century Gothic"/>
          <w:sz w:val="22"/>
          <w:szCs w:val="22"/>
        </w:rPr>
        <w:t>ODD 5, 13, 15, 16 :</w:t>
      </w:r>
      <w:r w:rsidRPr="00BC574D">
        <w:rPr>
          <w:rFonts w:ascii="Century Gothic" w:hAnsi="Century Gothic"/>
          <w:sz w:val="22"/>
          <w:szCs w:val="22"/>
        </w:rPr>
        <w:t xml:space="preserve"> Chaque axe contribue directement aux objectifs mondiaux de genre, de climat, de vie terrestre et de paix.</w:t>
      </w:r>
    </w:p>
    <w:p w:rsidR="00841104" w:rsidRPr="00BC574D" w:rsidRDefault="00841104" w:rsidP="00841104">
      <w:pPr>
        <w:pStyle w:val="Titre3"/>
        <w:jc w:val="both"/>
        <w:rPr>
          <w:rFonts w:ascii="Century Gothic" w:hAnsi="Century Gothic"/>
          <w:sz w:val="22"/>
          <w:szCs w:val="22"/>
        </w:rPr>
      </w:pPr>
      <w:bookmarkStart w:id="26" w:name="_Toc220754917"/>
      <w:r w:rsidRPr="00BC574D">
        <w:rPr>
          <w:rFonts w:ascii="Century Gothic" w:hAnsi="Century Gothic"/>
          <w:sz w:val="22"/>
          <w:szCs w:val="22"/>
        </w:rPr>
        <w:t>viii.2. Approche "Faire-Faire" et Coopération</w:t>
      </w:r>
      <w:bookmarkEnd w:id="26"/>
    </w:p>
    <w:p w:rsidR="00841104" w:rsidRPr="00BC574D" w:rsidRDefault="00841104" w:rsidP="00841104">
      <w:pPr>
        <w:pStyle w:val="NormalWeb"/>
        <w:numPr>
          <w:ilvl w:val="0"/>
          <w:numId w:val="11"/>
        </w:numPr>
        <w:jc w:val="both"/>
        <w:rPr>
          <w:rFonts w:ascii="Century Gothic" w:hAnsi="Century Gothic"/>
          <w:sz w:val="22"/>
          <w:szCs w:val="22"/>
        </w:rPr>
      </w:pPr>
      <w:r w:rsidRPr="00BC574D">
        <w:rPr>
          <w:rStyle w:val="lev"/>
          <w:rFonts w:ascii="Century Gothic" w:hAnsi="Century Gothic"/>
          <w:sz w:val="22"/>
          <w:szCs w:val="22"/>
        </w:rPr>
        <w:t>Partenariat Public-Privé-Social :</w:t>
      </w:r>
      <w:r w:rsidRPr="00BC574D">
        <w:rPr>
          <w:rFonts w:ascii="Century Gothic" w:hAnsi="Century Gothic"/>
          <w:sz w:val="22"/>
          <w:szCs w:val="22"/>
        </w:rPr>
        <w:t xml:space="preserve"> Collaboration avec les services techniques étatiques pour garantir la pérennité des acquis.</w:t>
      </w:r>
    </w:p>
    <w:p w:rsidR="00841104" w:rsidRPr="00BC574D" w:rsidRDefault="00841104" w:rsidP="00841104">
      <w:pPr>
        <w:pStyle w:val="NormalWeb"/>
        <w:numPr>
          <w:ilvl w:val="0"/>
          <w:numId w:val="11"/>
        </w:numPr>
        <w:jc w:val="both"/>
        <w:rPr>
          <w:rFonts w:ascii="Century Gothic" w:hAnsi="Century Gothic"/>
          <w:sz w:val="22"/>
          <w:szCs w:val="22"/>
        </w:rPr>
      </w:pPr>
      <w:r w:rsidRPr="00BC574D">
        <w:rPr>
          <w:rStyle w:val="lev"/>
          <w:rFonts w:ascii="Century Gothic" w:hAnsi="Century Gothic"/>
          <w:sz w:val="22"/>
          <w:szCs w:val="22"/>
        </w:rPr>
        <w:t xml:space="preserve">Dimension </w:t>
      </w:r>
      <w:proofErr w:type="spellStart"/>
      <w:r w:rsidRPr="00BC574D">
        <w:rPr>
          <w:rStyle w:val="lev"/>
          <w:rFonts w:ascii="Century Gothic" w:hAnsi="Century Gothic"/>
          <w:sz w:val="22"/>
          <w:szCs w:val="22"/>
        </w:rPr>
        <w:t>Sous-Régionale</w:t>
      </w:r>
      <w:proofErr w:type="spellEnd"/>
      <w:r w:rsidRPr="00BC574D">
        <w:rPr>
          <w:rStyle w:val="lev"/>
          <w:rFonts w:ascii="Century Gothic" w:hAnsi="Century Gothic"/>
          <w:sz w:val="22"/>
          <w:szCs w:val="22"/>
        </w:rPr>
        <w:t xml:space="preserve"> :</w:t>
      </w:r>
      <w:r w:rsidRPr="00BC574D">
        <w:rPr>
          <w:rFonts w:ascii="Century Gothic" w:hAnsi="Century Gothic"/>
          <w:sz w:val="22"/>
          <w:szCs w:val="22"/>
        </w:rPr>
        <w:t xml:space="preserve"> Participation active aux forums des ONG de l'Afrique de l'Est pour influencer les politiques migratoires et de protection.</w:t>
      </w:r>
    </w:p>
    <w:p w:rsidR="00841104" w:rsidRPr="00BC574D" w:rsidRDefault="00841104" w:rsidP="00841104">
      <w:pPr>
        <w:pStyle w:val="Titre3"/>
        <w:jc w:val="both"/>
        <w:rPr>
          <w:rFonts w:ascii="Century Gothic" w:hAnsi="Century Gothic"/>
          <w:i/>
          <w:sz w:val="22"/>
          <w:szCs w:val="22"/>
        </w:rPr>
      </w:pPr>
      <w:bookmarkStart w:id="27" w:name="_Toc220754918"/>
      <w:r w:rsidRPr="00BC574D">
        <w:rPr>
          <w:rStyle w:val="lev"/>
          <w:rFonts w:ascii="Century Gothic" w:hAnsi="Century Gothic"/>
          <w:i/>
          <w:sz w:val="22"/>
          <w:szCs w:val="22"/>
        </w:rPr>
        <w:t>Synthèse sur des stratégies et alignement proposés :</w:t>
      </w:r>
      <w:bookmarkEnd w:id="27"/>
    </w:p>
    <w:p w:rsidR="00841104" w:rsidRPr="00BC574D" w:rsidRDefault="00841104" w:rsidP="00841104">
      <w:pPr>
        <w:pStyle w:val="NormalWeb"/>
        <w:numPr>
          <w:ilvl w:val="0"/>
          <w:numId w:val="16"/>
        </w:numPr>
        <w:jc w:val="both"/>
        <w:rPr>
          <w:rFonts w:ascii="Century Gothic" w:hAnsi="Century Gothic"/>
          <w:sz w:val="22"/>
          <w:szCs w:val="22"/>
        </w:rPr>
      </w:pPr>
      <w:r w:rsidRPr="00BC574D">
        <w:rPr>
          <w:rStyle w:val="lev"/>
          <w:rFonts w:ascii="Century Gothic" w:hAnsi="Century Gothic"/>
          <w:sz w:val="22"/>
          <w:szCs w:val="22"/>
        </w:rPr>
        <w:t>Alignement PND &amp; Vision 2040-2060 :</w:t>
      </w:r>
      <w:r w:rsidRPr="00BC574D">
        <w:rPr>
          <w:rFonts w:ascii="Century Gothic" w:hAnsi="Century Gothic"/>
          <w:sz w:val="22"/>
          <w:szCs w:val="22"/>
        </w:rPr>
        <w:t xml:space="preserve"> Contribution directe à la transformation structurelle de l'économie par le capital humain et l'environnement.</w:t>
      </w:r>
    </w:p>
    <w:p w:rsidR="00841104" w:rsidRPr="00BC574D" w:rsidRDefault="00841104" w:rsidP="00841104">
      <w:pPr>
        <w:pStyle w:val="NormalWeb"/>
        <w:numPr>
          <w:ilvl w:val="0"/>
          <w:numId w:val="16"/>
        </w:numPr>
        <w:jc w:val="both"/>
        <w:rPr>
          <w:rFonts w:ascii="Century Gothic" w:hAnsi="Century Gothic"/>
          <w:sz w:val="22"/>
          <w:szCs w:val="22"/>
        </w:rPr>
      </w:pPr>
      <w:r w:rsidRPr="00BC574D">
        <w:rPr>
          <w:rStyle w:val="lev"/>
          <w:rFonts w:ascii="Century Gothic" w:hAnsi="Century Gothic"/>
          <w:sz w:val="22"/>
          <w:szCs w:val="22"/>
        </w:rPr>
        <w:t xml:space="preserve">Approche </w:t>
      </w:r>
      <w:proofErr w:type="spellStart"/>
      <w:r w:rsidRPr="00BC574D">
        <w:rPr>
          <w:rStyle w:val="lev"/>
          <w:rFonts w:ascii="Century Gothic" w:hAnsi="Century Gothic"/>
          <w:sz w:val="22"/>
          <w:szCs w:val="22"/>
        </w:rPr>
        <w:t>Nexus</w:t>
      </w:r>
      <w:proofErr w:type="spellEnd"/>
      <w:r w:rsidRPr="00BC574D">
        <w:rPr>
          <w:rStyle w:val="lev"/>
          <w:rFonts w:ascii="Century Gothic" w:hAnsi="Century Gothic"/>
          <w:sz w:val="22"/>
          <w:szCs w:val="22"/>
        </w:rPr>
        <w:t xml:space="preserve"> :</w:t>
      </w:r>
      <w:r w:rsidRPr="00BC574D">
        <w:rPr>
          <w:rFonts w:ascii="Century Gothic" w:hAnsi="Century Gothic"/>
          <w:sz w:val="22"/>
          <w:szCs w:val="22"/>
        </w:rPr>
        <w:t xml:space="preserve"> Intégration Humanitaire-Développement-Paix.</w:t>
      </w:r>
    </w:p>
    <w:p w:rsidR="00841104" w:rsidRPr="00BC574D" w:rsidRDefault="00841104" w:rsidP="00841104">
      <w:pPr>
        <w:pStyle w:val="NormalWeb"/>
        <w:numPr>
          <w:ilvl w:val="0"/>
          <w:numId w:val="16"/>
        </w:numPr>
        <w:jc w:val="both"/>
        <w:rPr>
          <w:rFonts w:ascii="Century Gothic" w:hAnsi="Century Gothic"/>
          <w:sz w:val="22"/>
          <w:szCs w:val="22"/>
        </w:rPr>
      </w:pPr>
      <w:r w:rsidRPr="00BC574D">
        <w:rPr>
          <w:rStyle w:val="lev"/>
          <w:rFonts w:ascii="Century Gothic" w:hAnsi="Century Gothic"/>
          <w:sz w:val="22"/>
          <w:szCs w:val="22"/>
        </w:rPr>
        <w:t>Efficacité :</w:t>
      </w:r>
      <w:r w:rsidRPr="00BC574D">
        <w:rPr>
          <w:rFonts w:ascii="Century Gothic" w:hAnsi="Century Gothic"/>
          <w:sz w:val="22"/>
          <w:szCs w:val="22"/>
        </w:rPr>
        <w:t xml:space="preserve"> Digitalisation des processus pour réduire les coûts de transaction.</w:t>
      </w:r>
    </w:p>
    <w:p w:rsidR="00841104" w:rsidRPr="00BC574D" w:rsidRDefault="00841104" w:rsidP="00841104">
      <w:pPr>
        <w:pStyle w:val="Titre3"/>
        <w:jc w:val="both"/>
        <w:rPr>
          <w:rFonts w:ascii="Century Gothic" w:hAnsi="Century Gothic"/>
          <w:b w:val="0"/>
          <w:i/>
          <w:sz w:val="22"/>
          <w:szCs w:val="22"/>
        </w:rPr>
      </w:pPr>
      <w:bookmarkStart w:id="28" w:name="_Toc220754919"/>
      <w:r w:rsidRPr="00BC574D">
        <w:rPr>
          <w:rFonts w:ascii="Century Gothic" w:hAnsi="Century Gothic"/>
          <w:b w:val="0"/>
          <w:i/>
          <w:sz w:val="22"/>
          <w:szCs w:val="22"/>
        </w:rPr>
        <w:t>Synthèse sur mécanismes et gestion des ressources</w:t>
      </w:r>
      <w:bookmarkEnd w:id="28"/>
    </w:p>
    <w:p w:rsidR="00841104" w:rsidRPr="00BC574D" w:rsidRDefault="00841104" w:rsidP="00841104">
      <w:pPr>
        <w:pStyle w:val="NormalWeb"/>
        <w:numPr>
          <w:ilvl w:val="0"/>
          <w:numId w:val="17"/>
        </w:numPr>
        <w:jc w:val="both"/>
        <w:rPr>
          <w:rFonts w:ascii="Century Gothic" w:hAnsi="Century Gothic"/>
          <w:sz w:val="22"/>
          <w:szCs w:val="22"/>
        </w:rPr>
      </w:pPr>
      <w:proofErr w:type="spellStart"/>
      <w:r w:rsidRPr="00BC574D">
        <w:rPr>
          <w:rStyle w:val="lev"/>
          <w:rFonts w:ascii="Century Gothic" w:hAnsi="Century Gothic"/>
          <w:sz w:val="22"/>
          <w:szCs w:val="22"/>
        </w:rPr>
        <w:t>Redevabilité</w:t>
      </w:r>
      <w:proofErr w:type="spellEnd"/>
      <w:r w:rsidRPr="00BC574D">
        <w:rPr>
          <w:rStyle w:val="lev"/>
          <w:rFonts w:ascii="Century Gothic" w:hAnsi="Century Gothic"/>
          <w:sz w:val="22"/>
          <w:szCs w:val="22"/>
        </w:rPr>
        <w:t xml:space="preserve"> :</w:t>
      </w:r>
      <w:r w:rsidRPr="00BC574D">
        <w:rPr>
          <w:rFonts w:ascii="Century Gothic" w:hAnsi="Century Gothic"/>
          <w:sz w:val="22"/>
          <w:szCs w:val="22"/>
        </w:rPr>
        <w:t xml:space="preserve"> Logiciel de gestion analytique (SAGE/</w:t>
      </w:r>
      <w:proofErr w:type="spellStart"/>
      <w:r w:rsidRPr="00BC574D">
        <w:rPr>
          <w:rFonts w:ascii="Century Gothic" w:hAnsi="Century Gothic"/>
          <w:sz w:val="22"/>
          <w:szCs w:val="22"/>
        </w:rPr>
        <w:t>Odoo</w:t>
      </w:r>
      <w:proofErr w:type="spellEnd"/>
      <w:r w:rsidRPr="00BC574D">
        <w:rPr>
          <w:rFonts w:ascii="Century Gothic" w:hAnsi="Century Gothic"/>
          <w:sz w:val="22"/>
          <w:szCs w:val="22"/>
        </w:rPr>
        <w:t>) et Audit financier semestriel.</w:t>
      </w:r>
    </w:p>
    <w:p w:rsidR="00841104" w:rsidRPr="00BC574D" w:rsidRDefault="00841104" w:rsidP="00841104">
      <w:pPr>
        <w:pStyle w:val="NormalWeb"/>
        <w:numPr>
          <w:ilvl w:val="0"/>
          <w:numId w:val="17"/>
        </w:numPr>
        <w:jc w:val="both"/>
        <w:rPr>
          <w:rFonts w:ascii="Century Gothic" w:hAnsi="Century Gothic"/>
          <w:sz w:val="22"/>
          <w:szCs w:val="22"/>
        </w:rPr>
      </w:pPr>
      <w:r w:rsidRPr="00BC574D">
        <w:rPr>
          <w:rStyle w:val="lev"/>
          <w:rFonts w:ascii="Century Gothic" w:hAnsi="Century Gothic"/>
          <w:sz w:val="22"/>
          <w:szCs w:val="22"/>
        </w:rPr>
        <w:t>Suivi MEAL :</w:t>
      </w:r>
      <w:r w:rsidRPr="00BC574D">
        <w:rPr>
          <w:rFonts w:ascii="Century Gothic" w:hAnsi="Century Gothic"/>
          <w:sz w:val="22"/>
          <w:szCs w:val="22"/>
        </w:rPr>
        <w:t xml:space="preserve"> Usage de l'IA et des drones pour la vérification physique des réalisations (terrasses, arbres).</w:t>
      </w:r>
    </w:p>
    <w:p w:rsidR="00841104" w:rsidRPr="00BC574D" w:rsidRDefault="00841104" w:rsidP="00841104">
      <w:pPr>
        <w:pStyle w:val="NormalWeb"/>
        <w:numPr>
          <w:ilvl w:val="0"/>
          <w:numId w:val="17"/>
        </w:numPr>
        <w:jc w:val="both"/>
        <w:rPr>
          <w:rFonts w:ascii="Century Gothic" w:hAnsi="Century Gothic"/>
          <w:sz w:val="22"/>
          <w:szCs w:val="22"/>
        </w:rPr>
      </w:pPr>
      <w:r w:rsidRPr="00BC574D">
        <w:rPr>
          <w:rStyle w:val="lev"/>
          <w:rFonts w:ascii="Century Gothic" w:hAnsi="Century Gothic"/>
          <w:sz w:val="22"/>
          <w:szCs w:val="22"/>
        </w:rPr>
        <w:t>Rapportage :</w:t>
      </w:r>
      <w:r w:rsidRPr="00BC574D">
        <w:rPr>
          <w:rFonts w:ascii="Century Gothic" w:hAnsi="Century Gothic"/>
          <w:sz w:val="22"/>
          <w:szCs w:val="22"/>
        </w:rPr>
        <w:t xml:space="preserve"> Rapports trimestriels consolidés partagés avec le Ministère de l'Intérieur et les bailleurs.</w:t>
      </w:r>
    </w:p>
    <w:p w:rsidR="00841104" w:rsidRPr="00BC574D" w:rsidRDefault="00841104" w:rsidP="00841104">
      <w:pPr>
        <w:pStyle w:val="Titre3"/>
        <w:jc w:val="both"/>
        <w:rPr>
          <w:rFonts w:ascii="Century Gothic" w:hAnsi="Century Gothic"/>
          <w:sz w:val="22"/>
          <w:szCs w:val="22"/>
        </w:rPr>
      </w:pPr>
      <w:bookmarkStart w:id="29" w:name="_Toc220754920"/>
      <w:r w:rsidRPr="00BC574D">
        <w:rPr>
          <w:rFonts w:ascii="Century Gothic" w:hAnsi="Century Gothic"/>
          <w:sz w:val="22"/>
          <w:szCs w:val="22"/>
        </w:rPr>
        <w:t>viii.3 Mécanismes Et Gestion Des Ressources</w:t>
      </w:r>
      <w:bookmarkEnd w:id="29"/>
    </w:p>
    <w:p w:rsidR="00841104" w:rsidRPr="00BC574D" w:rsidRDefault="00841104" w:rsidP="00841104">
      <w:pPr>
        <w:pStyle w:val="Titre3"/>
        <w:jc w:val="both"/>
        <w:rPr>
          <w:rFonts w:ascii="Century Gothic" w:hAnsi="Century Gothic"/>
          <w:sz w:val="22"/>
          <w:szCs w:val="22"/>
        </w:rPr>
      </w:pPr>
      <w:bookmarkStart w:id="30" w:name="_Toc220754921"/>
      <w:r w:rsidRPr="00BC574D">
        <w:rPr>
          <w:rFonts w:ascii="Century Gothic" w:hAnsi="Century Gothic"/>
          <w:sz w:val="22"/>
          <w:szCs w:val="22"/>
        </w:rPr>
        <w:t xml:space="preserve">viii.3.1. Transparence et </w:t>
      </w:r>
      <w:proofErr w:type="spellStart"/>
      <w:r w:rsidRPr="00BC574D">
        <w:rPr>
          <w:rFonts w:ascii="Century Gothic" w:hAnsi="Century Gothic"/>
          <w:sz w:val="22"/>
          <w:szCs w:val="22"/>
        </w:rPr>
        <w:t>Redevabilité</w:t>
      </w:r>
      <w:proofErr w:type="spellEnd"/>
      <w:r w:rsidRPr="00BC574D">
        <w:rPr>
          <w:rFonts w:ascii="Century Gothic" w:hAnsi="Century Gothic"/>
          <w:sz w:val="22"/>
          <w:szCs w:val="22"/>
        </w:rPr>
        <w:t xml:space="preserve"> Financière</w:t>
      </w:r>
      <w:bookmarkEnd w:id="30"/>
    </w:p>
    <w:p w:rsidR="00841104" w:rsidRPr="00BC574D" w:rsidRDefault="00841104" w:rsidP="00841104">
      <w:pPr>
        <w:pStyle w:val="NormalWeb"/>
        <w:numPr>
          <w:ilvl w:val="0"/>
          <w:numId w:val="12"/>
        </w:numPr>
        <w:jc w:val="both"/>
        <w:rPr>
          <w:rFonts w:ascii="Century Gothic" w:hAnsi="Century Gothic"/>
          <w:sz w:val="22"/>
          <w:szCs w:val="22"/>
        </w:rPr>
      </w:pPr>
      <w:r w:rsidRPr="00BC574D">
        <w:rPr>
          <w:rStyle w:val="lev"/>
          <w:rFonts w:ascii="Century Gothic" w:hAnsi="Century Gothic"/>
          <w:sz w:val="22"/>
          <w:szCs w:val="22"/>
        </w:rPr>
        <w:t>Gestion logicielle :</w:t>
      </w:r>
      <w:r w:rsidRPr="00BC574D">
        <w:rPr>
          <w:rFonts w:ascii="Century Gothic" w:hAnsi="Century Gothic"/>
          <w:sz w:val="22"/>
          <w:szCs w:val="22"/>
        </w:rPr>
        <w:t xml:space="preserve"> Utilisation d'un logiciel de comptabilité analytique avec accès partagé pour les audits en temps réel des bailleurs.</w:t>
      </w:r>
    </w:p>
    <w:p w:rsidR="00841104" w:rsidRPr="00BC574D" w:rsidRDefault="00841104" w:rsidP="00841104">
      <w:pPr>
        <w:pStyle w:val="NormalWeb"/>
        <w:numPr>
          <w:ilvl w:val="0"/>
          <w:numId w:val="12"/>
        </w:numPr>
        <w:jc w:val="both"/>
        <w:rPr>
          <w:rFonts w:ascii="Century Gothic" w:hAnsi="Century Gothic"/>
          <w:sz w:val="22"/>
          <w:szCs w:val="22"/>
        </w:rPr>
      </w:pPr>
      <w:r w:rsidRPr="00BC574D">
        <w:rPr>
          <w:rStyle w:val="lev"/>
          <w:rFonts w:ascii="Century Gothic" w:hAnsi="Century Gothic"/>
          <w:sz w:val="22"/>
          <w:szCs w:val="22"/>
        </w:rPr>
        <w:t>Audit Externe :</w:t>
      </w:r>
      <w:r w:rsidRPr="00BC574D">
        <w:rPr>
          <w:rFonts w:ascii="Century Gothic" w:hAnsi="Century Gothic"/>
          <w:sz w:val="22"/>
          <w:szCs w:val="22"/>
        </w:rPr>
        <w:t xml:space="preserve"> Réalisation d'un audit financier semestriel par un cabinet indépendant agréé par l'État et les partenaires.</w:t>
      </w:r>
    </w:p>
    <w:p w:rsidR="00841104" w:rsidRPr="00BC574D" w:rsidRDefault="00841104" w:rsidP="00841104">
      <w:pPr>
        <w:pStyle w:val="Titre3"/>
        <w:jc w:val="both"/>
        <w:rPr>
          <w:rFonts w:ascii="Century Gothic" w:hAnsi="Century Gothic"/>
          <w:sz w:val="22"/>
          <w:szCs w:val="22"/>
        </w:rPr>
      </w:pPr>
      <w:bookmarkStart w:id="31" w:name="_Toc220754922"/>
      <w:r w:rsidRPr="00BC574D">
        <w:rPr>
          <w:rFonts w:ascii="Century Gothic" w:hAnsi="Century Gothic"/>
          <w:sz w:val="22"/>
          <w:szCs w:val="22"/>
        </w:rPr>
        <w:t>viii.3.2. Monitoring, Évaluation et Apprentissage (MEAL) via IA</w:t>
      </w:r>
      <w:bookmarkEnd w:id="31"/>
    </w:p>
    <w:p w:rsidR="00841104" w:rsidRPr="00BC574D" w:rsidRDefault="00841104" w:rsidP="00841104">
      <w:pPr>
        <w:pStyle w:val="NormalWeb"/>
        <w:numPr>
          <w:ilvl w:val="0"/>
          <w:numId w:val="13"/>
        </w:numPr>
        <w:jc w:val="both"/>
        <w:rPr>
          <w:rFonts w:ascii="Century Gothic" w:hAnsi="Century Gothic"/>
          <w:sz w:val="22"/>
          <w:szCs w:val="22"/>
        </w:rPr>
      </w:pPr>
      <w:r w:rsidRPr="00BC574D">
        <w:rPr>
          <w:rStyle w:val="lev"/>
          <w:rFonts w:ascii="Century Gothic" w:hAnsi="Century Gothic"/>
          <w:sz w:val="22"/>
          <w:szCs w:val="22"/>
        </w:rPr>
        <w:t>Technologie de suivi :</w:t>
      </w:r>
      <w:r w:rsidRPr="00BC574D">
        <w:rPr>
          <w:rFonts w:ascii="Century Gothic" w:hAnsi="Century Gothic"/>
          <w:sz w:val="22"/>
          <w:szCs w:val="22"/>
        </w:rPr>
        <w:t xml:space="preserve"> Utilisation de drones pour le contrôle des surfaces reboisées et de la plateforme IA pour le traitement des données de protection sociale.</w:t>
      </w:r>
    </w:p>
    <w:p w:rsidR="00841104" w:rsidRPr="00BC574D" w:rsidRDefault="00841104" w:rsidP="00841104">
      <w:pPr>
        <w:pStyle w:val="NormalWeb"/>
        <w:numPr>
          <w:ilvl w:val="0"/>
          <w:numId w:val="13"/>
        </w:numPr>
        <w:jc w:val="both"/>
        <w:rPr>
          <w:rFonts w:ascii="Century Gothic" w:hAnsi="Century Gothic"/>
          <w:sz w:val="22"/>
          <w:szCs w:val="22"/>
        </w:rPr>
      </w:pPr>
      <w:r w:rsidRPr="00BC574D">
        <w:rPr>
          <w:rStyle w:val="lev"/>
          <w:rFonts w:ascii="Century Gothic" w:hAnsi="Century Gothic"/>
          <w:sz w:val="22"/>
          <w:szCs w:val="22"/>
        </w:rPr>
        <w:t>Rapportage :</w:t>
      </w:r>
      <w:r w:rsidRPr="00BC574D">
        <w:rPr>
          <w:rFonts w:ascii="Century Gothic" w:hAnsi="Century Gothic"/>
          <w:sz w:val="22"/>
          <w:szCs w:val="22"/>
        </w:rPr>
        <w:t xml:space="preserve"> Production de rapports trimestriels techniques et financiers diffusés sur le portail de transparence d'ALUCOVIS-APDD.</w:t>
      </w:r>
    </w:p>
    <w:p w:rsidR="00841104" w:rsidRPr="00BC574D" w:rsidRDefault="00841104" w:rsidP="00841104">
      <w:pPr>
        <w:pStyle w:val="NormalWeb"/>
        <w:jc w:val="both"/>
        <w:rPr>
          <w:rFonts w:ascii="Century Gothic" w:hAnsi="Century Gothic"/>
          <w:sz w:val="22"/>
          <w:szCs w:val="22"/>
        </w:rPr>
      </w:pPr>
    </w:p>
    <w:p w:rsidR="00841104" w:rsidRPr="00BC574D" w:rsidRDefault="00841104" w:rsidP="00841104">
      <w:pPr>
        <w:pStyle w:val="Titre3"/>
        <w:jc w:val="both"/>
        <w:rPr>
          <w:rFonts w:ascii="Century Gothic" w:hAnsi="Century Gothic"/>
          <w:sz w:val="22"/>
          <w:szCs w:val="22"/>
        </w:rPr>
      </w:pPr>
      <w:bookmarkStart w:id="32" w:name="_Toc220754923"/>
      <w:r w:rsidRPr="00BC574D">
        <w:rPr>
          <w:rFonts w:ascii="Century Gothic" w:hAnsi="Century Gothic"/>
          <w:sz w:val="22"/>
          <w:szCs w:val="22"/>
        </w:rPr>
        <w:t>ix. Appel D'urgence Pour Contribution Et Modèle De Co-Investissement</w:t>
      </w:r>
      <w:bookmarkEnd w:id="32"/>
    </w:p>
    <w:p w:rsidR="00841104" w:rsidRPr="00BC574D" w:rsidRDefault="00841104" w:rsidP="00841104">
      <w:pPr>
        <w:pStyle w:val="NormalWeb"/>
        <w:jc w:val="both"/>
        <w:rPr>
          <w:rFonts w:ascii="Century Gothic" w:hAnsi="Century Gothic"/>
          <w:sz w:val="22"/>
          <w:szCs w:val="22"/>
        </w:rPr>
      </w:pPr>
      <w:r w:rsidRPr="00BC574D">
        <w:rPr>
          <w:rFonts w:ascii="Century Gothic" w:hAnsi="Century Gothic"/>
          <w:sz w:val="22"/>
          <w:szCs w:val="22"/>
        </w:rPr>
        <w:t xml:space="preserve">L'ALUCOVIS-APDD sollicite un appui financier de </w:t>
      </w:r>
      <w:r w:rsidRPr="00BC574D">
        <w:rPr>
          <w:rStyle w:val="lev"/>
          <w:rFonts w:ascii="Century Gothic" w:hAnsi="Century Gothic"/>
          <w:sz w:val="22"/>
          <w:szCs w:val="22"/>
        </w:rPr>
        <w:t>2 500 000 USD</w:t>
      </w:r>
      <w:r w:rsidRPr="00BC574D">
        <w:rPr>
          <w:rFonts w:ascii="Century Gothic" w:hAnsi="Century Gothic"/>
          <w:sz w:val="22"/>
          <w:szCs w:val="22"/>
        </w:rPr>
        <w:t xml:space="preserve"> pour l'exercice 2026. Toutefois, cet appel ne repose pas uniquement sur l'aide extérieure. Notre modèle est fondé sur un </w:t>
      </w:r>
      <w:r w:rsidRPr="00BC574D">
        <w:rPr>
          <w:rStyle w:val="lev"/>
          <w:rFonts w:ascii="Century Gothic" w:hAnsi="Century Gothic"/>
          <w:sz w:val="22"/>
          <w:szCs w:val="22"/>
        </w:rPr>
        <w:t>système de contribution interne et d'autonomisation communautaire</w:t>
      </w:r>
      <w:r w:rsidRPr="00BC574D">
        <w:rPr>
          <w:rFonts w:ascii="Century Gothic" w:hAnsi="Century Gothic"/>
          <w:sz w:val="22"/>
          <w:szCs w:val="22"/>
        </w:rPr>
        <w:t xml:space="preserve"> :</w:t>
      </w:r>
    </w:p>
    <w:p w:rsidR="00841104" w:rsidRPr="00BC574D" w:rsidRDefault="00841104" w:rsidP="00841104">
      <w:pPr>
        <w:pStyle w:val="Titre3"/>
        <w:jc w:val="both"/>
        <w:rPr>
          <w:rFonts w:ascii="Century Gothic" w:hAnsi="Century Gothic"/>
          <w:sz w:val="22"/>
          <w:szCs w:val="22"/>
        </w:rPr>
      </w:pPr>
      <w:bookmarkStart w:id="33" w:name="_Toc220754924"/>
      <w:r w:rsidRPr="00BC574D">
        <w:rPr>
          <w:rFonts w:ascii="Century Gothic" w:hAnsi="Century Gothic"/>
          <w:sz w:val="22"/>
          <w:szCs w:val="22"/>
        </w:rPr>
        <w:t>ix.1. Contribution des Initiatives Communautaires</w:t>
      </w:r>
      <w:bookmarkEnd w:id="33"/>
    </w:p>
    <w:p w:rsidR="00841104" w:rsidRPr="00BC574D" w:rsidRDefault="00841104" w:rsidP="00841104">
      <w:pPr>
        <w:pStyle w:val="NormalWeb"/>
        <w:jc w:val="both"/>
        <w:rPr>
          <w:rFonts w:ascii="Century Gothic" w:hAnsi="Century Gothic"/>
          <w:sz w:val="22"/>
          <w:szCs w:val="22"/>
        </w:rPr>
      </w:pPr>
      <w:r w:rsidRPr="00BC574D">
        <w:rPr>
          <w:rFonts w:ascii="Century Gothic" w:hAnsi="Century Gothic"/>
          <w:sz w:val="22"/>
          <w:szCs w:val="22"/>
        </w:rPr>
        <w:t>Le succès de ce plan repose sur l'engagement des communautés accompagnées qui contribuent déjà activement à travers :</w:t>
      </w:r>
    </w:p>
    <w:p w:rsidR="00841104" w:rsidRPr="00BC574D" w:rsidRDefault="00841104" w:rsidP="00841104">
      <w:pPr>
        <w:pStyle w:val="NormalWeb"/>
        <w:numPr>
          <w:ilvl w:val="0"/>
          <w:numId w:val="18"/>
        </w:numPr>
        <w:jc w:val="both"/>
        <w:rPr>
          <w:rFonts w:ascii="Century Gothic" w:hAnsi="Century Gothic"/>
          <w:sz w:val="22"/>
          <w:szCs w:val="22"/>
        </w:rPr>
      </w:pPr>
      <w:r w:rsidRPr="00BC574D">
        <w:rPr>
          <w:rStyle w:val="lev"/>
          <w:rFonts w:ascii="Century Gothic" w:hAnsi="Century Gothic"/>
          <w:sz w:val="22"/>
          <w:szCs w:val="22"/>
        </w:rPr>
        <w:t>Système d'Épargne et de Crédit Interne (SILC/VICOBA) :</w:t>
      </w:r>
      <w:r w:rsidRPr="00BC574D">
        <w:rPr>
          <w:rFonts w:ascii="Century Gothic" w:hAnsi="Century Gothic"/>
          <w:sz w:val="22"/>
          <w:szCs w:val="22"/>
        </w:rPr>
        <w:t xml:space="preserve"> Sous la dotation initiale d'ALUCOVIS, les communautés (femmes, </w:t>
      </w:r>
      <w:proofErr w:type="spellStart"/>
      <w:r w:rsidRPr="00BC574D">
        <w:rPr>
          <w:rFonts w:ascii="Century Gothic" w:hAnsi="Century Gothic"/>
          <w:sz w:val="22"/>
          <w:szCs w:val="22"/>
        </w:rPr>
        <w:t>Batwa</w:t>
      </w:r>
      <w:proofErr w:type="spellEnd"/>
      <w:r w:rsidRPr="00BC574D">
        <w:rPr>
          <w:rFonts w:ascii="Century Gothic" w:hAnsi="Century Gothic"/>
          <w:sz w:val="22"/>
          <w:szCs w:val="22"/>
        </w:rPr>
        <w:t>, jeunes) gèrent leurs propres fonds de solidarité. Ces épargnes servent de levier pour financer l'accès aux soins de santé urgents et les frais de justice pour les victimes de VSBG.</w:t>
      </w:r>
    </w:p>
    <w:p w:rsidR="00841104" w:rsidRPr="00BC574D" w:rsidRDefault="00841104" w:rsidP="00841104">
      <w:pPr>
        <w:pStyle w:val="NormalWeb"/>
        <w:numPr>
          <w:ilvl w:val="0"/>
          <w:numId w:val="18"/>
        </w:numPr>
        <w:jc w:val="both"/>
        <w:rPr>
          <w:rFonts w:ascii="Century Gothic" w:hAnsi="Century Gothic"/>
          <w:sz w:val="22"/>
          <w:szCs w:val="22"/>
        </w:rPr>
      </w:pPr>
      <w:r w:rsidRPr="00BC574D">
        <w:rPr>
          <w:rStyle w:val="lev"/>
          <w:rFonts w:ascii="Century Gothic" w:hAnsi="Century Gothic"/>
          <w:sz w:val="22"/>
          <w:szCs w:val="22"/>
        </w:rPr>
        <w:t>Entrepreneuriat et Petit Commerce :</w:t>
      </w:r>
      <w:r w:rsidRPr="00BC574D">
        <w:rPr>
          <w:rFonts w:ascii="Century Gothic" w:hAnsi="Century Gothic"/>
          <w:sz w:val="22"/>
          <w:szCs w:val="22"/>
        </w:rPr>
        <w:t xml:space="preserve"> Les micro-activités génératrices de revenus (AGR) permettent aux ménages de contribuer à la sécurité sociale locale et d'assurer une dignité économique face à la précarité.</w:t>
      </w:r>
    </w:p>
    <w:p w:rsidR="00841104" w:rsidRPr="00BC574D" w:rsidRDefault="00841104" w:rsidP="00841104">
      <w:pPr>
        <w:pStyle w:val="NormalWeb"/>
        <w:numPr>
          <w:ilvl w:val="0"/>
          <w:numId w:val="18"/>
        </w:numPr>
        <w:jc w:val="both"/>
        <w:rPr>
          <w:rFonts w:ascii="Century Gothic" w:hAnsi="Century Gothic"/>
          <w:sz w:val="22"/>
          <w:szCs w:val="22"/>
        </w:rPr>
      </w:pPr>
      <w:proofErr w:type="spellStart"/>
      <w:r w:rsidRPr="00BC574D">
        <w:rPr>
          <w:rStyle w:val="lev"/>
          <w:rFonts w:ascii="Century Gothic" w:hAnsi="Century Gothic"/>
          <w:sz w:val="22"/>
          <w:szCs w:val="22"/>
        </w:rPr>
        <w:t>Agroécologie</w:t>
      </w:r>
      <w:proofErr w:type="spellEnd"/>
      <w:r w:rsidRPr="00BC574D">
        <w:rPr>
          <w:rStyle w:val="lev"/>
          <w:rFonts w:ascii="Century Gothic" w:hAnsi="Century Gothic"/>
          <w:sz w:val="22"/>
          <w:szCs w:val="22"/>
        </w:rPr>
        <w:t xml:space="preserve"> Productive :</w:t>
      </w:r>
      <w:r w:rsidRPr="00BC574D">
        <w:rPr>
          <w:rFonts w:ascii="Century Gothic" w:hAnsi="Century Gothic"/>
          <w:sz w:val="22"/>
          <w:szCs w:val="22"/>
        </w:rPr>
        <w:t xml:space="preserve"> Les surplus issus des initiatives agricoles sur les terres restaurées financent l'achat de kits scolaires et contribuent à la protection de l'environnement par le réinvestissement dans les pépinières communautaires.</w:t>
      </w:r>
    </w:p>
    <w:p w:rsidR="00841104" w:rsidRPr="00BC574D" w:rsidRDefault="00841104" w:rsidP="00841104">
      <w:pPr>
        <w:pStyle w:val="Titre3"/>
        <w:jc w:val="both"/>
        <w:rPr>
          <w:rFonts w:ascii="Century Gothic" w:hAnsi="Century Gothic"/>
          <w:sz w:val="22"/>
          <w:szCs w:val="22"/>
        </w:rPr>
      </w:pPr>
      <w:bookmarkStart w:id="34" w:name="_Toc220754925"/>
      <w:r w:rsidRPr="00BC574D">
        <w:rPr>
          <w:rFonts w:ascii="Century Gothic" w:hAnsi="Century Gothic"/>
          <w:sz w:val="22"/>
          <w:szCs w:val="22"/>
        </w:rPr>
        <w:t>ix.2. Valeur Ajoutée du Co-Investissement</w:t>
      </w:r>
      <w:bookmarkEnd w:id="34"/>
    </w:p>
    <w:p w:rsidR="00841104" w:rsidRPr="00BC574D" w:rsidRDefault="00841104" w:rsidP="00841104">
      <w:pPr>
        <w:pStyle w:val="NormalWeb"/>
        <w:jc w:val="both"/>
        <w:rPr>
          <w:rFonts w:ascii="Century Gothic" w:hAnsi="Century Gothic"/>
          <w:sz w:val="22"/>
          <w:szCs w:val="22"/>
        </w:rPr>
      </w:pPr>
      <w:r w:rsidRPr="00BC574D">
        <w:rPr>
          <w:rFonts w:ascii="Century Gothic" w:hAnsi="Century Gothic"/>
          <w:sz w:val="22"/>
          <w:szCs w:val="22"/>
        </w:rPr>
        <w:t>En investissant dans ce plan, les partenaires ne financent pas des bénéficiaires passifs, mais soutiennent des acteurs qui :</w:t>
      </w:r>
    </w:p>
    <w:p w:rsidR="00841104" w:rsidRPr="00BC574D" w:rsidRDefault="00841104" w:rsidP="00841104">
      <w:pPr>
        <w:pStyle w:val="NormalWeb"/>
        <w:numPr>
          <w:ilvl w:val="0"/>
          <w:numId w:val="19"/>
        </w:numPr>
        <w:jc w:val="both"/>
        <w:rPr>
          <w:rFonts w:ascii="Century Gothic" w:hAnsi="Century Gothic"/>
          <w:sz w:val="22"/>
          <w:szCs w:val="22"/>
        </w:rPr>
      </w:pPr>
      <w:r w:rsidRPr="00BC574D">
        <w:rPr>
          <w:rFonts w:ascii="Century Gothic" w:hAnsi="Century Gothic"/>
          <w:sz w:val="22"/>
          <w:szCs w:val="22"/>
        </w:rPr>
        <w:t xml:space="preserve">Promeuvent la </w:t>
      </w:r>
      <w:r w:rsidRPr="00BC574D">
        <w:rPr>
          <w:rStyle w:val="lev"/>
          <w:rFonts w:ascii="Century Gothic" w:hAnsi="Century Gothic"/>
          <w:sz w:val="22"/>
          <w:szCs w:val="22"/>
        </w:rPr>
        <w:t>masculinité positive</w:t>
      </w:r>
      <w:r w:rsidRPr="00BC574D">
        <w:rPr>
          <w:rFonts w:ascii="Century Gothic" w:hAnsi="Century Gothic"/>
          <w:sz w:val="22"/>
          <w:szCs w:val="22"/>
        </w:rPr>
        <w:t xml:space="preserve"> et l'inclusion genre dans leurs propres structures de micro-finance.</w:t>
      </w:r>
    </w:p>
    <w:p w:rsidR="00841104" w:rsidRPr="00BC574D" w:rsidRDefault="00841104" w:rsidP="00841104">
      <w:pPr>
        <w:pStyle w:val="NormalWeb"/>
        <w:numPr>
          <w:ilvl w:val="0"/>
          <w:numId w:val="19"/>
        </w:numPr>
        <w:jc w:val="both"/>
        <w:rPr>
          <w:rFonts w:ascii="Century Gothic" w:hAnsi="Century Gothic"/>
          <w:sz w:val="22"/>
          <w:szCs w:val="22"/>
        </w:rPr>
      </w:pPr>
      <w:r w:rsidRPr="00BC574D">
        <w:rPr>
          <w:rFonts w:ascii="Century Gothic" w:hAnsi="Century Gothic"/>
          <w:sz w:val="22"/>
          <w:szCs w:val="22"/>
        </w:rPr>
        <w:t xml:space="preserve">Garantissent une </w:t>
      </w:r>
      <w:r w:rsidRPr="00BC574D">
        <w:rPr>
          <w:rStyle w:val="lev"/>
          <w:rFonts w:ascii="Century Gothic" w:hAnsi="Century Gothic"/>
          <w:sz w:val="22"/>
          <w:szCs w:val="22"/>
        </w:rPr>
        <w:t>protection des droits humains</w:t>
      </w:r>
      <w:r w:rsidRPr="00BC574D">
        <w:rPr>
          <w:rFonts w:ascii="Century Gothic" w:hAnsi="Century Gothic"/>
          <w:sz w:val="22"/>
          <w:szCs w:val="22"/>
        </w:rPr>
        <w:t xml:space="preserve"> par la création de fonds de secours judiciaires internes.</w:t>
      </w:r>
    </w:p>
    <w:p w:rsidR="00841104" w:rsidRPr="00BC574D" w:rsidRDefault="00841104" w:rsidP="00841104">
      <w:pPr>
        <w:pStyle w:val="NormalWeb"/>
        <w:numPr>
          <w:ilvl w:val="0"/>
          <w:numId w:val="19"/>
        </w:numPr>
        <w:jc w:val="both"/>
        <w:rPr>
          <w:rFonts w:ascii="Century Gothic" w:hAnsi="Century Gothic"/>
          <w:sz w:val="22"/>
          <w:szCs w:val="22"/>
        </w:rPr>
      </w:pPr>
      <w:r w:rsidRPr="00BC574D">
        <w:rPr>
          <w:rFonts w:ascii="Century Gothic" w:hAnsi="Century Gothic"/>
          <w:sz w:val="22"/>
          <w:szCs w:val="22"/>
        </w:rPr>
        <w:t>Assurent une durabilité écologique en liant profitabilité agricole et conservation des sols.</w:t>
      </w:r>
    </w:p>
    <w:p w:rsidR="00841104" w:rsidRPr="00BC574D" w:rsidRDefault="00841104" w:rsidP="00841104">
      <w:pPr>
        <w:pStyle w:val="Titre3"/>
        <w:jc w:val="both"/>
        <w:rPr>
          <w:rFonts w:ascii="Century Gothic" w:hAnsi="Century Gothic"/>
          <w:sz w:val="22"/>
          <w:szCs w:val="22"/>
        </w:rPr>
      </w:pPr>
      <w:bookmarkStart w:id="35" w:name="_Toc220754926"/>
      <w:r w:rsidRPr="00BC574D">
        <w:rPr>
          <w:rFonts w:ascii="Century Gothic" w:hAnsi="Century Gothic"/>
          <w:sz w:val="22"/>
          <w:szCs w:val="22"/>
        </w:rPr>
        <w:t>x. Conclusion : Un Activisme Ancré Dans L'histoire Et L'action</w:t>
      </w:r>
      <w:bookmarkEnd w:id="35"/>
    </w:p>
    <w:p w:rsidR="00841104" w:rsidRPr="00BC574D" w:rsidRDefault="00841104" w:rsidP="00841104">
      <w:pPr>
        <w:pStyle w:val="NormalWeb"/>
        <w:jc w:val="both"/>
        <w:rPr>
          <w:rFonts w:ascii="Century Gothic" w:hAnsi="Century Gothic"/>
          <w:sz w:val="22"/>
          <w:szCs w:val="22"/>
        </w:rPr>
      </w:pPr>
      <w:r w:rsidRPr="00BC574D">
        <w:rPr>
          <w:rFonts w:ascii="Century Gothic" w:hAnsi="Century Gothic"/>
          <w:sz w:val="22"/>
          <w:szCs w:val="22"/>
        </w:rPr>
        <w:t xml:space="preserve">Le présent PAA 2026 s'inscrit dans la continuité d'un parcours d'engagement de plus de vingt ans, dont les </w:t>
      </w:r>
      <w:r w:rsidRPr="00BC574D">
        <w:rPr>
          <w:rStyle w:val="lev"/>
          <w:rFonts w:ascii="Century Gothic" w:hAnsi="Century Gothic"/>
          <w:sz w:val="22"/>
          <w:szCs w:val="22"/>
        </w:rPr>
        <w:t>cinq dernières années d'activisme intense</w:t>
      </w:r>
      <w:r w:rsidRPr="00BC574D">
        <w:rPr>
          <w:rFonts w:ascii="Century Gothic" w:hAnsi="Century Gothic"/>
          <w:sz w:val="22"/>
          <w:szCs w:val="22"/>
        </w:rPr>
        <w:t xml:space="preserve"> ont été marquées par des rapports d'activités annuels publics, transparents et audités.</w:t>
      </w:r>
    </w:p>
    <w:p w:rsidR="00841104" w:rsidRDefault="00841104" w:rsidP="00841104">
      <w:pPr>
        <w:pStyle w:val="Titre3"/>
        <w:jc w:val="both"/>
        <w:rPr>
          <w:rFonts w:ascii="Century Gothic" w:hAnsi="Century Gothic"/>
          <w:sz w:val="22"/>
          <w:szCs w:val="22"/>
        </w:rPr>
      </w:pPr>
    </w:p>
    <w:p w:rsidR="00841104" w:rsidRDefault="00841104" w:rsidP="00841104">
      <w:pPr>
        <w:pStyle w:val="Titre3"/>
        <w:jc w:val="both"/>
        <w:rPr>
          <w:rFonts w:ascii="Century Gothic" w:hAnsi="Century Gothic"/>
          <w:sz w:val="22"/>
          <w:szCs w:val="22"/>
        </w:rPr>
      </w:pPr>
    </w:p>
    <w:p w:rsidR="00841104" w:rsidRDefault="00841104" w:rsidP="00841104">
      <w:pPr>
        <w:pStyle w:val="Titre3"/>
        <w:jc w:val="both"/>
        <w:rPr>
          <w:rFonts w:ascii="Century Gothic" w:hAnsi="Century Gothic"/>
          <w:sz w:val="22"/>
          <w:szCs w:val="22"/>
        </w:rPr>
      </w:pPr>
    </w:p>
    <w:p w:rsidR="00841104" w:rsidRDefault="00841104" w:rsidP="00841104">
      <w:pPr>
        <w:pStyle w:val="Titre3"/>
        <w:jc w:val="both"/>
        <w:rPr>
          <w:rFonts w:ascii="Century Gothic" w:hAnsi="Century Gothic"/>
          <w:sz w:val="22"/>
          <w:szCs w:val="22"/>
        </w:rPr>
      </w:pPr>
    </w:p>
    <w:p w:rsidR="00841104" w:rsidRDefault="00841104" w:rsidP="00841104">
      <w:pPr>
        <w:pStyle w:val="Titre3"/>
        <w:jc w:val="both"/>
        <w:rPr>
          <w:rFonts w:ascii="Century Gothic" w:hAnsi="Century Gothic"/>
          <w:sz w:val="22"/>
          <w:szCs w:val="22"/>
        </w:rPr>
      </w:pPr>
    </w:p>
    <w:p w:rsidR="00841104" w:rsidRDefault="00841104" w:rsidP="00841104">
      <w:pPr>
        <w:pStyle w:val="Titre3"/>
        <w:jc w:val="both"/>
        <w:rPr>
          <w:rFonts w:ascii="Century Gothic" w:hAnsi="Century Gothic"/>
          <w:sz w:val="22"/>
          <w:szCs w:val="22"/>
        </w:rPr>
      </w:pPr>
    </w:p>
    <w:p w:rsidR="00841104" w:rsidRPr="00BC574D" w:rsidRDefault="00841104" w:rsidP="00841104">
      <w:pPr>
        <w:pStyle w:val="Titre3"/>
        <w:jc w:val="both"/>
        <w:rPr>
          <w:rFonts w:ascii="Century Gothic" w:hAnsi="Century Gothic"/>
          <w:sz w:val="22"/>
          <w:szCs w:val="22"/>
        </w:rPr>
      </w:pPr>
      <w:bookmarkStart w:id="36" w:name="_Toc220754927"/>
      <w:r w:rsidRPr="00BC574D">
        <w:rPr>
          <w:rFonts w:ascii="Century Gothic" w:hAnsi="Century Gothic"/>
          <w:sz w:val="22"/>
          <w:szCs w:val="22"/>
        </w:rPr>
        <w:t>x.1. Une Étape Franchie dans la Célébration de la Dignité</w:t>
      </w:r>
      <w:bookmarkEnd w:id="36"/>
    </w:p>
    <w:p w:rsidR="00841104" w:rsidRPr="00BC574D" w:rsidRDefault="00841104" w:rsidP="00841104">
      <w:pPr>
        <w:pStyle w:val="NormalWeb"/>
        <w:jc w:val="both"/>
        <w:rPr>
          <w:rFonts w:ascii="Century Gothic" w:hAnsi="Century Gothic"/>
          <w:sz w:val="22"/>
          <w:szCs w:val="22"/>
        </w:rPr>
      </w:pPr>
      <w:r w:rsidRPr="00BC574D">
        <w:rPr>
          <w:rFonts w:ascii="Century Gothic" w:hAnsi="Century Gothic"/>
          <w:sz w:val="22"/>
          <w:szCs w:val="22"/>
        </w:rPr>
        <w:t>ALUCOVIS-APDD a franchi une étape décisive en devenant un acteur incontournable des cérémonies et journées internationales qui rythment notre combat pour les droits humains et l'environnement. Nos contributions sont désormais visibles lors de :</w:t>
      </w:r>
    </w:p>
    <w:p w:rsidR="00841104" w:rsidRPr="00BC574D" w:rsidRDefault="00841104" w:rsidP="00841104">
      <w:pPr>
        <w:pStyle w:val="NormalWeb"/>
        <w:numPr>
          <w:ilvl w:val="0"/>
          <w:numId w:val="20"/>
        </w:numPr>
        <w:jc w:val="both"/>
        <w:rPr>
          <w:rFonts w:ascii="Century Gothic" w:hAnsi="Century Gothic"/>
          <w:sz w:val="22"/>
          <w:szCs w:val="22"/>
        </w:rPr>
      </w:pPr>
      <w:r w:rsidRPr="00BC574D">
        <w:rPr>
          <w:rStyle w:val="lev"/>
          <w:rFonts w:ascii="Century Gothic" w:hAnsi="Century Gothic"/>
          <w:sz w:val="22"/>
          <w:szCs w:val="22"/>
        </w:rPr>
        <w:t>Les 16 jours d’activisme contre les violences faites aux femmes et aux filles :</w:t>
      </w:r>
      <w:r w:rsidRPr="00BC574D">
        <w:rPr>
          <w:rFonts w:ascii="Century Gothic" w:hAnsi="Century Gothic"/>
          <w:sz w:val="22"/>
          <w:szCs w:val="22"/>
        </w:rPr>
        <w:t xml:space="preserve"> Campagnes de sensibilisation et plaidoyer pour l'application des lois.</w:t>
      </w:r>
    </w:p>
    <w:p w:rsidR="00841104" w:rsidRPr="00BC574D" w:rsidRDefault="00841104" w:rsidP="00841104">
      <w:pPr>
        <w:pStyle w:val="NormalWeb"/>
        <w:numPr>
          <w:ilvl w:val="0"/>
          <w:numId w:val="20"/>
        </w:numPr>
        <w:jc w:val="both"/>
        <w:rPr>
          <w:rFonts w:ascii="Century Gothic" w:hAnsi="Century Gothic"/>
          <w:sz w:val="22"/>
          <w:szCs w:val="22"/>
        </w:rPr>
      </w:pPr>
      <w:r w:rsidRPr="00BC574D">
        <w:rPr>
          <w:rStyle w:val="lev"/>
          <w:rFonts w:ascii="Century Gothic" w:hAnsi="Century Gothic"/>
          <w:sz w:val="22"/>
          <w:szCs w:val="22"/>
        </w:rPr>
        <w:t>Journée de l'Enfant Africain et Journée Internationale de la Femme :</w:t>
      </w:r>
      <w:r w:rsidRPr="00BC574D">
        <w:rPr>
          <w:rFonts w:ascii="Century Gothic" w:hAnsi="Century Gothic"/>
          <w:sz w:val="22"/>
          <w:szCs w:val="22"/>
        </w:rPr>
        <w:t xml:space="preserve"> Actions de scolarisation et d'autonomisation économique.</w:t>
      </w:r>
    </w:p>
    <w:p w:rsidR="00841104" w:rsidRPr="00BC574D" w:rsidRDefault="00841104" w:rsidP="00841104">
      <w:pPr>
        <w:pStyle w:val="NormalWeb"/>
        <w:numPr>
          <w:ilvl w:val="0"/>
          <w:numId w:val="20"/>
        </w:numPr>
        <w:jc w:val="both"/>
        <w:rPr>
          <w:rFonts w:ascii="Century Gothic" w:hAnsi="Century Gothic"/>
          <w:sz w:val="22"/>
          <w:szCs w:val="22"/>
        </w:rPr>
      </w:pPr>
      <w:r w:rsidRPr="00BC574D">
        <w:rPr>
          <w:rStyle w:val="lev"/>
          <w:rFonts w:ascii="Century Gothic" w:hAnsi="Century Gothic"/>
          <w:sz w:val="22"/>
          <w:szCs w:val="22"/>
        </w:rPr>
        <w:t>Journée de la Terre et Journée contre la Désertification et la Sécheresse :</w:t>
      </w:r>
      <w:r w:rsidRPr="00BC574D">
        <w:rPr>
          <w:rFonts w:ascii="Century Gothic" w:hAnsi="Century Gothic"/>
          <w:sz w:val="22"/>
          <w:szCs w:val="22"/>
        </w:rPr>
        <w:t xml:space="preserve"> Forte mobilisation en tant qu'observateur UNCCD pour la restauration des écosystèmes.</w:t>
      </w:r>
    </w:p>
    <w:p w:rsidR="00841104" w:rsidRPr="00BC574D" w:rsidRDefault="00841104" w:rsidP="00841104">
      <w:pPr>
        <w:pStyle w:val="NormalWeb"/>
        <w:numPr>
          <w:ilvl w:val="0"/>
          <w:numId w:val="20"/>
        </w:numPr>
        <w:jc w:val="both"/>
        <w:rPr>
          <w:rFonts w:ascii="Century Gothic" w:hAnsi="Century Gothic"/>
          <w:sz w:val="22"/>
          <w:szCs w:val="22"/>
        </w:rPr>
      </w:pPr>
      <w:r w:rsidRPr="00BC574D">
        <w:rPr>
          <w:rStyle w:val="lev"/>
          <w:rFonts w:ascii="Century Gothic" w:hAnsi="Century Gothic"/>
          <w:sz w:val="22"/>
          <w:szCs w:val="22"/>
        </w:rPr>
        <w:t>Journées des Travailleurs, des Autochtones et de l'Environnement :</w:t>
      </w:r>
      <w:r w:rsidRPr="00BC574D">
        <w:rPr>
          <w:rFonts w:ascii="Century Gothic" w:hAnsi="Century Gothic"/>
          <w:sz w:val="22"/>
          <w:szCs w:val="22"/>
        </w:rPr>
        <w:t xml:space="preserve"> Plaidoyer pour le travail décent, l'inclusion des </w:t>
      </w:r>
      <w:proofErr w:type="spellStart"/>
      <w:r w:rsidRPr="00BC574D">
        <w:rPr>
          <w:rFonts w:ascii="Century Gothic" w:hAnsi="Century Gothic"/>
          <w:sz w:val="22"/>
          <w:szCs w:val="22"/>
        </w:rPr>
        <w:t>Batwa</w:t>
      </w:r>
      <w:proofErr w:type="spellEnd"/>
      <w:r w:rsidRPr="00BC574D">
        <w:rPr>
          <w:rFonts w:ascii="Century Gothic" w:hAnsi="Century Gothic"/>
          <w:sz w:val="22"/>
          <w:szCs w:val="22"/>
        </w:rPr>
        <w:t xml:space="preserve"> et la sauvegarde de la biodiversité.</w:t>
      </w:r>
    </w:p>
    <w:p w:rsidR="00841104" w:rsidRPr="00BC574D" w:rsidRDefault="00841104" w:rsidP="00841104">
      <w:pPr>
        <w:pStyle w:val="Titre3"/>
        <w:jc w:val="both"/>
        <w:rPr>
          <w:rFonts w:ascii="Century Gothic" w:hAnsi="Century Gothic"/>
          <w:sz w:val="22"/>
          <w:szCs w:val="22"/>
        </w:rPr>
      </w:pPr>
      <w:bookmarkStart w:id="37" w:name="_Toc220754928"/>
      <w:proofErr w:type="gramStart"/>
      <w:r w:rsidRPr="00BC574D">
        <w:rPr>
          <w:rFonts w:ascii="Century Gothic" w:hAnsi="Century Gothic"/>
          <w:sz w:val="22"/>
          <w:szCs w:val="22"/>
        </w:rPr>
        <w:t>x.2</w:t>
      </w:r>
      <w:proofErr w:type="gramEnd"/>
      <w:r w:rsidRPr="00BC574D">
        <w:rPr>
          <w:rFonts w:ascii="Century Gothic" w:hAnsi="Century Gothic"/>
          <w:sz w:val="22"/>
          <w:szCs w:val="22"/>
        </w:rPr>
        <w:t>. Engagement Final</w:t>
      </w:r>
      <w:bookmarkEnd w:id="37"/>
    </w:p>
    <w:p w:rsidR="00841104" w:rsidRPr="00BC574D" w:rsidRDefault="00841104" w:rsidP="00841104">
      <w:pPr>
        <w:pStyle w:val="NormalWeb"/>
        <w:jc w:val="both"/>
        <w:rPr>
          <w:rFonts w:ascii="Century Gothic" w:hAnsi="Century Gothic"/>
          <w:sz w:val="22"/>
          <w:szCs w:val="22"/>
        </w:rPr>
      </w:pPr>
      <w:r w:rsidRPr="00BC574D">
        <w:rPr>
          <w:rFonts w:ascii="Century Gothic" w:hAnsi="Century Gothic"/>
          <w:sz w:val="22"/>
          <w:szCs w:val="22"/>
        </w:rPr>
        <w:t>En conjuguant la justice sociale, l'innovation technologique et l'autonomie financière communautaire, nous ne nous contentons pas de gérer la pauvreté ; nous bâtissons la résilience. ALUCOVIS-APDD appelle ses partenaires à se joindre à cette dynamique pour faire de 2026 l'année d'une transformation durable au Burundi.</w:t>
      </w:r>
    </w:p>
    <w:p w:rsidR="00841104" w:rsidRPr="00BC574D" w:rsidRDefault="00841104" w:rsidP="00841104">
      <w:pPr>
        <w:pStyle w:val="NormalWeb"/>
        <w:jc w:val="center"/>
        <w:rPr>
          <w:rStyle w:val="lev"/>
          <w:rFonts w:ascii="Century Gothic" w:hAnsi="Century Gothic"/>
          <w:sz w:val="22"/>
          <w:szCs w:val="22"/>
        </w:rPr>
      </w:pPr>
      <w:r w:rsidRPr="00BC574D">
        <w:rPr>
          <w:rStyle w:val="lev"/>
          <w:rFonts w:ascii="Century Gothic" w:hAnsi="Century Gothic"/>
          <w:sz w:val="22"/>
          <w:szCs w:val="22"/>
        </w:rPr>
        <w:t>"Restaurer la Terre, Protéger la Vie, Garantir la Justice."</w:t>
      </w:r>
    </w:p>
    <w:p w:rsidR="00841104" w:rsidRPr="00BC574D" w:rsidRDefault="00841104" w:rsidP="00841104">
      <w:pPr>
        <w:pStyle w:val="NormalWeb"/>
        <w:spacing w:before="0" w:beforeAutospacing="0" w:after="0" w:afterAutospacing="0"/>
        <w:ind w:left="4248"/>
        <w:jc w:val="both"/>
        <w:rPr>
          <w:rFonts w:ascii="Century Gothic" w:hAnsi="Century Gothic"/>
          <w:sz w:val="22"/>
          <w:szCs w:val="22"/>
        </w:rPr>
      </w:pPr>
      <w:r w:rsidRPr="00BC574D">
        <w:rPr>
          <w:rStyle w:val="lev"/>
          <w:rFonts w:ascii="Century Gothic" w:hAnsi="Century Gothic"/>
          <w:sz w:val="22"/>
          <w:szCs w:val="22"/>
        </w:rPr>
        <w:t xml:space="preserve">Fait à </w:t>
      </w:r>
      <w:proofErr w:type="spellStart"/>
      <w:r w:rsidRPr="00BC574D">
        <w:rPr>
          <w:rStyle w:val="lev"/>
          <w:rFonts w:ascii="Century Gothic" w:hAnsi="Century Gothic"/>
          <w:sz w:val="22"/>
          <w:szCs w:val="22"/>
        </w:rPr>
        <w:t>Buganda</w:t>
      </w:r>
      <w:proofErr w:type="spellEnd"/>
      <w:r w:rsidRPr="00BC574D">
        <w:rPr>
          <w:rStyle w:val="lev"/>
          <w:rFonts w:ascii="Century Gothic" w:hAnsi="Century Gothic"/>
          <w:sz w:val="22"/>
          <w:szCs w:val="22"/>
        </w:rPr>
        <w:t>, Bujumbura, le 30 janvier 2026</w:t>
      </w:r>
      <w:r w:rsidRPr="00BC574D">
        <w:rPr>
          <w:rFonts w:ascii="Century Gothic" w:hAnsi="Century Gothic"/>
          <w:sz w:val="22"/>
          <w:szCs w:val="22"/>
        </w:rPr>
        <w:t xml:space="preserve"> </w:t>
      </w:r>
    </w:p>
    <w:p w:rsidR="00841104" w:rsidRPr="00BC574D" w:rsidRDefault="00841104" w:rsidP="00841104">
      <w:pPr>
        <w:pStyle w:val="NormalWeb"/>
        <w:spacing w:before="0" w:beforeAutospacing="0" w:after="0" w:afterAutospacing="0"/>
        <w:ind w:left="4248"/>
        <w:jc w:val="both"/>
        <w:rPr>
          <w:rFonts w:ascii="Century Gothic" w:hAnsi="Century Gothic"/>
          <w:sz w:val="22"/>
          <w:szCs w:val="22"/>
        </w:rPr>
      </w:pPr>
      <w:r w:rsidRPr="00BC574D">
        <w:rPr>
          <w:rStyle w:val="lev"/>
          <w:rFonts w:ascii="Century Gothic" w:hAnsi="Century Gothic"/>
          <w:sz w:val="22"/>
          <w:szCs w:val="22"/>
        </w:rPr>
        <w:t xml:space="preserve">      La Direction Générale, ALUCOVIS-APDD</w:t>
      </w:r>
    </w:p>
    <w:p w:rsidR="00841104" w:rsidRDefault="00841104" w:rsidP="00841104">
      <w:pPr>
        <w:pStyle w:val="NormalWeb"/>
        <w:jc w:val="both"/>
      </w:pPr>
      <w:r w:rsidRPr="005B5D38">
        <w:rPr>
          <w:rFonts w:ascii="Century Gothic" w:hAnsi="Century Gothic"/>
          <w:noProof/>
        </w:rPr>
        <w:drawing>
          <wp:anchor distT="0" distB="0" distL="114300" distR="114300" simplePos="0" relativeHeight="251659264" behindDoc="0" locked="0" layoutInCell="1" allowOverlap="1" wp14:anchorId="4FCA8372" wp14:editId="27218AC0">
            <wp:simplePos x="0" y="0"/>
            <wp:positionH relativeFrom="column">
              <wp:posOffset>1619250</wp:posOffset>
            </wp:positionH>
            <wp:positionV relativeFrom="paragraph">
              <wp:posOffset>85725</wp:posOffset>
            </wp:positionV>
            <wp:extent cx="4274820" cy="1333500"/>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74820" cy="1333500"/>
                    </a:xfrm>
                    <a:prstGeom prst="rect">
                      <a:avLst/>
                    </a:prstGeom>
                    <a:noFill/>
                    <a:ln>
                      <a:noFill/>
                    </a:ln>
                  </pic:spPr>
                </pic:pic>
              </a:graphicData>
            </a:graphic>
          </wp:anchor>
        </w:drawing>
      </w:r>
    </w:p>
    <w:p w:rsidR="00841104" w:rsidRDefault="00841104" w:rsidP="00841104">
      <w:pPr>
        <w:jc w:val="both"/>
      </w:pPr>
    </w:p>
    <w:p w:rsidR="00841104" w:rsidRPr="00D42F25" w:rsidRDefault="00841104" w:rsidP="00841104"/>
    <w:p w:rsidR="00841104" w:rsidRPr="00D42F25" w:rsidRDefault="00841104" w:rsidP="00841104"/>
    <w:p w:rsidR="00841104" w:rsidRPr="00D42F25" w:rsidRDefault="00841104" w:rsidP="00841104"/>
    <w:p w:rsidR="00841104" w:rsidRPr="00D42F25" w:rsidRDefault="00841104" w:rsidP="00841104">
      <w:bookmarkStart w:id="38" w:name="_GoBack"/>
      <w:bookmarkEnd w:id="38"/>
    </w:p>
    <w:p w:rsidR="00841104" w:rsidRPr="00D42F25" w:rsidRDefault="00841104" w:rsidP="00841104"/>
    <w:p w:rsidR="00841104" w:rsidRPr="00D42F25" w:rsidRDefault="00841104" w:rsidP="00841104"/>
    <w:p w:rsidR="00841104" w:rsidRPr="00D42F25" w:rsidRDefault="00841104" w:rsidP="00841104"/>
    <w:p w:rsidR="00841104" w:rsidRPr="00D42F25" w:rsidRDefault="00841104" w:rsidP="00841104"/>
    <w:p w:rsidR="00841104" w:rsidRPr="00D42F25" w:rsidRDefault="00841104" w:rsidP="00841104"/>
    <w:p w:rsidR="00841104" w:rsidRPr="00D42F25" w:rsidRDefault="00841104" w:rsidP="00841104"/>
    <w:p w:rsidR="00841104" w:rsidRPr="00D42F25" w:rsidRDefault="00841104" w:rsidP="00841104"/>
    <w:p w:rsidR="006A3CF9" w:rsidRDefault="006A3CF9"/>
    <w:sectPr w:rsidR="006A3C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A35" w:rsidRPr="000226ED" w:rsidRDefault="00C72EA1" w:rsidP="00B12899">
    <w:pPr>
      <w:pStyle w:val="NormalWeb"/>
      <w:jc w:val="center"/>
      <w:rPr>
        <w:rStyle w:val="lev"/>
        <w:i/>
        <w:color w:val="C00000"/>
        <w:sz w:val="20"/>
      </w:rPr>
    </w:pPr>
    <w:r w:rsidRPr="000226ED">
      <w:rPr>
        <w:rStyle w:val="lev"/>
        <w:i/>
        <w:color w:val="C00000"/>
        <w:sz w:val="20"/>
      </w:rPr>
      <w:t>L’ALUCOVIS-APDD se focalise à : "Restaurer la Terre, Protéger la Vie, Garantir la Justice."</w:t>
    </w:r>
  </w:p>
  <w:p w:rsidR="00C87A35" w:rsidRDefault="00C72EA1">
    <w:pPr>
      <w:pStyle w:val="Pieddepage"/>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F0C06"/>
    <w:multiLevelType w:val="multilevel"/>
    <w:tmpl w:val="F146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A246C"/>
    <w:multiLevelType w:val="multilevel"/>
    <w:tmpl w:val="FC9C8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A53765"/>
    <w:multiLevelType w:val="multilevel"/>
    <w:tmpl w:val="BA1E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412D75"/>
    <w:multiLevelType w:val="multilevel"/>
    <w:tmpl w:val="523A1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672478"/>
    <w:multiLevelType w:val="multilevel"/>
    <w:tmpl w:val="74D21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9A08A1"/>
    <w:multiLevelType w:val="multilevel"/>
    <w:tmpl w:val="6BE6B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9972CB"/>
    <w:multiLevelType w:val="multilevel"/>
    <w:tmpl w:val="642A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D60DC3"/>
    <w:multiLevelType w:val="hybridMultilevel"/>
    <w:tmpl w:val="22B603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60640E6"/>
    <w:multiLevelType w:val="multilevel"/>
    <w:tmpl w:val="091A8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4F65FB"/>
    <w:multiLevelType w:val="multilevel"/>
    <w:tmpl w:val="2514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FC42F1"/>
    <w:multiLevelType w:val="multilevel"/>
    <w:tmpl w:val="AF446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BF2A63"/>
    <w:multiLevelType w:val="multilevel"/>
    <w:tmpl w:val="A398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50668B"/>
    <w:multiLevelType w:val="multilevel"/>
    <w:tmpl w:val="6E262FA2"/>
    <w:lvl w:ilvl="0">
      <w:start w:val="1"/>
      <w:numFmt w:val="bullet"/>
      <w:lvlText w:val="-"/>
      <w:lvlJc w:val="left"/>
      <w:pPr>
        <w:tabs>
          <w:tab w:val="num" w:pos="720"/>
        </w:tabs>
        <w:ind w:left="720" w:hanging="360"/>
      </w:pPr>
      <w:rPr>
        <w:rFonts w:ascii="Calibri Light" w:hAnsi="Calibri Ligh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DA1166"/>
    <w:multiLevelType w:val="hybridMultilevel"/>
    <w:tmpl w:val="08F881B8"/>
    <w:lvl w:ilvl="0" w:tplc="A71EAA4E">
      <w:start w:val="1"/>
      <w:numFmt w:val="upperRoman"/>
      <w:lvlText w:val="%1."/>
      <w:lvlJc w:val="left"/>
      <w:pPr>
        <w:ind w:left="1080" w:hanging="72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41743B5"/>
    <w:multiLevelType w:val="multilevel"/>
    <w:tmpl w:val="5B90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BE3055"/>
    <w:multiLevelType w:val="multilevel"/>
    <w:tmpl w:val="D1E25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396A99"/>
    <w:multiLevelType w:val="multilevel"/>
    <w:tmpl w:val="58229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757F02"/>
    <w:multiLevelType w:val="multilevel"/>
    <w:tmpl w:val="7ACC4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1A0673"/>
    <w:multiLevelType w:val="hybridMultilevel"/>
    <w:tmpl w:val="4D38B5C4"/>
    <w:lvl w:ilvl="0" w:tplc="49744796">
      <w:start w:val="1"/>
      <w:numFmt w:val="bullet"/>
      <w:lvlText w:val="-"/>
      <w:lvlJc w:val="left"/>
      <w:pPr>
        <w:ind w:left="720" w:hanging="360"/>
      </w:pPr>
      <w:rPr>
        <w:rFonts w:ascii="Calibri Light" w:hAnsi="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4CA5B81"/>
    <w:multiLevelType w:val="multilevel"/>
    <w:tmpl w:val="6308C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6D57BD"/>
    <w:multiLevelType w:val="multilevel"/>
    <w:tmpl w:val="5ECE5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837834"/>
    <w:multiLevelType w:val="hybridMultilevel"/>
    <w:tmpl w:val="647EB096"/>
    <w:lvl w:ilvl="0" w:tplc="49744796">
      <w:start w:val="1"/>
      <w:numFmt w:val="bullet"/>
      <w:lvlText w:val="-"/>
      <w:lvlJc w:val="left"/>
      <w:pPr>
        <w:ind w:left="720" w:hanging="360"/>
      </w:pPr>
      <w:rPr>
        <w:rFonts w:ascii="Calibri Light" w:hAnsi="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8B16468"/>
    <w:multiLevelType w:val="multilevel"/>
    <w:tmpl w:val="4EB4D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A97EFD"/>
    <w:multiLevelType w:val="multilevel"/>
    <w:tmpl w:val="E5FC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500401"/>
    <w:multiLevelType w:val="multilevel"/>
    <w:tmpl w:val="A8D0A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1"/>
  </w:num>
  <w:num w:numId="4">
    <w:abstractNumId w:val="3"/>
  </w:num>
  <w:num w:numId="5">
    <w:abstractNumId w:val="15"/>
  </w:num>
  <w:num w:numId="6">
    <w:abstractNumId w:val="17"/>
  </w:num>
  <w:num w:numId="7">
    <w:abstractNumId w:val="20"/>
  </w:num>
  <w:num w:numId="8">
    <w:abstractNumId w:val="4"/>
  </w:num>
  <w:num w:numId="9">
    <w:abstractNumId w:val="16"/>
  </w:num>
  <w:num w:numId="10">
    <w:abstractNumId w:val="23"/>
  </w:num>
  <w:num w:numId="11">
    <w:abstractNumId w:val="2"/>
  </w:num>
  <w:num w:numId="12">
    <w:abstractNumId w:val="9"/>
  </w:num>
  <w:num w:numId="13">
    <w:abstractNumId w:val="10"/>
  </w:num>
  <w:num w:numId="14">
    <w:abstractNumId w:val="0"/>
  </w:num>
  <w:num w:numId="15">
    <w:abstractNumId w:val="22"/>
  </w:num>
  <w:num w:numId="16">
    <w:abstractNumId w:val="11"/>
  </w:num>
  <w:num w:numId="17">
    <w:abstractNumId w:val="8"/>
  </w:num>
  <w:num w:numId="18">
    <w:abstractNumId w:val="24"/>
  </w:num>
  <w:num w:numId="19">
    <w:abstractNumId w:val="19"/>
  </w:num>
  <w:num w:numId="20">
    <w:abstractNumId w:val="5"/>
  </w:num>
  <w:num w:numId="21">
    <w:abstractNumId w:val="7"/>
  </w:num>
  <w:num w:numId="22">
    <w:abstractNumId w:val="18"/>
  </w:num>
  <w:num w:numId="23">
    <w:abstractNumId w:val="21"/>
  </w:num>
  <w:num w:numId="24">
    <w:abstractNumId w:val="1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104"/>
    <w:rsid w:val="006A3CF9"/>
    <w:rsid w:val="00841104"/>
    <w:rsid w:val="00C72E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DB38F4-911D-4723-BF74-2BFB92F47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104"/>
  </w:style>
  <w:style w:type="paragraph" w:styleId="Titre1">
    <w:name w:val="heading 1"/>
    <w:basedOn w:val="Normal"/>
    <w:link w:val="Titre1Car"/>
    <w:uiPriority w:val="9"/>
    <w:qFormat/>
    <w:rsid w:val="008411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84110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84110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41104"/>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841104"/>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841104"/>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84110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41104"/>
    <w:rPr>
      <w:b/>
      <w:bCs/>
    </w:rPr>
  </w:style>
  <w:style w:type="character" w:styleId="Accentuation">
    <w:name w:val="Emphasis"/>
    <w:basedOn w:val="Policepardfaut"/>
    <w:uiPriority w:val="20"/>
    <w:qFormat/>
    <w:rsid w:val="00841104"/>
    <w:rPr>
      <w:i/>
      <w:iCs/>
    </w:rPr>
  </w:style>
  <w:style w:type="table" w:styleId="TableauGrille4-Accentuation5">
    <w:name w:val="Grid Table 4 Accent 5"/>
    <w:basedOn w:val="TableauNormal"/>
    <w:uiPriority w:val="49"/>
    <w:rsid w:val="00841104"/>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En-tte">
    <w:name w:val="header"/>
    <w:basedOn w:val="Normal"/>
    <w:link w:val="En-tteCar"/>
    <w:uiPriority w:val="99"/>
    <w:unhideWhenUsed/>
    <w:rsid w:val="00841104"/>
    <w:pPr>
      <w:tabs>
        <w:tab w:val="center" w:pos="4536"/>
        <w:tab w:val="right" w:pos="9072"/>
      </w:tabs>
      <w:spacing w:after="0" w:line="240" w:lineRule="auto"/>
    </w:pPr>
  </w:style>
  <w:style w:type="character" w:customStyle="1" w:styleId="En-tteCar">
    <w:name w:val="En-tête Car"/>
    <w:basedOn w:val="Policepardfaut"/>
    <w:link w:val="En-tte"/>
    <w:uiPriority w:val="99"/>
    <w:rsid w:val="00841104"/>
  </w:style>
  <w:style w:type="paragraph" w:styleId="Pieddepage">
    <w:name w:val="footer"/>
    <w:basedOn w:val="Normal"/>
    <w:link w:val="PieddepageCar"/>
    <w:uiPriority w:val="99"/>
    <w:unhideWhenUsed/>
    <w:rsid w:val="008411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41104"/>
  </w:style>
  <w:style w:type="paragraph" w:styleId="TM2">
    <w:name w:val="toc 2"/>
    <w:basedOn w:val="Normal"/>
    <w:next w:val="Normal"/>
    <w:autoRedefine/>
    <w:uiPriority w:val="39"/>
    <w:unhideWhenUsed/>
    <w:rsid w:val="00841104"/>
    <w:pPr>
      <w:spacing w:after="100"/>
      <w:ind w:left="220"/>
    </w:pPr>
  </w:style>
  <w:style w:type="paragraph" w:styleId="TM3">
    <w:name w:val="toc 3"/>
    <w:basedOn w:val="Normal"/>
    <w:next w:val="Normal"/>
    <w:autoRedefine/>
    <w:uiPriority w:val="39"/>
    <w:unhideWhenUsed/>
    <w:rsid w:val="00841104"/>
    <w:pPr>
      <w:spacing w:after="100"/>
      <w:ind w:left="440"/>
    </w:pPr>
  </w:style>
  <w:style w:type="character" w:styleId="Lienhypertexte">
    <w:name w:val="Hyperlink"/>
    <w:basedOn w:val="Policepardfaut"/>
    <w:uiPriority w:val="99"/>
    <w:unhideWhenUsed/>
    <w:rsid w:val="00841104"/>
    <w:rPr>
      <w:color w:val="0563C1" w:themeColor="hyperlink"/>
      <w:u w:val="single"/>
    </w:rPr>
  </w:style>
  <w:style w:type="paragraph" w:styleId="Sansinterligne">
    <w:name w:val="No Spacing"/>
    <w:link w:val="SansinterligneCar"/>
    <w:uiPriority w:val="1"/>
    <w:qFormat/>
    <w:rsid w:val="00841104"/>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841104"/>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3474</Words>
  <Characters>19109</Characters>
  <Application>Microsoft Office Word</Application>
  <DocSecurity>0</DocSecurity>
  <Lines>159</Lines>
  <Paragraphs>45</Paragraphs>
  <ScaleCrop>false</ScaleCrop>
  <HeadingPairs>
    <vt:vector size="4" baseType="variant">
      <vt:variant>
        <vt:lpstr>Titre</vt:lpstr>
      </vt:variant>
      <vt:variant>
        <vt:i4>1</vt:i4>
      </vt:variant>
      <vt:variant>
        <vt:lpstr>Titres</vt:lpstr>
      </vt:variant>
      <vt:variant>
        <vt:i4>51</vt:i4>
      </vt:variant>
    </vt:vector>
  </HeadingPairs>
  <TitlesOfParts>
    <vt:vector size="52" baseType="lpstr">
      <vt:lpstr>Nom de l’Organisation : Association de Lutte Contre les Violences Sexuelles et Appui à la Promotion du Développement Durable                     « ALUCOVIS-APDD »  en pays du BURUNDI.                                                                        </vt:lpstr>
      <vt:lpstr>        0. Table des matières : </vt:lpstr>
      <vt:lpstr>    i. Des Sigles Et Abréviations</vt:lpstr>
      <vt:lpstr>    </vt:lpstr>
      <vt:lpstr>    i. Identification De L'organisation</vt:lpstr>
      <vt:lpstr>    </vt:lpstr>
      <vt:lpstr>    ii. Thématiques Et Axes Opérationnels</vt:lpstr>
      <vt:lpstr>    </vt:lpstr>
      <vt:lpstr>    iii. Partenaires Et Cadres Internationaux</vt:lpstr>
      <vt:lpstr>    iiii. Gestion Et Méthodologie</vt:lpstr>
      <vt:lpstr>        ii. Introduction</vt:lpstr>
      <vt:lpstr>        iii. Contexte Et Justification Développés</vt:lpstr>
      <vt:lpstr>        iii.1. Contexte des Communautés Vulnérables et Marginalisées</vt:lpstr>
      <vt:lpstr>        iii.2. Enjeux du Changement Climatique et NDT (UNCCD)</vt:lpstr>
      <vt:lpstr>        iii.3. Partenariats et Coopération Sous-Régionale</vt:lpstr>
      <vt:lpstr>        iv. Objectifs Smart du PAA 2026</vt:lpstr>
      <vt:lpstr>        </vt:lpstr>
      <vt:lpstr>        </vt:lpstr>
      <vt:lpstr>        iv.1. Objectif Global</vt:lpstr>
      <vt:lpstr>        iv.2. Objectifs Spécifiques (OS)</vt:lpstr>
      <vt:lpstr>        v. Cadre Opérationnel : Activités Et Sous-Activités</vt:lpstr>
      <vt:lpstr>        AXE 1 : Développement Humain, Santé et Éducation Inclusive</vt:lpstr>
      <vt:lpstr>        AXE 2 : Protection, VSBG et Lutte contre la Traite</vt:lpstr>
      <vt:lpstr>        AXE 3 : Justice Transitionnelle et Médiation</vt:lpstr>
      <vt:lpstr>        AXE 4 : Climat, Restauration des Terres (NDT) et Eau</vt:lpstr>
      <vt:lpstr>        AXE 5 : Innovation, IA et Capacitation</vt:lpstr>
      <vt:lpstr>        vi. Résultats (Immédiats et Attendus) SMART</vt:lpstr>
      <vt:lpstr>        vi.1. Résultats Immédiats (Extrants/Outputs)</vt:lpstr>
      <vt:lpstr>        vi.2. Résultats Attendus (Effets/Outcomes)</vt:lpstr>
      <vt:lpstr>        </vt:lpstr>
      <vt:lpstr>        vii. Budget Détaillé et Chronogramme des Activités 2026</vt:lpstr>
      <vt:lpstr>    </vt:lpstr>
      <vt:lpstr>        viii. Stratégies de Mise en Œuvre et Alignement Politique</vt:lpstr>
      <vt:lpstr>        viii.1. Alignement au PND et Vision 2040-2060</vt:lpstr>
      <vt:lpstr>        viii.2. Approche "Faire-Faire" et Coopération</vt:lpstr>
      <vt:lpstr>        Synthèse sur des stratégies et alignement proposés :</vt:lpstr>
      <vt:lpstr>        Synthèse sur mécanismes et gestion des ressources</vt:lpstr>
      <vt:lpstr>        viii.3 Mécanismes Et Gestion Des Ressources</vt:lpstr>
      <vt:lpstr>        viii.3.1. Transparence et Redevabilité Financière</vt:lpstr>
      <vt:lpstr>        viii.3.2. Monitoring, Évaluation et Apprentissage (MEAL) via IA</vt:lpstr>
      <vt:lpstr>        ix. Appel D'urgence Pour Contribution Et Modèle De Co-Investissement</vt:lpstr>
      <vt:lpstr>        ix.1. Contribution des Initiatives Communautaires</vt:lpstr>
      <vt:lpstr>        ix.2. Valeur Ajoutée du Co-Investissement</vt:lpstr>
      <vt:lpstr>        x. Conclusion : Un Activisme Ancré Dans L'histoire Et L'action</vt:lpstr>
      <vt:lpstr>        </vt:lpstr>
      <vt:lpstr>        </vt:lpstr>
      <vt:lpstr>        </vt:lpstr>
      <vt:lpstr>        </vt:lpstr>
      <vt:lpstr>        </vt:lpstr>
      <vt:lpstr>        </vt:lpstr>
      <vt:lpstr>        x.1. Une Étape Franchie dans la Célébration de la Dignité</vt:lpstr>
      <vt:lpstr>        x.2. Engagement Final</vt:lpstr>
    </vt:vector>
  </TitlesOfParts>
  <Company/>
  <LinksUpToDate>false</LinksUpToDate>
  <CharactersWithSpaces>22538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de l’Organisation : Association de Lutte Contre les Violences Sexuelles et Appui à la Promotion du Développement Durable                     « ALUCOVIS-APDD »  en pays du BURUNDI.</dc:title>
  <dc:subject/>
  <dc:creator>HP</dc:creator>
  <cp:keywords/>
  <dc:description/>
  <cp:lastModifiedBy>HP</cp:lastModifiedBy>
  <cp:revision>1</cp:revision>
  <cp:lastPrinted>2026-01-31T10:34:00Z</cp:lastPrinted>
  <dcterms:created xsi:type="dcterms:W3CDTF">2026-01-31T10:30:00Z</dcterms:created>
  <dcterms:modified xsi:type="dcterms:W3CDTF">2026-01-31T10:47:00Z</dcterms:modified>
</cp:coreProperties>
</file>